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Publicação de notificação</w:t>
      </w:r>
    </w:p>
    <w:bookmarkStart w:id="25" w:name="mc-main-content"/>
    <w:bookmarkStart w:id="24" w:name="publicação-de-notificação-1"/>
    <w:p>
      <w:pPr>
        <w:pStyle w:val="Heading1"/>
      </w:pPr>
      <w:bookmarkStart w:id="20" w:name="aanchor181"/>
      <w:bookmarkEnd w:id="20"/>
      <w:r>
        <w:t xml:space="preserve"> </w:t>
      </w:r>
      <w:r>
        <w:t xml:space="preserve">Publicação de notificação</w:t>
      </w:r>
    </w:p>
    <w:p>
      <w:pPr>
        <w:pStyle w:val="FirstParagraph"/>
      </w:pPr>
      <w:r>
        <w:t xml:space="preserve">A publicação de notificação cria notificações e as envia aos destinatários especificados quando um acionador definido ocorre. Para cada tipo de notificação e modelo, as notificações são enviadas de acordo com uma programação de entrega especificado no modelo de notificação.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16632897ed7f9424ca91f97496b9815b746d77">
        <w:r>
          <w:rPr>
            <w:rStyle w:val="Hyperlink"/>
          </w:rPr>
          <w:t xml:space="preserve">Processo de publicação de notificação</w:t>
        </w:r>
      </w:hyperlink>
    </w:p>
    <w:p>
      <w:pPr>
        <w:pStyle w:val="Compact"/>
        <w:numPr>
          <w:ilvl w:val="0"/>
          <w:numId w:val="1001"/>
        </w:numPr>
      </w:pPr>
      <w:hyperlink w:anchor="X7638e5080c181b37989656edd105a2120882ab9">
        <w:r>
          <w:rPr>
            <w:rStyle w:val="Hyperlink"/>
          </w:rPr>
          <w:t xml:space="preserve">Diagrama do processo de publicação da notificação</w:t>
        </w:r>
      </w:hyperlink>
    </w:p>
    <w:bookmarkStart w:id="21" w:name="Processodepublicaçãodenotificação"/>
    <w:p>
      <w:pPr>
        <w:pStyle w:val="Heading2"/>
      </w:pPr>
      <w:r>
        <w:t xml:space="preserve">Processo de publicação de notificação</w:t>
      </w:r>
    </w:p>
    <w:p>
      <w:pPr>
        <w:pStyle w:val="FirstParagraph"/>
      </w:pPr>
      <w:r>
        <w:t xml:space="preserve">As notificações são colocadas em fila e processadas após um salvamento ou seguindo uma programação específica. Se o método de entrega for Imediatamente ou Digest, as notificações não serão enviadas quando o salvamento do registro atualizar um campo calculado se não houver outras alterações nesse registro.</w:t>
      </w:r>
    </w:p>
    <w:bookmarkEnd w:id="21"/>
    <w:bookmarkStart w:id="23" w:name="X4a160f85437a4ed99873b6f1f799979e0afad50"/>
    <w:p>
      <w:pPr>
        <w:pStyle w:val="Heading2"/>
      </w:pPr>
      <w:r>
        <w:t xml:space="preserve">Diagrama do processo de publicação da notificação</w:t>
      </w:r>
    </w:p>
    <w:p>
      <w:pPr>
        <w:pStyle w:val="FirstParagraph"/>
      </w:pPr>
      <w:r>
        <w:t xml:space="preserve">O diagrama a seguir mostra o processo de publicação de notificação.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2">
        <w:r>
          <w:rPr>
            <w:rStyle w:val="Hyperlink"/>
          </w:rPr>
          <w:t xml:space="preserve">Plataforma - Diagrama de Publicação de Notificações</w:t>
        </w:r>
      </w:hyperlink>
    </w:p>
    <w:p>
      <w:pPr>
        <w:pStyle w:val="BodyText"/>
      </w:pPr>
      <w:r>
        <w:t xml:space="preserve">Diagrama do processo de publicação de notificações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resources/images/platform/notifications/platform_notification_publishing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resources/images/platform/notifications/platform_notification_publishing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Publicação de notificação</dc:title>
  <dc:creator/>
  <cp:keywords/>
  <dcterms:created xsi:type="dcterms:W3CDTF">2025-02-19T12:57:09Z</dcterms:created>
  <dcterms:modified xsi:type="dcterms:W3CDTF">2025-02-19T12:57:09Z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