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feeds de dados exclusivos de transporte para consulta do banco de dados</w:t>
      </w:r>
    </w:p>
    <w:bookmarkStart w:id="28" w:name="mc-main-content"/>
    <w:bookmarkStart w:id="27" w:name="X24918a26280ffcdfd3c234b3dae262a3b9598e2"/>
    <w:p>
      <w:pPr>
        <w:pStyle w:val="Heading1"/>
      </w:pPr>
      <w:bookmarkStart w:id="20" w:name="aanchor174"/>
      <w:bookmarkEnd w:id="20"/>
      <w:r>
        <w:t xml:space="preserve"> </w:t>
      </w:r>
      <w:r>
        <w:t xml:space="preserve">Adicionando feeds de dados exclusivos de transporte para consulta do banco de dados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exclusivo de transporte para consulta de banco de dados.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22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t xml:space="preserve">Selecionar</w:t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21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22"/>
    <w:bookmarkStart w:id="25" w:name="Tarefa2Definirométododetransporte"/>
    <w:p>
      <w:pPr>
        <w:pStyle w:val="Heading2"/>
      </w:pPr>
      <w:r>
        <w:t xml:space="preserve">Tarefa 2: Definir o método de transporte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Para que o feed de dados seja executado com sucesso, o servidor responsável pela execução do feed de dados precisa ter o acesso à rede necessária para o banco de dados.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pStyle w:val="Compact"/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do banco de dados, conclua as opções de configuração.</w:t>
      </w:r>
    </w:p>
    <w:p>
      <w:pPr>
        <w:numPr>
          <w:ilvl w:val="0"/>
          <w:numId w:val="1000"/>
        </w:numPr>
      </w:pPr>
      <w:r>
        <w:t xml:space="preserve">Preencha os campos Nome de usuário e Senha para especificar as credenciais de uma conta que consulta o banco de dados, apenas se String de conexão não incluir credenciais.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Provider</w:t>
            </w:r>
          </w:p>
        </w:tc>
        <w:tc>
          <w:tcPr/>
          <w:p>
            <w:pPr>
              <w:pStyle w:val="BodyText"/>
            </w:pPr>
            <w:r>
              <w:t xml:space="preserve">Especifica o provedor de dados com base no tipo de string de conexão utilizado.</w:t>
            </w:r>
          </w:p>
          <w:p>
            <w:pPr>
              <w:pStyle w:val="BodyText"/>
            </w:pPr>
            <w:r>
              <w:t xml:space="preserve">Se o Oracle dotConnect for o provedor de dados, você deverá instalar os drivers para o Oracle porque esses drivers não estão incluídos na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instalação. Para determinar a string de conexão para este provedor de dados, vá para a seguinte URL:</w:t>
            </w:r>
            <w:r>
              <w:br/>
            </w:r>
            <w:hyperlink r:id="rId23">
              <w:r>
                <w:rPr>
                  <w:rStyle w:val="Hyperlink"/>
                </w:rPr>
                <w:t xml:space="preserve">http://www.devart.com/dotconnect/oracle/docs/Devart.Data.Oracle~</w:t>
              </w:r>
              <w:r>
                <w:br/>
              </w:r>
              <w:r>
                <w:rPr>
                  <w:rStyle w:val="Hyperlink"/>
                </w:rPr>
                <w:t xml:space="preserve">Devart.Data.Oracle.OracleConnection~ConnectionString.html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Timeout de conexão</w:t>
            </w:r>
          </w:p>
        </w:tc>
        <w:tc>
          <w:tcPr/>
          <w:p>
            <w:pPr>
              <w:pStyle w:val="BodyText"/>
            </w:pPr>
            <w:r>
              <w:t xml:space="preserve">Especifica o parâmetro de timeout em segundos para forçar a falha do feed em consultas de longa execução.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String de conexão</w:t>
            </w:r>
          </w:p>
        </w:tc>
        <w:tc>
          <w:tcPr/>
          <w:p>
            <w:pPr>
              <w:pStyle w:val="BodyText"/>
            </w:pPr>
            <w:r>
              <w:t xml:space="preserve">Permite que o feed de dados localize e acesse o banco de dados e recupere os dados de origem especificados.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Consultar</w:t>
            </w:r>
          </w:p>
        </w:tc>
        <w:tc>
          <w:tcPr/>
          <w:p>
            <w:pPr>
              <w:pStyle w:val="BodyText"/>
            </w:pPr>
            <w:r>
              <w:t xml:space="preserve">Especifica a consulta executada no banco de dados. Esse campo não pode ter mais de 4.000 caracteres.</w:t>
            </w:r>
          </w:p>
          <w:p>
            <w:pPr>
              <w:pStyle w:val="BodyText"/>
            </w:pPr>
            <w:r>
              <w:t xml:space="preserve">Você também pode executar um procedimento armazenado, como o exemplo na figura a seguir, informando-o no campo Consulta.</w:t>
            </w:r>
          </w:p>
          <w:p>
            <w:pPr>
              <w:pStyle w:val="BodyText"/>
            </w:pPr>
            <w:r>
              <w:t xml:space="preserve">Ou lógica do operador</w:t>
            </w:r>
          </w:p>
          <w:p>
            <w:pPr>
              <w:pStyle w:val="BodyText"/>
            </w:pPr>
            <w:r>
              <w:t xml:space="preserve">Entre em contato com o administrador do banco de dados antes de executar qualquer consulta dos dados corporativos da sua empresa. Se você configurar a string de consulta de forma incorreta, poderá alterar os dados armazenados no banco de dados.</w:t>
            </w:r>
            <w:r>
              <w:br/>
            </w:r>
            <w:r>
              <w:t xml:space="preserve">Sempre verifique seus resultados executando manualmente antes a consulta, diretamente no banco de dados.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24" w:name="Tokensdenomedearquivo"/>
            <w:r>
              <w:t xml:space="preserve">Tokens de nome de arquivo</w:t>
            </w:r>
            <w:bookmarkEnd w:id="24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1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1"/>
        </w:numPr>
      </w:pPr>
      <w:r>
        <w:t xml:space="preserve">Para terminar de configurar o feed mais tarde, clique em Salvar ou Salvar e fechar.</w:t>
      </w:r>
    </w:p>
    <w:bookmarkEnd w:id="25"/>
    <w:bookmarkStart w:id="26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2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2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2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4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4"/>
        </w:numPr>
      </w:pPr>
      <w:r>
        <w:t xml:space="preserve">Para terminar de configurar o feed mais tarde, clique em Salvar ou Salvar e fechar.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devart.com/dotconnect/oracle/docs/Devart.Data.Oracle~Devart.Data.Oracle.OracleConnection~ConnectionString.html" TargetMode="External" /><Relationship Type="http://schemas.openxmlformats.org/officeDocument/2006/relationships/hyperlink" Id="rId21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www.devart.com/dotconnect/oracle/docs/Devart.Data.Oracle~Devart.Data.Oracle.OracleConnection~ConnectionString.html" TargetMode="External" /><Relationship Type="http://schemas.openxmlformats.org/officeDocument/2006/relationships/hyperlink" Id="rId21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feeds de dados exclusivos de transporte para consulta do banco de dados</dc:title>
  <dc:creator/>
  <cp:keywords/>
  <dcterms:created xsi:type="dcterms:W3CDTF">2025-02-19T12:58:56Z</dcterms:created>
  <dcterms:modified xsi:type="dcterms:W3CDTF">2025-02-19T12:58:56Z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