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Gerenciar painéis: Com o que você precisa de ajuda?</w:t>
      </w:r>
    </w:p>
    <w:bookmarkStart w:id="62" w:name="mc-main-content"/>
    <w:bookmarkStart w:id="61" w:name="Xed4c0d369ad05ea7712aeb5f7d29bfa3679368c"/>
    <w:p>
      <w:pPr>
        <w:pStyle w:val="Heading1"/>
      </w:pPr>
      <w:r>
        <w:t xml:space="preserve">Gerenciar painéis: Com o que você precisa de ajuda?</w:t>
      </w:r>
    </w:p>
    <w:p>
      <w:pPr>
        <w:pStyle w:val="FirstParagraph"/>
      </w:pPr>
      <w:r>
        <w:t xml:space="preserve">A página Gerenciar painéis de controle é o ponto de partida para todas as tarefas do painel. Você pode visualizar, editar e excluir painéis de controle existentes.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o Painel de controle de última geração. Para visualizar o conteúdo da experiência Painel de controle clássico, consulte</w:t>
      </w:r>
      <w:r>
        <w:t xml:space="preserve"> </w:t>
      </w:r>
      <w:hyperlink r:id="rId20">
        <w:r>
          <w:rPr>
            <w:rStyle w:val="Hyperlink"/>
          </w:rPr>
          <w:t xml:space="preserve">Áreas de trabalho e painéis de controle (clássico)</w:t>
        </w:r>
      </w:hyperlink>
      <w:r>
        <w:t xml:space="preserve">.</w:t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ecisodeajudaparausarainterface">
        <w:r>
          <w:rPr>
            <w:rStyle w:val="Hyperlink"/>
          </w:rPr>
          <w:t xml:space="preserve">Preciso de ajuda para usar a interface</w:t>
        </w:r>
      </w:hyperlink>
    </w:p>
    <w:p>
      <w:pPr>
        <w:pStyle w:val="Compact"/>
        <w:numPr>
          <w:ilvl w:val="0"/>
          <w:numId w:val="1001"/>
        </w:numPr>
      </w:pPr>
      <w:hyperlink w:anchor="Xb39120d09a020e42c99aceb43a22b40c578ff99">
        <w:r>
          <w:rPr>
            <w:rStyle w:val="Hyperlink"/>
          </w:rPr>
          <w:t xml:space="preserve">Preciso de ajuda para criar e manter painéis de controle (Admin)</w:t>
        </w:r>
      </w:hyperlink>
    </w:p>
    <w:p>
      <w:pPr>
        <w:pStyle w:val="Compact"/>
        <w:numPr>
          <w:ilvl w:val="0"/>
          <w:numId w:val="1001"/>
        </w:numPr>
      </w:pPr>
      <w:hyperlink w:anchor="X6cc70dbd3554cc104c9819365102c9d47b1fcd3">
        <w:r>
          <w:rPr>
            <w:rStyle w:val="Hyperlink"/>
          </w:rPr>
          <w:t xml:space="preserve">Preciso de ajuda para personalizar meu painel de controle (usuário)</w:t>
        </w:r>
      </w:hyperlink>
    </w:p>
    <w:p>
      <w:pPr>
        <w:pStyle w:val="Compact"/>
        <w:numPr>
          <w:ilvl w:val="0"/>
          <w:numId w:val="1001"/>
        </w:numPr>
      </w:pPr>
      <w:hyperlink w:anchor="Xd2cab7cfd61f7493f05f1fb4ce5b6d7199a0945">
        <w:r>
          <w:rPr>
            <w:rStyle w:val="Hyperlink"/>
          </w:rPr>
          <w:t xml:space="preserve">Preciso de ajuda para usar um aplicativo ou questionário específico</w:t>
        </w:r>
      </w:hyperlink>
    </w:p>
    <w:bookmarkStart w:id="23" w:name="Precisodeajudaparausarainterface"/>
    <w:p>
      <w:pPr>
        <w:pStyle w:val="Heading2"/>
      </w:pPr>
      <w:bookmarkStart w:id="22" w:name="interface"/>
      <w:bookmarkEnd w:id="22"/>
      <w:r>
        <w:t xml:space="preserve"> </w:t>
      </w:r>
      <w:r>
        <w:t xml:space="preserve">Preciso de ajuda para usar a interface</w:t>
      </w:r>
    </w:p>
    <w:p>
      <w:pPr>
        <w:pStyle w:val="FirstParagraph"/>
      </w:pPr>
      <w:r>
        <w:t xml:space="preserve">Gerenciar painel de controle</w:t>
      </w:r>
      <w:r>
        <w:t xml:space="preserve"> </w:t>
      </w:r>
    </w:p>
    <w:p>
      <w:pPr>
        <w:pStyle w:val="BodyText"/>
      </w:pPr>
      <w:r>
        <w:t xml:space="preserve">Os painéis de controle existentes são exibidos na página</w:t>
      </w:r>
      <w:r>
        <w:t xml:space="preserve"> </w:t>
      </w:r>
      <w:hyperlink w:anchor="Xa39a3ee5e6b4b0d3255bfef95601890afd80709">
        <w:r>
          <w:rPr>
            <w:rStyle w:val="Hyperlink"/>
          </w:rPr>
          <w:t xml:space="preserve">Gerenciar painéis de controle</w:t>
        </w:r>
      </w:hyperlink>
      <w:r>
        <w:t xml:space="preserve">. Em</w:t>
      </w:r>
      <w:r>
        <w:t xml:space="preserve"> </w:t>
      </w:r>
      <w:r>
        <w:t xml:space="preserve">Exibir</w:t>
      </w:r>
      <w:r>
        <w:t xml:space="preserve">, você pode escolher as colunas a serem exibidas nesta página.</w:t>
      </w:r>
    </w:p>
    <w:p>
      <w:pPr>
        <w:pStyle w:val="BodyText"/>
      </w:pPr>
      <w:r>
        <w:t xml:space="preserve">Você pode adicionar um novo painel de controle</w:t>
      </w:r>
      <w:r>
        <w:t xml:space="preserve"> </w:t>
      </w:r>
      <w:r>
        <w:t xml:space="preserve">Um ícone de número 1.</w:t>
      </w:r>
      <w:r>
        <w:t xml:space="preserve"> </w:t>
      </w:r>
      <w:r>
        <w:t xml:space="preserve">, copie um painel de controle existente</w:t>
      </w:r>
      <w:r>
        <w:t xml:space="preserve"> </w:t>
      </w:r>
      <w:r>
        <w:t xml:space="preserve">Um ícone de número 2.</w:t>
      </w:r>
      <w:r>
        <w:t xml:space="preserve"> </w:t>
      </w:r>
      <w:r>
        <w:t xml:space="preserve">, e exclua um painel de controle</w:t>
      </w:r>
      <w:r>
        <w:t xml:space="preserve"> </w:t>
      </w:r>
      <w:r>
        <w:t xml:space="preserve">Um ícone de número 3</w:t>
      </w:r>
      <w:r>
        <w:t xml:space="preserve"> </w:t>
      </w:r>
      <w:r>
        <w:t xml:space="preserve"> </w:t>
      </w:r>
      <w:r>
        <w:t xml:space="preserve">desta página. Para editar um painel, clique no nome do painel</w:t>
      </w:r>
      <w:r>
        <w:t xml:space="preserve"> </w:t>
      </w:r>
      <w:r>
        <w:t xml:space="preserve">Um ícone de número 4.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Você também pode copiar um link de página para a página Gerenciar painéis de controle</w:t>
      </w:r>
      <w:r>
        <w:t xml:space="preserve"> </w:t>
      </w:r>
      <w:r>
        <w:t xml:space="preserve">Um ícone de número 5.</w:t>
      </w:r>
      <w:r>
        <w:t xml:space="preserve"> </w:t>
      </w:r>
      <w:r>
        <w:t xml:space="preserve">, ou escolha fechar esta página</w:t>
      </w:r>
      <w:r>
        <w:t xml:space="preserve"> </w:t>
      </w:r>
      <w:r>
        <w:t xml:space="preserve">Um ícone de número 6.</w:t>
      </w:r>
      <w:r>
        <w:t xml:space="preserve"> </w:t>
      </w:r>
      <w:r>
        <w:t xml:space="preserve">.</w:t>
      </w:r>
    </w:p>
    <w:bookmarkEnd w:id="23"/>
    <w:bookmarkStart w:id="26" w:name="X0ec211801b85a551a9a1c3a528bce5eb4937ada"/>
    <w:p>
      <w:pPr>
        <w:pStyle w:val="Heading2"/>
      </w:pPr>
      <w:r>
        <w:t xml:space="preserve">Preciso de ajuda para criar e manter painéis de controle (Admin)</w:t>
      </w:r>
    </w:p>
    <w:p>
      <w:pPr>
        <w:pStyle w:val="FirstParagraph"/>
      </w:pPr>
      <w:r>
        <w:t xml:space="preserve">As áreas de trabalho e os painéis de controle são configurados pelos administradores para seus usuários finais.</w:t>
      </w:r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Criação e gerenciamento de painéis de controle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Criação e gerenciamento de espaços de trabalho</w:t>
        </w:r>
      </w:hyperlink>
    </w:p>
    <w:bookmarkEnd w:id="26"/>
    <w:bookmarkStart w:id="28" w:name="X6fec9d064514ea0c975488b274d815855ce9fee"/>
    <w:p>
      <w:pPr>
        <w:pStyle w:val="Heading2"/>
      </w:pPr>
      <w:r>
        <w:t xml:space="preserve">Preciso de ajuda para personalizar meu painel de controle (usuário)</w:t>
      </w:r>
    </w:p>
    <w:p>
      <w:pPr>
        <w:pStyle w:val="FirstParagraph"/>
      </w:pPr>
      <w:r>
        <w:t xml:space="preserve">Os usuários finais podem personalizar algumas opções e criar conteúdo pessoal em áreas de trabalho e painéis de controle.</w:t>
      </w:r>
    </w:p>
    <w:p>
      <w:pPr>
        <w:pStyle w:val="BodyText"/>
      </w:pPr>
      <w:hyperlink r:id="rId27">
        <w:r>
          <w:rPr>
            <w:rStyle w:val="Hyperlink"/>
          </w:rPr>
          <w:t xml:space="preserve">Personalizando áreas de trabalho e painéis de controle</w:t>
        </w:r>
      </w:hyperlink>
    </w:p>
    <w:bookmarkEnd w:id="28"/>
    <w:bookmarkStart w:id="60" w:name="X395d39d891d0c25a1e0b1c829908ab0b52090ed"/>
    <w:p>
      <w:pPr>
        <w:pStyle w:val="Heading2"/>
      </w:pPr>
      <w:r>
        <w:t xml:space="preserve">Preciso de ajuda para usar um aplicativo ou questionário específico</w:t>
      </w:r>
    </w:p>
    <w:p>
      <w:pPr>
        <w:pStyle w:val="FirstParagraph"/>
      </w:pPr>
      <w:r>
        <w:t xml:space="preserve">O</w:t>
      </w:r>
      <w:r>
        <w:t xml:space="preserve"> </w:t>
      </w:r>
      <w:hyperlink r:id="rId29">
        <w:r>
          <w:rPr>
            <w:rStyle w:val="Hyperlink"/>
          </w:rPr>
          <w:t xml:space="preserve">Centro de Atendimento Archer</w:t>
        </w:r>
      </w:hyperlink>
      <w:r>
        <w:t xml:space="preserve"> </w:t>
      </w:r>
      <w:r>
        <w:t xml:space="preserve">contém ajuda para cada caso de uso da solução do Archer. Com base no aplicativo ou questionário em que você está trabalhando, use a tabela abaixo para encontrar ajuda relevante.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Pergunte ao seu administrador se não tiver certeza de qual versão de um caso de uso você está usando.</w:t>
      </w:r>
    </w:p>
    <w:p>
      <w:pPr>
        <w:pStyle w:val="BodyText"/>
      </w:pPr>
      <w:r>
        <w:t xml:space="preserve">Pule para:</w:t>
      </w:r>
      <w:r>
        <w:t xml:space="preserve"> </w:t>
      </w:r>
      <w:hyperlink w:anchor="A">
        <w:r>
          <w:rPr>
            <w:rStyle w:val="Hyperlink"/>
          </w:rPr>
          <w:t xml:space="preserve">A</w:t>
        </w:r>
      </w:hyperlink>
      <w:r>
        <w:t xml:space="preserve"> </w:t>
      </w:r>
      <w:hyperlink w:anchor="B">
        <w:r>
          <w:rPr>
            <w:rStyle w:val="Hyperlink"/>
          </w:rPr>
          <w:t xml:space="preserve">B</w:t>
        </w:r>
      </w:hyperlink>
      <w:r>
        <w:t xml:space="preserve"> </w:t>
      </w:r>
      <w:hyperlink w:anchor="C">
        <w:r>
          <w:rPr>
            <w:rStyle w:val="Hyperlink"/>
          </w:rPr>
          <w:t xml:space="preserve">C</w:t>
        </w:r>
      </w:hyperlink>
      <w:r>
        <w:t xml:space="preserve"> </w:t>
      </w:r>
      <w:hyperlink w:anchor="D">
        <w:r>
          <w:rPr>
            <w:rStyle w:val="Hyperlink"/>
          </w:rPr>
          <w:t xml:space="preserve">D</w:t>
        </w:r>
      </w:hyperlink>
      <w:r>
        <w:t xml:space="preserve"> </w:t>
      </w:r>
      <w:hyperlink w:anchor="E">
        <w:r>
          <w:rPr>
            <w:rStyle w:val="Hyperlink"/>
          </w:rPr>
          <w:t xml:space="preserve">E</w:t>
        </w:r>
      </w:hyperlink>
      <w:r>
        <w:t xml:space="preserve"> </w:t>
      </w:r>
      <w:hyperlink w:anchor="F">
        <w:r>
          <w:rPr>
            <w:rStyle w:val="Hyperlink"/>
          </w:rPr>
          <w:t xml:space="preserve">F</w:t>
        </w:r>
      </w:hyperlink>
      <w:r>
        <w:t xml:space="preserve"> </w:t>
      </w:r>
      <w:hyperlink w:anchor="G">
        <w:r>
          <w:rPr>
            <w:rStyle w:val="Hyperlink"/>
          </w:rPr>
          <w:t xml:space="preserve">G</w:t>
        </w:r>
      </w:hyperlink>
      <w:r>
        <w:t xml:space="preserve"> </w:t>
      </w:r>
      <w:hyperlink w:anchor="H">
        <w:r>
          <w:rPr>
            <w:rStyle w:val="Hyperlink"/>
          </w:rPr>
          <w:t xml:space="preserve">H</w:t>
        </w:r>
      </w:hyperlink>
      <w:r>
        <w:t xml:space="preserve"> </w:t>
      </w:r>
      <w:hyperlink w:anchor="I">
        <w:r>
          <w:rPr>
            <w:rStyle w:val="Hyperlink"/>
          </w:rPr>
          <w:t xml:space="preserve">I</w:t>
        </w:r>
      </w:hyperlink>
      <w:r>
        <w:t xml:space="preserve"> </w:t>
      </w:r>
      <w:r>
        <w:t xml:space="preserve">J K</w:t>
      </w:r>
      <w:r>
        <w:t xml:space="preserve"> </w:t>
      </w:r>
      <w:hyperlink w:anchor="L">
        <w:r>
          <w:rPr>
            <w:rStyle w:val="Hyperlink"/>
          </w:rPr>
          <w:t xml:space="preserve">L</w:t>
        </w:r>
      </w:hyperlink>
      <w:r>
        <w:t xml:space="preserve"> </w:t>
      </w:r>
      <w:hyperlink w:anchor="M">
        <w:r>
          <w:rPr>
            <w:rStyle w:val="Hyperlink"/>
          </w:rPr>
          <w:t xml:space="preserve">M</w:t>
        </w:r>
      </w:hyperlink>
      <w:r>
        <w:t xml:space="preserve"> </w:t>
      </w:r>
      <w:hyperlink w:anchor="N">
        <w:r>
          <w:rPr>
            <w:rStyle w:val="Hyperlink"/>
          </w:rPr>
          <w:t xml:space="preserve">N</w:t>
        </w:r>
      </w:hyperlink>
      <w:r>
        <w:t xml:space="preserve"> </w:t>
      </w:r>
      <w:hyperlink w:anchor="O">
        <w:r>
          <w:rPr>
            <w:rStyle w:val="Hyperlink"/>
          </w:rPr>
          <w:t xml:space="preserve">O</w:t>
        </w:r>
      </w:hyperlink>
      <w:r>
        <w:t xml:space="preserve"> </w:t>
      </w:r>
      <w:hyperlink w:anchor="P">
        <w:r>
          <w:rPr>
            <w:rStyle w:val="Hyperlink"/>
          </w:rPr>
          <w:t xml:space="preserve">P</w:t>
        </w:r>
      </w:hyperlink>
      <w:r>
        <w:t xml:space="preserve"> </w:t>
      </w:r>
      <w:hyperlink w:anchor="Q">
        <w:r>
          <w:rPr>
            <w:rStyle w:val="Hyperlink"/>
          </w:rPr>
          <w:t xml:space="preserve">Q</w:t>
        </w:r>
      </w:hyperlink>
      <w:r>
        <w:t xml:space="preserve"> </w:t>
      </w:r>
      <w:hyperlink w:anchor="R">
        <w:r>
          <w:rPr>
            <w:rStyle w:val="Hyperlink"/>
          </w:rPr>
          <w:t xml:space="preserve">R</w:t>
        </w:r>
      </w:hyperlink>
      <w:r>
        <w:t xml:space="preserve"> </w:t>
      </w:r>
      <w:hyperlink w:anchor="S">
        <w:r>
          <w:rPr>
            <w:rStyle w:val="Hyperlink"/>
          </w:rPr>
          <w:t xml:space="preserve">S</w:t>
        </w:r>
      </w:hyperlink>
      <w:r>
        <w:t xml:space="preserve"> </w:t>
      </w:r>
      <w:hyperlink w:anchor="T">
        <w:r>
          <w:rPr>
            <w:rStyle w:val="Hyperlink"/>
          </w:rPr>
          <w:t xml:space="preserve">T</w:t>
        </w:r>
      </w:hyperlink>
      <w:r>
        <w:t xml:space="preserve"> </w:t>
      </w:r>
      <w:hyperlink w:anchor="U">
        <w:r>
          <w:rPr>
            <w:rStyle w:val="Hyperlink"/>
          </w:rPr>
          <w:t xml:space="preserve">U</w:t>
        </w:r>
      </w:hyperlink>
      <w:r>
        <w:t xml:space="preserve"> </w:t>
      </w:r>
      <w:hyperlink w:anchor="V">
        <w:r>
          <w:rPr>
            <w:rStyle w:val="Hyperlink"/>
          </w:rPr>
          <w:t xml:space="preserve">V</w:t>
        </w:r>
      </w:hyperlink>
      <w:r>
        <w:t xml:space="preserve"> </w:t>
      </w:r>
      <w:r>
        <w:t xml:space="preserve">W X Y</w:t>
      </w:r>
      <w:r>
        <w:t xml:space="preserve"> </w:t>
      </w:r>
      <w:hyperlink w:anchor="Z">
        <w:r>
          <w:rPr>
            <w:rStyle w:val="Hyperlink"/>
          </w:rPr>
          <w:t xml:space="preserve">Z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Aplicativo ou questionário</w:t>
            </w:r>
          </w:p>
        </w:tc>
        <w:tc>
          <w:tcPr/>
          <w:p>
            <w:pPr>
              <w:pStyle w:val="BodyText"/>
            </w:pPr>
            <w:r>
              <w:t xml:space="preserve">Caso de uso</w:t>
            </w:r>
          </w:p>
        </w:tc>
        <w:tc>
          <w:tcPr/>
          <w:p>
            <w:pPr>
              <w:pStyle w:val="BodyText"/>
            </w:pPr>
            <w:r>
              <w:t xml:space="preserve">Link de ajuda</w:t>
            </w:r>
          </w:p>
        </w:tc>
      </w:tr>
      <w:tr>
        <w:tc>
          <w:tcPr/>
          <w:p>
            <w:pPr>
              <w:pStyle w:val="BodyText"/>
            </w:pPr>
            <w:bookmarkStart w:id="30" w:name="A"/>
            <w:bookmarkEnd w:id="30"/>
            <w:r>
              <w:t xml:space="preserve"> </w:t>
            </w:r>
            <w:r>
              <w:t xml:space="preserve">Planos Ativados</w:t>
            </w:r>
          </w:p>
        </w:tc>
        <w:tc>
          <w:tcPr/>
          <w:p>
            <w:pPr>
              <w:pStyle w:val="BodyText"/>
            </w:pPr>
            <w:r>
              <w:t xml:space="preserve">Business Continuity &amp; IT Disaster Recovery Planning</w:t>
            </w:r>
          </w:p>
        </w:tc>
        <w:tc>
          <w:tcPr/>
          <w:p>
            <w:pPr>
              <w:pStyle w:val="BodyText"/>
            </w:pPr>
            <w:hyperlink r:id="rId31"/>
          </w:p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Controles alocados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Agência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alocados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Obrigações alocadas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Avaliação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controles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Obrigações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Privacidade e Impacto Ético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nível de risco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aplicativo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Aplicativos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Compromisso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Lista de verificação do artigo 30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objetivos de avaliação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de avaliação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Observações de auditoria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 de auditoria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Programa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Matriz de Controle de Risco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Documentação da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Fontes autorizadas</w:t>
            </w:r>
          </w:p>
        </w:tc>
        <w:tc>
          <w:tcPr/>
          <w:p>
            <w:pPr>
              <w:pStyle w:val="BodyText"/>
            </w:pPr>
            <w:r>
              <w:t xml:space="preserve">Gestão de Programas de Políticas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Pacote de autorização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38" w:name="B"/>
            <w:bookmarkEnd w:id="38"/>
            <w:r>
              <w:t xml:space="preserve"> </w:t>
            </w:r>
            <w:r>
              <w:t xml:space="preserve">Disponibilidade básica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Planejamento de BC/DR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Arquivamento de 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 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violação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de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Tarefas relativas a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Análise de impacto de negócio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Processos de 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processos de negócios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 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0" w:name="C"/>
            <w:bookmarkEnd w:id="40"/>
            <w:r>
              <w:t xml:space="preserve"> </w:t>
            </w:r>
            <w:r>
              <w:t xml:space="preserve">Ambiente de dados do titular do cartão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Certificados de seguro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alteração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Serviço em nuvem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Empresa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Engajamento de conformidade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Projeto de conformidade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Escopo de conformidade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Garantia de controles de TI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da verificação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Verificações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Contatos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Contratos</w:t>
            </w:r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Certificações 302 de controle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Catálogo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controles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Implementação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Matriz de controle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Sobreposição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Procedimentos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 definição de escopo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Autoavaliações 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Snapshots 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Padrões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Variáveis globais corporativas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41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corporativos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crise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2" w:name="D"/>
            <w:bookmarkEnd w:id="42"/>
            <w:r>
              <w:t xml:space="preserve"> </w:t>
            </w:r>
            <w:r>
              <w:t xml:space="preserve">Violações de dados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identificação de dados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impacto da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Projetos de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Títulos e certificações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Departamento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do projeto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dispositivo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Dispositivos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Identidade digital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Divulgações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Divisão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3" w:name="E"/>
            <w:bookmarkEnd w:id="43"/>
            <w:r>
              <w:t xml:space="preserve"> </w:t>
            </w:r>
            <w:r>
              <w:t xml:space="preserve">Avaliações de risco do contrato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Tipos de projeto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entidade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Programas de coleta de dados de ESG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Sistema de 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 métrica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da organização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Violações éticas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da Resiliência de negócios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Verificador de conformidade com a Lei de IA da UE</w:t>
            </w:r>
          </w:p>
        </w:tc>
        <w:tc>
          <w:tcPr/>
          <w:p>
            <w:pPr>
              <w:pStyle w:val="BodyText"/>
            </w:pPr>
            <w:r>
              <w:t xml:space="preserve">Governança de IA</w:t>
            </w:r>
          </w:p>
        </w:tc>
        <w:tc>
          <w:tcPr/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Evidências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Solicitações de exceção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Relatórios de despesas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Comprovantes de despesas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4" w:name="F"/>
            <w:bookmarkEnd w:id="44"/>
            <w:r>
              <w:t xml:space="preserve"> </w:t>
            </w:r>
            <w:r>
              <w:t xml:space="preserve">Instalações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instalação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Pastas de 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Compac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jurídica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fraude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5" w:name="G"/>
            <w:bookmarkEnd w:id="45"/>
            <w:r>
              <w:t xml:space="preserve"> </w:t>
            </w:r>
            <w:r>
              <w:t xml:space="preserve">Contas do Razão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do livro Razão geral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6" w:name="H"/>
            <w:bookmarkEnd w:id="46"/>
            <w:r>
              <w:t xml:space="preserve"> </w:t>
            </w:r>
            <w:r>
              <w:t xml:space="preserve">Hardware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7" w:name="I"/>
            <w:bookmarkEnd w:id="47"/>
            <w:r>
              <w:t xml:space="preserve"> </w:t>
            </w:r>
            <w:r>
              <w:t xml:space="preserve">Resultados do projeto e da avaliação de auditoria interna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Regras de aprovação do impacto</w:t>
            </w:r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Tolerâncias a impactos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Investigações de incidentes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 do incidente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ativo de informações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Ativos de informações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Tipo de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Interconexões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Consequências do Insight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Archer Insight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1">
              <w:r>
                <w:rPr>
                  <w:rStyle w:val="Hyperlink"/>
                </w:rPr>
                <w:t xml:space="preserve">Ajuda do Insight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Probabilidade de controle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do fator motivador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Fatores motivadores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 de risco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de risco upstream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Seguros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Pesquisa do cliente da auditoria interna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Revisão anual do departamento de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Lista de verificação da revisão de garantia de qualidade da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Investigações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ISMS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Auditoria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Riscos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gap da ISO 27001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8" w:name="L"/>
            <w:bookmarkEnd w:id="48"/>
            <w:r>
              <w:t xml:space="preserve"> </w:t>
            </w:r>
            <w:r>
              <w:t xml:space="preserve">Avaliação de Lições Aprendidas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riscos baseada em localização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Impactos de evento de perda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perda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9" w:name="M"/>
            <w:bookmarkEnd w:id="49"/>
            <w:r>
              <w:t xml:space="preserve"> </w:t>
            </w:r>
            <w:r>
              <w:t xml:space="preserve">Código Malicioso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Gerenciamento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Contrato mestre de serviço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Questionário de identificação de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tópicos relevantes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Respostas do tópico relevante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 avaliação de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Pesquisa de identificação do provedor de métricas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Key Indicator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das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Marcos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Gestão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Missões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Certificação de modelo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Solicitações de alteração de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modelos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Validação do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0" w:name="N"/>
            <w:bookmarkEnd w:id="50"/>
            <w:r>
              <w:t xml:space="preserve"> </w:t>
            </w:r>
            <w:r>
              <w:t xml:space="preserve">Biblioteca de Avisos e Consentimento</w:t>
            </w:r>
          </w:p>
        </w:tc>
        <w:tc>
          <w:tcPr/>
          <w:p>
            <w:pPr>
              <w:pStyle w:val="BodyText"/>
            </w:pPr>
            <w:r>
              <w:t xml:space="preserve">Governança de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Histórico de notificações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Notificações e fluxogramas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1" w:name="O"/>
            <w:bookmarkEnd w:id="51"/>
            <w:r>
              <w:t xml:space="preserve"> </w:t>
            </w:r>
            <w:r>
              <w:t xml:space="preserve">Escritório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Pacote de teste de eficiência operacional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operacional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2" w:name="P"/>
            <w:bookmarkEnd w:id="52"/>
            <w:r>
              <w:t xml:space="preserve"> </w:t>
            </w:r>
            <w:r>
              <w:t xml:space="preserve">Patches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documentação PBC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Autoavaliação de PCI 3.2.1 (SAQ)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Autoavaliação de PCI 4.0 (SAQ)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PCI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do plano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POA&amp;Ms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PPSM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Controles primários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Compac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impacto de privacidade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Funções e responsabilidades de privacidade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Compac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de limite de privacidade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Passo a passo de Narrativa de processo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Narrativas de processo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Atividades de processamento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Produtos e serviços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3" w:name="Q"/>
            <w:bookmarkEnd w:id="53"/>
            <w:r>
              <w:t xml:space="preserve"> </w:t>
            </w:r>
            <w:r>
              <w:t xml:space="preserve">Certificação Financeira Trimestral - Empresa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perguntas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4" w:name="R"/>
            <w:bookmarkEnd w:id="54"/>
            <w:r>
              <w:t xml:space="preserve"> </w:t>
            </w:r>
            <w:r>
              <w:t xml:space="preserve">Estratégias de recuperação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Tarefas de recuperação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Comunicações regulatórias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Itens da inteligência normativa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obrigações corporativas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da inteligência normativa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Planos de remediação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Requisitos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Scorecard de resiliência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Registro de ameaça à resiliência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Agendamentos de retenção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Aceitação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riscos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aprovação de riscos</w:t>
            </w:r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riscos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Hierarquia de riscos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riscos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Declarações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Riscos (anteriormente Registro de riscos)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Funções e responsabilidades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5" w:name="S"/>
            <w:bookmarkEnd w:id="55"/>
            <w:r>
              <w:t xml:space="preserve"> </w:t>
            </w:r>
            <w:r>
              <w:t xml:space="preserve">Gerenciamento de scanner e sensor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contínuo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Regras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cenário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Unidades de definição de escopo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Alertas de segurança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Autoavaliação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Resultados da interrupção no serviço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Interrupções no serviço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 do SOC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Software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Declaração de aplicabilidade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Dispositivos de armazenamento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Subcontratados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Subsistemas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Formulário de solicitação de fornecedor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Compac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 de sustentabilidade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Sistema de aviso de registro (SORN)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6" w:name="T"/>
            <w:bookmarkEnd w:id="56"/>
            <w:r>
              <w:t xml:space="preserve"> </w:t>
            </w:r>
            <w:r>
              <w:t xml:space="preserve">Membros da equipe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Equipes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manual de controle técnico</w:t>
            </w:r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Tecnologias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Testes/exercício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terceiros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Análises de contrato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Repositório de documentos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ESG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Avaliações de viabilidade financeira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Perfil de terceiros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de terceiros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ameaças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Inteligência contra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Limites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Tarefas de cronograma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Treinamento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7" w:name="U"/>
            <w:bookmarkEnd w:id="57"/>
            <w:r>
              <w:t xml:space="preserve"> </w:t>
            </w:r>
            <w:r>
              <w:t xml:space="preserve">Escala de utilidade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41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8" w:name="V"/>
            <w:bookmarkEnd w:id="58"/>
            <w:r>
              <w:t xml:space="preserve"> </w:t>
            </w:r>
            <w:r>
              <w:t xml:space="preserve">Dados históricos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Listas de referências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Definição de análise de vulnerabilidades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da análise de vulnerabilidades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da análise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Tíquetes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9" w:name="Z"/>
            <w:bookmarkEnd w:id="59"/>
            <w:r>
              <w:t xml:space="preserve"> </w:t>
            </w:r>
            <w:r>
              <w:t xml:space="preserve">Avaliação de vulnerabilidade de dia zero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</w:tbl>
    <w:bookmarkEnd w:id="60"/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workspacesdashboards/dashboards_creating_managing.htm" TargetMode="External" /><Relationship Type="http://schemas.openxmlformats.org/officeDocument/2006/relationships/hyperlink" Id="rId25" Target="../workspacesdashboards/workspaces_creating_managing.htm" TargetMode="External" /><Relationship Type="http://schemas.openxmlformats.org/officeDocument/2006/relationships/hyperlink" Id="rId27" Target="../workspacesdashboards/workspaces_display_personl_dashboard.htm" TargetMode="External" /><Relationship Type="http://schemas.openxmlformats.org/officeDocument/2006/relationships/hyperlink" Id="rId20" Target="../workspacesdashboardsclassic/dshbrd_classic_workspaces_dashboards_lp.htm" TargetMode="External" /><Relationship Type="http://schemas.openxmlformats.org/officeDocument/2006/relationships/hyperlink" Id="rId34" Target="https://help.archerirm.cloud/archer_suite_help/en-us/Content/PortalHome/SolutionsHome/am_basics_home.htm" TargetMode="External" /><Relationship Type="http://schemas.openxmlformats.org/officeDocument/2006/relationships/hyperlink" Id="rId31" Target="https://help.archerirm.cloud/archer_suite_help/en-us/Content/PortalHome/SolutionsHome/br_basics_home.htm" TargetMode="External" /><Relationship Type="http://schemas.openxmlformats.org/officeDocument/2006/relationships/hyperlink" Id="rId36" Target="https://help.archerirm.cloud/archer_suite_help/en-us/Content/PortalHome/SolutionsHome/eorm_basics_home.htm" TargetMode="External" /><Relationship Type="http://schemas.openxmlformats.org/officeDocument/2006/relationships/hyperlink" Id="rId39" Target="https://help.archerirm.cloud/archer_suite_help/en-us/Content/PortalHome/SolutionsHome/esg_basics_home.htm" TargetMode="External" /><Relationship Type="http://schemas.openxmlformats.org/officeDocument/2006/relationships/hyperlink" Id="rId33" Target="https://help.archerirm.cloud/archer_suite_help/en-us/Content/PortalHome/SolutionsHome/itsrm_basics_home.htm" TargetMode="External" /><Relationship Type="http://schemas.openxmlformats.org/officeDocument/2006/relationships/hyperlink" Id="rId32" Target="https://help.archerirm.cloud/archer_suite_help/en-us/Content/PortalHome/SolutionsHome/pubsec_basics_home.htm" TargetMode="External" /><Relationship Type="http://schemas.openxmlformats.org/officeDocument/2006/relationships/hyperlink" Id="rId35" Target="https://help.archerirm.cloud/archer_suite_help/en-us/Content/PortalHome/SolutionsHome/rccm_basics_home.htm" TargetMode="External" /><Relationship Type="http://schemas.openxmlformats.org/officeDocument/2006/relationships/hyperlink" Id="rId37" Target="https://help.archerirm.cloud/archer_suite_help/en-us/Content/PortalHome/SolutionsHome/tpg_basics_home.htm" TargetMode="External" /><Relationship Type="http://schemas.openxmlformats.org/officeDocument/2006/relationships/hyperlink" Id="rId29" Target="https://help.archerirm.cloud/archer_suite_help/en-us/Content/portal_home.htm" TargetMode="External" /><Relationship Type="http://schemas.openxmlformats.org/officeDocument/2006/relationships/hyperlink" Id="rId41" Target="https://help.archerirm.cloud/insight_61301/Content/Insight/archer_insight.htm" TargetMode="External" /><Relationship Type="http://schemas.openxmlformats.org/officeDocument/2006/relationships/hyperlink" Id="rId21" Target="ui_basics.htm#classic_experien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workspacesdashboards/dashboards_creating_managing.htm" TargetMode="External" /><Relationship Type="http://schemas.openxmlformats.org/officeDocument/2006/relationships/hyperlink" Id="rId25" Target="../workspacesdashboards/workspaces_creating_managing.htm" TargetMode="External" /><Relationship Type="http://schemas.openxmlformats.org/officeDocument/2006/relationships/hyperlink" Id="rId27" Target="../workspacesdashboards/workspaces_display_personl_dashboard.htm" TargetMode="External" /><Relationship Type="http://schemas.openxmlformats.org/officeDocument/2006/relationships/hyperlink" Id="rId20" Target="../workspacesdashboardsclassic/dshbrd_classic_workspaces_dashboards_lp.htm" TargetMode="External" /><Relationship Type="http://schemas.openxmlformats.org/officeDocument/2006/relationships/hyperlink" Id="rId34" Target="https://help.archerirm.cloud/archer_suite_help/en-us/Content/PortalHome/SolutionsHome/am_basics_home.htm" TargetMode="External" /><Relationship Type="http://schemas.openxmlformats.org/officeDocument/2006/relationships/hyperlink" Id="rId31" Target="https://help.archerirm.cloud/archer_suite_help/en-us/Content/PortalHome/SolutionsHome/br_basics_home.htm" TargetMode="External" /><Relationship Type="http://schemas.openxmlformats.org/officeDocument/2006/relationships/hyperlink" Id="rId36" Target="https://help.archerirm.cloud/archer_suite_help/en-us/Content/PortalHome/SolutionsHome/eorm_basics_home.htm" TargetMode="External" /><Relationship Type="http://schemas.openxmlformats.org/officeDocument/2006/relationships/hyperlink" Id="rId39" Target="https://help.archerirm.cloud/archer_suite_help/en-us/Content/PortalHome/SolutionsHome/esg_basics_home.htm" TargetMode="External" /><Relationship Type="http://schemas.openxmlformats.org/officeDocument/2006/relationships/hyperlink" Id="rId33" Target="https://help.archerirm.cloud/archer_suite_help/en-us/Content/PortalHome/SolutionsHome/itsrm_basics_home.htm" TargetMode="External" /><Relationship Type="http://schemas.openxmlformats.org/officeDocument/2006/relationships/hyperlink" Id="rId32" Target="https://help.archerirm.cloud/archer_suite_help/en-us/Content/PortalHome/SolutionsHome/pubsec_basics_home.htm" TargetMode="External" /><Relationship Type="http://schemas.openxmlformats.org/officeDocument/2006/relationships/hyperlink" Id="rId35" Target="https://help.archerirm.cloud/archer_suite_help/en-us/Content/PortalHome/SolutionsHome/rccm_basics_home.htm" TargetMode="External" /><Relationship Type="http://schemas.openxmlformats.org/officeDocument/2006/relationships/hyperlink" Id="rId37" Target="https://help.archerirm.cloud/archer_suite_help/en-us/Content/PortalHome/SolutionsHome/tpg_basics_home.htm" TargetMode="External" /><Relationship Type="http://schemas.openxmlformats.org/officeDocument/2006/relationships/hyperlink" Id="rId29" Target="https://help.archerirm.cloud/archer_suite_help/en-us/Content/portal_home.htm" TargetMode="External" /><Relationship Type="http://schemas.openxmlformats.org/officeDocument/2006/relationships/hyperlink" Id="rId41" Target="https://help.archerirm.cloud/insight_61301/Content/Insight/archer_insight.htm" TargetMode="External" /><Relationship Type="http://schemas.openxmlformats.org/officeDocument/2006/relationships/hyperlink" Id="rId21" Target="ui_basics.htm#classic_experien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Gerenciar painéis: Com o que você precisa de ajuda?</dc:title>
  <dc:creator/>
  <cp:keywords/>
  <dcterms:created xsi:type="dcterms:W3CDTF">2025-02-19T13:01:40Z</dcterms:created>
  <dcterms:modified xsi:type="dcterms:W3CDTF">2025-02-19T13:01:40Z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