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iViews (clássico)</w:t>
      </w:r>
    </w:p>
    <w:bookmarkStart w:id="29" w:name="mc-main-content"/>
    <w:bookmarkStart w:id="28" w:name="gerenciando-iviews-clássica"/>
    <w:p>
      <w:pPr>
        <w:pStyle w:val="Heading1"/>
      </w:pPr>
      <w:bookmarkStart w:id="20" w:name="aanchor5"/>
      <w:bookmarkEnd w:id="20"/>
      <w:r>
        <w:t xml:space="preserve"> </w:t>
      </w:r>
      <w:r>
        <w:t xml:space="preserve">Gerenciando iViews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3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página Gerenciar iViews é o ponto de partida para todas as tarefas de iViews. Você pode visualizar as iViews existentes,</w:t>
      </w:r>
      <w:r>
        <w:t xml:space="preserve"> </w:t>
      </w:r>
      <w:hyperlink r:id="rId24">
        <w:r>
          <w:rPr>
            <w:rStyle w:val="Hyperlink"/>
          </w:rPr>
          <w:t xml:space="preserve">criar uma nova</w:t>
        </w:r>
      </w:hyperlink>
      <w:r>
        <w:t xml:space="preserve">, copiar e excluí-las, além de criar pastas para Global iViews.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umapastaparaumaGlobaliView">
        <w:r>
          <w:rPr>
            <w:rStyle w:val="Hyperlink"/>
          </w:rPr>
          <w:t xml:space="preserve">Criar uma pasta para uma Global iView</w:t>
        </w:r>
      </w:hyperlink>
    </w:p>
    <w:p>
      <w:pPr>
        <w:pStyle w:val="Compact"/>
        <w:numPr>
          <w:ilvl w:val="0"/>
          <w:numId w:val="1001"/>
        </w:numPr>
      </w:pPr>
      <w:hyperlink w:anchor="Atualizarumaexibi%C3%A7%C3%A3odaiView">
        <w:r>
          <w:rPr>
            <w:rStyle w:val="Hyperlink"/>
          </w:rPr>
          <w:t xml:space="preserve">Atualizar uma exibição da iView</w:t>
        </w:r>
      </w:hyperlink>
    </w:p>
    <w:p>
      <w:pPr>
        <w:pStyle w:val="Compact"/>
        <w:numPr>
          <w:ilvl w:val="0"/>
          <w:numId w:val="1001"/>
        </w:numPr>
      </w:pPr>
      <w:hyperlink w:anchor="ExcluirumaGlobaliView">
        <w:r>
          <w:rPr>
            <w:rStyle w:val="Hyperlink"/>
          </w:rPr>
          <w:t xml:space="preserve">Excluir uma Global iView</w:t>
        </w:r>
      </w:hyperlink>
    </w:p>
    <w:bookmarkStart w:id="25" w:name="CriarumapastaparaumaGlobaliView"/>
    <w:p>
      <w:pPr>
        <w:pStyle w:val="Heading2"/>
      </w:pPr>
      <w:r>
        <w:t xml:space="preserve">Criar uma pasta para uma Global iView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&gt; Global iViews e selecione uma Global iView.</w:t>
      </w:r>
    </w:p>
    <w:p>
      <w:pPr>
        <w:numPr>
          <w:ilvl w:val="0"/>
          <w:numId w:val="1002"/>
        </w:numPr>
      </w:pPr>
      <w:r>
        <w:t xml:space="preserve">Na seção Informações gerais, no campo Pasta, clique em Editar.</w:t>
      </w:r>
    </w:p>
    <w:p>
      <w:pPr>
        <w:numPr>
          <w:ilvl w:val="0"/>
          <w:numId w:val="1002"/>
        </w:numPr>
      </w:pPr>
      <w:r>
        <w:t xml:space="preserve">Na janela Gerenciar pastas, clique em Adicionar novo.</w:t>
      </w:r>
    </w:p>
    <w:p>
      <w:pPr>
        <w:numPr>
          <w:ilvl w:val="0"/>
          <w:numId w:val="1002"/>
        </w:numPr>
      </w:pPr>
      <w:r>
        <w:t xml:space="preserve">Informe o nome da pasta e clique em OK.</w:t>
      </w:r>
    </w:p>
    <w:p>
      <w:pPr>
        <w:numPr>
          <w:ilvl w:val="0"/>
          <w:numId w:val="1002"/>
        </w:numPr>
      </w:pPr>
      <w:r>
        <w:t xml:space="preserve">Na lista Pasta, verifique se a pasta correta está selecionada e clique em OK.</w:t>
      </w:r>
    </w:p>
    <w:bookmarkEnd w:id="25"/>
    <w:bookmarkStart w:id="26" w:name="AtualizarumaexibiçãodaiView"/>
    <w:p>
      <w:pPr>
        <w:pStyle w:val="Heading2"/>
      </w:pPr>
      <w:r>
        <w:t xml:space="preserve">Atualizar uma exibição da iView</w:t>
      </w:r>
    </w:p>
    <w:p>
      <w:pPr>
        <w:numPr>
          <w:ilvl w:val="0"/>
          <w:numId w:val="1003"/>
        </w:numPr>
      </w:pPr>
      <w:r>
        <w:t xml:space="preserve">Na barra de título da iView,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Editar propriedades.</w:t>
      </w:r>
    </w:p>
    <w:p>
      <w:pPr>
        <w:numPr>
          <w:ilvl w:val="0"/>
          <w:numId w:val="1003"/>
        </w:numPr>
      </w:pPr>
      <w:r>
        <w:t xml:space="preserve">Na seção Opções, edite a exibição da iView conforme necessário e clique em OK.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opções de menu disponíveis depende do tipo de iView que você está visualizando e dos direitos de acesso atribuídos a você por seu administrador.</w:t>
      </w:r>
    </w:p>
    <w:p>
      <w:pPr>
        <w:numPr>
          <w:ilvl w:val="0"/>
          <w:numId w:val="1003"/>
        </w:numPr>
      </w:pPr>
      <w:r>
        <w:t xml:space="preserve">(Opcional) Para redimensionar a iView, clique e arraste o canto inferior direito da iView e clique em</w:t>
      </w:r>
      <w:r>
        <w:t xml:space="preserve"> </w:t>
      </w:r>
      <w:r>
        <w:t xml:space="preserve">Salvar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(Opcional) Para mover a iView, clique e arraste na barra de título da iView para o novo local e clique em</w:t>
      </w:r>
      <w:r>
        <w:t xml:space="preserve"> </w:t>
      </w:r>
      <w:r>
        <w:t xml:space="preserve">Salvar</w:t>
      </w:r>
      <w:r>
        <w:t xml:space="preserve">.</w:t>
      </w:r>
    </w:p>
    <w:bookmarkEnd w:id="26"/>
    <w:bookmarkStart w:id="27" w:name="ExcluirumaGlobaliView"/>
    <w:p>
      <w:pPr>
        <w:pStyle w:val="Heading2"/>
      </w:pPr>
      <w:r>
        <w:t xml:space="preserve">Excluir uma Global iView</w:t>
      </w:r>
    </w:p>
    <w:p>
      <w:pPr>
        <w:pStyle w:val="FirstParagraph"/>
      </w:pPr>
      <w:r>
        <w:t xml:space="preserve">Você deve ter direitos de exclusão para página Áreas de trabalho e painéis de controle: Gerenciar Global iViews para concluir esta tarefa.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excluir uma iView, ela não poderá ser recuperada.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Global iViews.</w:t>
      </w:r>
    </w:p>
    <w:p>
      <w:pPr>
        <w:numPr>
          <w:ilvl w:val="0"/>
          <w:numId w:val="1004"/>
        </w:numPr>
      </w:pPr>
      <w:r>
        <w:t xml:space="preserve">Na coluna Ações do iView que você deseja excluir, clique em</w:t>
      </w:r>
      <w:r>
        <w:t xml:space="preserve"> </w:t>
      </w:r>
      <w:r>
        <w:t xml:space="preserve">Excluir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Clique em OK.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" TargetMode="External" /><Relationship Type="http://schemas.openxmlformats.org/officeDocument/2006/relationships/hyperlink" Id="rId23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4" Target="dshbrd_classic_iviews_creating.htm#Crea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" TargetMode="External" /><Relationship Type="http://schemas.openxmlformats.org/officeDocument/2006/relationships/hyperlink" Id="rId23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4" Target="dshbrd_classic_iviews_creating.htm#Crea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iViews (clássico)</dc:title>
  <dc:creator/>
  <cp:keywords/>
  <dcterms:created xsi:type="dcterms:W3CDTF">2025-02-19T13:02:25Z</dcterms:created>
  <dcterms:modified xsi:type="dcterms:W3CDTF">2025-02-19T13:02:25Z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