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Auditoria e registro - Monitor de trabalho</w:t>
      </w:r>
    </w:p>
    <w:bookmarkStart w:id="25" w:name="mc-main-content"/>
    <w:bookmarkStart w:id="24" w:name="monitor-de-trabalho"/>
    <w:p>
      <w:pPr>
        <w:pStyle w:val="Heading1"/>
      </w:pPr>
      <w:r>
        <w:t xml:space="preserve">Monitor de trabalho</w:t>
      </w:r>
    </w:p>
    <w:p>
      <w:pPr>
        <w:pStyle w:val="FirstParagraph"/>
      </w:pPr>
      <w:r>
        <w:t xml:space="preserve">Use o Monitor de trabalho para visualizar informações sobre trabalhos executados na implementação do</w:t>
      </w:r>
      <w:r>
        <w:t xml:space="preserve"> </w:t>
      </w:r>
      <w:r>
        <w:t xml:space="preserve">Archer</w:t>
      </w:r>
      <w:r>
        <w:t xml:space="preserve">. O monitor de trabalho inclui opções de classificação, agrupamento e filtragem que permitem personalizar os trabalhos e detalhes que você deseja exibir e a ordem de exibição deles. Somente usuários e administradores autorizados podem acessar a página Monitor de trabalho.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tópico descreve o recurso Monitor de trabalho, que é acessado por meio da interface do</w:t>
      </w:r>
      <w:r>
        <w:t xml:space="preserve"> </w:t>
      </w:r>
      <w:r>
        <w:t xml:space="preserve">Archer</w:t>
      </w:r>
      <w:r>
        <w:t xml:space="preserve"> </w:t>
      </w:r>
      <w:r>
        <w:t xml:space="preserve">baseada em navegador. Para obter informações sobre como gerenciar trabalhos por meio do Painel de controle do</w:t>
      </w:r>
      <w:r>
        <w:t xml:space="preserve"> </w:t>
      </w:r>
      <w:r>
        <w:t xml:space="preserve">Archer</w:t>
      </w:r>
      <w:r>
        <w:t xml:space="preserve"> </w:t>
      </w:r>
      <w:r>
        <w:t xml:space="preserve">como administrador do</w:t>
      </w:r>
      <w:r>
        <w:t xml:space="preserve"> </w:t>
      </w:r>
      <w:r>
        <w:t xml:space="preserve">Archer</w:t>
      </w:r>
      <w:r>
        <w:t xml:space="preserve">, consulte "Monitorando trabalhos processados e em fila", na</w:t>
      </w:r>
      <w:r>
        <w:t xml:space="preserve"> </w:t>
      </w:r>
      <w:r>
        <w:t xml:space="preserve">Archer</w:t>
      </w:r>
      <w:r>
        <w:t xml:space="preserve">Ajuda do Painel de controle do</w:t>
      </w:r>
      <w:r>
        <w:t xml:space="preserve"> </w:t>
      </w:r>
      <w:hyperlink r:id="rId20"/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JobDetails">
        <w:r>
          <w:rPr>
            <w:rStyle w:val="Hyperlink"/>
          </w:rPr>
          <w:t xml:space="preserve">Job Details</w:t>
        </w:r>
      </w:hyperlink>
    </w:p>
    <w:p>
      <w:pPr>
        <w:pStyle w:val="Compact"/>
        <w:numPr>
          <w:ilvl w:val="0"/>
          <w:numId w:val="1001"/>
        </w:numPr>
      </w:pPr>
      <w:hyperlink w:anchor="DetalhesdoWorkflow">
        <w:r>
          <w:rPr>
            <w:rStyle w:val="Hyperlink"/>
          </w:rPr>
          <w:t xml:space="preserve">Detalhes do Workflow</w:t>
        </w:r>
      </w:hyperlink>
    </w:p>
    <w:p>
      <w:pPr>
        <w:pStyle w:val="Compact"/>
        <w:numPr>
          <w:ilvl w:val="0"/>
          <w:numId w:val="1001"/>
        </w:numPr>
      </w:pPr>
      <w:hyperlink w:anchor="Xf46897781d10cfa5a6fb892d5026582aa30e15f">
        <w:r>
          <w:rPr>
            <w:rStyle w:val="Hyperlink"/>
          </w:rPr>
          <w:t xml:space="preserve">Classificar, agrupar e filtrar a lista de trabalhos</w:t>
        </w:r>
      </w:hyperlink>
    </w:p>
    <w:bookmarkStart w:id="21" w:name="JobDetails"/>
    <w:p>
      <w:pPr>
        <w:pStyle w:val="Heading2"/>
      </w:pPr>
      <w:r>
        <w:t xml:space="preserve">Job Details</w:t>
      </w:r>
    </w:p>
    <w:p>
      <w:pPr>
        <w:pStyle w:val="FirstParagraph"/>
      </w:pPr>
      <w:r>
        <w:t xml:space="preserve">O Monitor de trabalho exibe os seguintes detalhes para trabalhos na guia Ativo:</w:t>
      </w:r>
    </w:p>
    <w:p>
      <w:pPr>
        <w:pStyle w:val="Compact"/>
        <w:numPr>
          <w:ilvl w:val="0"/>
          <w:numId w:val="1002"/>
        </w:numPr>
      </w:pPr>
      <w:r>
        <w:t xml:space="preserve">ID do trabalho</w:t>
      </w:r>
    </w:p>
    <w:p>
      <w:pPr>
        <w:pStyle w:val="Compact"/>
        <w:numPr>
          <w:ilvl w:val="0"/>
          <w:numId w:val="1002"/>
        </w:numPr>
      </w:pPr>
      <w:r>
        <w:t xml:space="preserve">Tipo de trabalho</w:t>
      </w:r>
    </w:p>
    <w:p>
      <w:pPr>
        <w:pStyle w:val="Compact"/>
        <w:numPr>
          <w:ilvl w:val="0"/>
          <w:numId w:val="1002"/>
        </w:numPr>
      </w:pPr>
      <w:r>
        <w:t xml:space="preserve">ID pai</w:t>
      </w:r>
    </w:p>
    <w:p>
      <w:pPr>
        <w:pStyle w:val="Compact"/>
        <w:numPr>
          <w:ilvl w:val="0"/>
          <w:numId w:val="1002"/>
        </w:numPr>
      </w:pPr>
      <w:r>
        <w:t xml:space="preserve">Data de colocação na fila (data em que o trabalho foi adicionado à fila de trabalho)</w:t>
      </w:r>
    </w:p>
    <w:p>
      <w:pPr>
        <w:pStyle w:val="Compact"/>
        <w:numPr>
          <w:ilvl w:val="0"/>
          <w:numId w:val="1002"/>
        </w:numPr>
      </w:pPr>
      <w:r>
        <w:t xml:space="preserve">Inativo até (data em que o trabalho na fila está agendado para ser executado)</w:t>
      </w:r>
    </w:p>
    <w:p>
      <w:pPr>
        <w:pStyle w:val="Compact"/>
        <w:numPr>
          <w:ilvl w:val="0"/>
          <w:numId w:val="1002"/>
        </w:numPr>
      </w:pPr>
      <w:r>
        <w:t xml:space="preserve">Geração (hierarquia numérica: trabalhos com valores maiores são criados por trabalhos com valores menores)</w:t>
      </w:r>
    </w:p>
    <w:p>
      <w:pPr>
        <w:pStyle w:val="FirstParagraph"/>
      </w:pPr>
      <w:r>
        <w:t xml:space="preserve">O Monitor de trabalho exibe os seguintes detalhes para trabalhos na guia Histórico:</w:t>
      </w:r>
    </w:p>
    <w:p>
      <w:pPr>
        <w:pStyle w:val="Compact"/>
        <w:numPr>
          <w:ilvl w:val="0"/>
          <w:numId w:val="1003"/>
        </w:numPr>
      </w:pPr>
      <w:r>
        <w:t xml:space="preserve">ID do trabalho</w:t>
      </w:r>
    </w:p>
    <w:p>
      <w:pPr>
        <w:pStyle w:val="Compact"/>
        <w:numPr>
          <w:ilvl w:val="0"/>
          <w:numId w:val="1003"/>
        </w:numPr>
      </w:pPr>
      <w:r>
        <w:t xml:space="preserve">Tipo de trabalho</w:t>
      </w:r>
    </w:p>
    <w:p>
      <w:pPr>
        <w:pStyle w:val="Compact"/>
        <w:numPr>
          <w:ilvl w:val="0"/>
          <w:numId w:val="1003"/>
        </w:numPr>
      </w:pPr>
      <w:r>
        <w:t xml:space="preserve">ID pai</w:t>
      </w:r>
    </w:p>
    <w:p>
      <w:pPr>
        <w:pStyle w:val="Compact"/>
        <w:numPr>
          <w:ilvl w:val="0"/>
          <w:numId w:val="1003"/>
        </w:numPr>
      </w:pPr>
      <w:r>
        <w:t xml:space="preserve">Data de colocação na fila (data em que o trabalho foi adicionado à fila de trabalho)</w:t>
      </w:r>
    </w:p>
    <w:p>
      <w:pPr>
        <w:pStyle w:val="Compact"/>
        <w:numPr>
          <w:ilvl w:val="0"/>
          <w:numId w:val="1003"/>
        </w:numPr>
      </w:pPr>
      <w:r>
        <w:t xml:space="preserve">Data de início</w:t>
      </w:r>
    </w:p>
    <w:p>
      <w:pPr>
        <w:pStyle w:val="Compact"/>
        <w:numPr>
          <w:ilvl w:val="0"/>
          <w:numId w:val="1003"/>
        </w:numPr>
      </w:pPr>
      <w:r>
        <w:t xml:space="preserve">Data de término</w:t>
      </w:r>
    </w:p>
    <w:p>
      <w:pPr>
        <w:pStyle w:val="Compact"/>
        <w:numPr>
          <w:ilvl w:val="0"/>
          <w:numId w:val="1003"/>
        </w:numPr>
      </w:pPr>
      <w:r>
        <w:t xml:space="preserve">Geração (hierarquia numérica: trabalhos com valores maiores são criados por trabalhos com valores menores)</w:t>
      </w:r>
    </w:p>
    <w:p>
      <w:pPr>
        <w:pStyle w:val="Compact"/>
        <w:numPr>
          <w:ilvl w:val="0"/>
          <w:numId w:val="1003"/>
        </w:numPr>
      </w:pPr>
      <w:r>
        <w:t xml:space="preserve">Motivo (status de conclusão do trabalho)</w:t>
      </w:r>
    </w:p>
    <w:p>
      <w:pPr>
        <w:pStyle w:val="Compact"/>
        <w:numPr>
          <w:ilvl w:val="0"/>
          <w:numId w:val="1003"/>
        </w:numPr>
      </w:pPr>
      <w:r>
        <w:t xml:space="preserve">Hora de execução</w:t>
      </w:r>
    </w:p>
    <w:bookmarkEnd w:id="21"/>
    <w:bookmarkStart w:id="22" w:name="DetalhesdoWorkflow"/>
    <w:p>
      <w:pPr>
        <w:pStyle w:val="Heading2"/>
      </w:pPr>
      <w:r>
        <w:t xml:space="preserve">Detalhes do Workflow</w:t>
      </w:r>
    </w:p>
    <w:p>
      <w:pPr>
        <w:pStyle w:val="FirstParagraph"/>
      </w:pPr>
      <w:r>
        <w:t xml:space="preserve">Clique em</w:t>
      </w:r>
      <w:r>
        <w:t xml:space="preserve"> </w:t>
      </w:r>
      <w:r>
        <w:t xml:space="preserve"> </w:t>
      </w:r>
      <w:r>
        <w:t xml:space="preserve">para visualizar na guia Ativo os seguintes detalhes de workflow para um trabalho específico:</w:t>
      </w:r>
    </w:p>
    <w:p>
      <w:pPr>
        <w:pStyle w:val="Compact"/>
        <w:numPr>
          <w:ilvl w:val="0"/>
          <w:numId w:val="1004"/>
        </w:numPr>
      </w:pPr>
      <w:r>
        <w:t xml:space="preserve">ID do trabalho</w:t>
      </w:r>
    </w:p>
    <w:p>
      <w:pPr>
        <w:pStyle w:val="Compact"/>
        <w:numPr>
          <w:ilvl w:val="0"/>
          <w:numId w:val="1004"/>
        </w:numPr>
      </w:pPr>
      <w:r>
        <w:t xml:space="preserve">Status do desenfileiramento</w:t>
      </w:r>
    </w:p>
    <w:p>
      <w:pPr>
        <w:pStyle w:val="Compact"/>
        <w:numPr>
          <w:ilvl w:val="0"/>
          <w:numId w:val="1004"/>
        </w:numPr>
      </w:pPr>
      <w:r>
        <w:t xml:space="preserve">Status ativo</w:t>
      </w:r>
    </w:p>
    <w:p>
      <w:pPr>
        <w:pStyle w:val="Compact"/>
        <w:numPr>
          <w:ilvl w:val="0"/>
          <w:numId w:val="1004"/>
        </w:numPr>
      </w:pPr>
      <w:r>
        <w:t xml:space="preserve">Status em espera</w:t>
      </w:r>
    </w:p>
    <w:p>
      <w:pPr>
        <w:pStyle w:val="Compact"/>
        <w:numPr>
          <w:ilvl w:val="0"/>
          <w:numId w:val="1004"/>
        </w:numPr>
      </w:pPr>
      <w:r>
        <w:t xml:space="preserve">Status de ID de processo nulo</w:t>
      </w:r>
    </w:p>
    <w:p>
      <w:pPr>
        <w:pStyle w:val="Compact"/>
        <w:numPr>
          <w:ilvl w:val="0"/>
          <w:numId w:val="1004"/>
        </w:numPr>
      </w:pPr>
      <w:r>
        <w:t xml:space="preserve">Status de instância de workflow</w:t>
      </w:r>
    </w:p>
    <w:bookmarkEnd w:id="22"/>
    <w:bookmarkStart w:id="23" w:name="Xf46897781d10cfa5a6fb892d5026582aa30e15f"/>
    <w:p>
      <w:pPr>
        <w:pStyle w:val="Heading2"/>
      </w:pPr>
      <w:r>
        <w:t xml:space="preserve">Classificar, agrupar e filtrar a lista de trabalhos</w:t>
      </w:r>
    </w:p>
    <w:p>
      <w:pPr>
        <w:pStyle w:val="FirstParagraph"/>
      </w:pPr>
      <w:r>
        <w:t xml:space="preserve">Execute estas etapas para personalizar a lista de trabalhos:</w:t>
      </w:r>
    </w:p>
    <w:p>
      <w:pPr>
        <w:pStyle w:val="Compact"/>
        <w:numPr>
          <w:ilvl w:val="0"/>
          <w:numId w:val="1005"/>
        </w:numPr>
      </w:pPr>
      <w:r>
        <w:t xml:space="preserve">Selecione uma guia de visualização de trabalhos:</w:t>
      </w:r>
    </w:p>
    <w:p>
      <w:pPr>
        <w:pStyle w:val="Compact"/>
        <w:numPr>
          <w:ilvl w:val="1"/>
          <w:numId w:val="1006"/>
        </w:numPr>
      </w:pPr>
      <w:r>
        <w:t xml:space="preserve">Para visualizar trabalhos em fila ou em execução, selecione a guia Ativo.</w:t>
      </w:r>
    </w:p>
    <w:p>
      <w:pPr>
        <w:pStyle w:val="Compact"/>
        <w:numPr>
          <w:ilvl w:val="1"/>
          <w:numId w:val="1006"/>
        </w:numPr>
      </w:pPr>
      <w:r>
        <w:t xml:space="preserve">Para visualizar trabalhos concluídos ou com falha, selecione a guia Histórico.</w:t>
      </w:r>
    </w:p>
    <w:p>
      <w:pPr>
        <w:numPr>
          <w:ilvl w:val="0"/>
          <w:numId w:val="1005"/>
        </w:numPr>
      </w:pPr>
      <w:r>
        <w:t xml:space="preserve">Selecione uma categoria de trabalho nas opções disponíveis para a guia selecionada: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Guia Ativo:</w:t>
      </w:r>
    </w:p>
    <w:p>
      <w:pPr>
        <w:pStyle w:val="Compact"/>
        <w:numPr>
          <w:ilvl w:val="1"/>
          <w:numId w:val="1007"/>
        </w:numPr>
      </w:pPr>
      <w:r>
        <w:t xml:space="preserve">Trabalhos em execução</w:t>
      </w:r>
    </w:p>
    <w:p>
      <w:pPr>
        <w:pStyle w:val="Compact"/>
        <w:numPr>
          <w:ilvl w:val="1"/>
          <w:numId w:val="1007"/>
        </w:numPr>
      </w:pPr>
      <w:r>
        <w:t xml:space="preserve">Trabalhos disponíveis (trabalhos em fila)</w:t>
      </w:r>
    </w:p>
    <w:p>
      <w:pPr>
        <w:pStyle w:val="Compact"/>
        <w:numPr>
          <w:ilvl w:val="1"/>
          <w:numId w:val="1007"/>
        </w:numPr>
      </w:pPr>
      <w:r>
        <w:t xml:space="preserve">Todos os trabalhos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Guia Histórico</w:t>
      </w:r>
    </w:p>
    <w:p>
      <w:pPr>
        <w:pStyle w:val="Compact"/>
        <w:numPr>
          <w:ilvl w:val="1"/>
          <w:numId w:val="1008"/>
        </w:numPr>
      </w:pPr>
      <w:r>
        <w:t xml:space="preserve">Trabalhos concluídos</w:t>
      </w:r>
    </w:p>
    <w:p>
      <w:pPr>
        <w:pStyle w:val="Compact"/>
        <w:numPr>
          <w:ilvl w:val="1"/>
          <w:numId w:val="1008"/>
        </w:numPr>
      </w:pPr>
      <w:r>
        <w:t xml:space="preserve">Trabalhos com falhas</w:t>
      </w:r>
    </w:p>
    <w:p>
      <w:pPr>
        <w:pStyle w:val="Compact"/>
        <w:numPr>
          <w:ilvl w:val="1"/>
          <w:numId w:val="1008"/>
        </w:numPr>
      </w:pPr>
      <w:r>
        <w:t xml:space="preserve">Todos os trabalhos</w:t>
      </w:r>
    </w:p>
    <w:p>
      <w:pPr>
        <w:pStyle w:val="Compact"/>
        <w:numPr>
          <w:ilvl w:val="0"/>
          <w:numId w:val="1005"/>
        </w:numPr>
      </w:pPr>
      <w:r>
        <w:t xml:space="preserve">Clique em</w:t>
      </w:r>
      <w:r>
        <w:t xml:space="preserve"> </w:t>
      </w:r>
      <w:r>
        <w:t xml:space="preserve">Exibir</w:t>
      </w:r>
      <w:r>
        <w:t xml:space="preserve"> </w:t>
      </w:r>
      <w:r>
        <w:t xml:space="preserve">e selecione as colunas que deseja exibir na lista de trabalhos.</w:t>
      </w:r>
    </w:p>
    <w:p>
      <w:pPr>
        <w:pStyle w:val="Compact"/>
        <w:numPr>
          <w:ilvl w:val="0"/>
          <w:numId w:val="1005"/>
        </w:numPr>
      </w:pPr>
      <w:r>
        <w:t xml:space="preserve">(Opcional) Clique em</w:t>
      </w:r>
      <w:r>
        <w:t xml:space="preserve"> </w:t>
      </w:r>
      <w:r>
        <w:t xml:space="preserve">Filtro</w:t>
      </w:r>
      <w:r>
        <w:t xml:space="preserve"> </w:t>
      </w:r>
      <w:r>
        <w:t xml:space="preserve">para habilitar os campos de filtro para as colunas na lista de trabalhos e, em seguida, insira os critérios de filtro para as colunas que você deseja filtrar.</w:t>
      </w:r>
    </w:p>
    <w:p>
      <w:pPr>
        <w:pStyle w:val="Compact"/>
        <w:numPr>
          <w:ilvl w:val="0"/>
          <w:numId w:val="1005"/>
        </w:numPr>
      </w:pPr>
      <w:r>
        <w:t xml:space="preserve">(Opcional) Clique e arraste um nome de coluna para a área designada acima da lista de trabalhos a fim de agrupar os trabalhos de acordo com os valores na coluna selecionada.</w:t>
      </w:r>
    </w:p>
    <w:p>
      <w:pPr>
        <w:pStyle w:val="Compact"/>
        <w:numPr>
          <w:ilvl w:val="0"/>
          <w:numId w:val="1005"/>
        </w:numPr>
      </w:pPr>
      <w:r>
        <w:t xml:space="preserve">(Opcional) Clique em um nome de coluna para classificar os trabalhos em ordem crescente ou decrescente de acordo com os valores na coluna selecionada.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Auditoria e registro - Monitor de trabalho</dc:title>
  <dc:creator/>
  <cp:keywords/>
  <dcterms:created xsi:type="dcterms:W3CDTF">2025-02-19T13:03:23Z</dcterms:created>
  <dcterms:modified xsi:type="dcterms:W3CDTF">2025-02-19T13:03:23Z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