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 - Limites de armazenamento de banco de dados SaaS</w:t>
      </w:r>
    </w:p>
    <w:bookmarkStart w:id="25" w:name="mc-main-content"/>
    <w:bookmarkStart w:id="24" w:name="Xa1e83e349467dc4ce558471b8e59d3eac4832d8"/>
    <w:p>
      <w:pPr>
        <w:pStyle w:val="Heading1"/>
      </w:pPr>
      <w:r>
        <w:t xml:space="preserve">Limites de armazenamento de banco de dados Archer SaaS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O Archer monitora o uso de armazenamento do banco de dados da instância do Archer e envia mensagens de aviso quando você está perto do limite e quando atinge o limite.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aec3330292290f73040f8beb8d1603240e493b">
        <w:r>
          <w:rPr>
            <w:rStyle w:val="Hyperlink"/>
          </w:rPr>
          <w:t xml:space="preserve">Quando o Archer envia mensagens de uso de armazenamento de banco de dados?</w:t>
        </w:r>
      </w:hyperlink>
    </w:p>
    <w:p>
      <w:pPr>
        <w:pStyle w:val="Compact"/>
        <w:numPr>
          <w:ilvl w:val="0"/>
          <w:numId w:val="1001"/>
        </w:numPr>
      </w:pPr>
      <w:hyperlink w:anchor="Xc9868242a94d16674cd669b9b92a53e959567c4">
        <w:r>
          <w:rPr>
            <w:rStyle w:val="Hyperlink"/>
          </w:rPr>
          <w:t xml:space="preserve">O que devo fazer se receber uma notificação de limite de armazenamento do banco de dados?</w:t>
        </w:r>
      </w:hyperlink>
    </w:p>
    <w:p>
      <w:pPr>
        <w:pStyle w:val="Compact"/>
        <w:numPr>
          <w:ilvl w:val="0"/>
          <w:numId w:val="1001"/>
        </w:numPr>
      </w:pPr>
      <w:hyperlink w:anchor="Xb2f650408f2b7d05f91f23f3fa7333a8222a1ab">
        <w:r>
          <w:rPr>
            <w:rStyle w:val="Hyperlink"/>
          </w:rPr>
          <w:t xml:space="preserve">Como é calculado o limite de armazenamento?</w:t>
        </w:r>
      </w:hyperlink>
    </w:p>
    <w:p>
      <w:pPr>
        <w:pStyle w:val="Compact"/>
        <w:numPr>
          <w:ilvl w:val="0"/>
          <w:numId w:val="1001"/>
        </w:numPr>
      </w:pPr>
      <w:hyperlink w:anchor="X2477e49d990b75b0df7b76d9e66d90147157aba">
        <w:r>
          <w:rPr>
            <w:rStyle w:val="Hyperlink"/>
          </w:rPr>
          <w:t xml:space="preserve">Quais são os SKUs para os tipos de armazenamento?</w:t>
        </w:r>
      </w:hyperlink>
    </w:p>
    <w:bookmarkStart w:id="20" w:name="X1aec3330292290f73040f8beb8d1603240e493b"/>
    <w:p>
      <w:pPr>
        <w:pStyle w:val="Heading2"/>
      </w:pPr>
      <w:r>
        <w:t xml:space="preserve">Quando o Archer envia mensagens de uso de armazenamento de banco de dados?</w:t>
      </w:r>
    </w:p>
    <w:p>
      <w:pPr>
        <w:numPr>
          <w:ilvl w:val="0"/>
          <w:numId w:val="1002"/>
        </w:numPr>
      </w:pPr>
      <w:r>
        <w:t xml:space="preserve">Com 80% e mais de uso: Quando o banco de dados de instância Archer de um cliente atinge 80% de utilização do limite adquirido, o Archer envia um e-mail de notificação de aviso para todos os usuários com a função Sysadmin. Esta notificação é enviada uma vez por dia até que a ação corretiva seja tomada para reduzir a utilização abaixo de 80%.</w:t>
      </w:r>
    </w:p>
    <w:p>
      <w:pPr>
        <w:numPr>
          <w:ilvl w:val="0"/>
          <w:numId w:val="1002"/>
        </w:numPr>
      </w:pPr>
      <w:r>
        <w:t xml:space="preserve">Com 100% de uso: Quando o banco de dados da instância ultrapassa 100% da utilização, uma mensagem de aviso [Urgente] é enviada.</w:t>
      </w:r>
    </w:p>
    <w:bookmarkEnd w:id="20"/>
    <w:bookmarkStart w:id="21" w:name="Xf1076a9a25f649d4cc9ebf759886471c1e3edc2"/>
    <w:p>
      <w:pPr>
        <w:pStyle w:val="Heading2"/>
      </w:pPr>
      <w:r>
        <w:t xml:space="preserve">O que devo fazer se receber uma notificação de limite de armazenamento do banco de dados?</w:t>
      </w:r>
    </w:p>
    <w:p>
      <w:pPr>
        <w:pStyle w:val="FirstParagraph"/>
      </w:pPr>
      <w:r>
        <w:t xml:space="preserve">As medidas de remediação incluem:</w:t>
      </w:r>
    </w:p>
    <w:p>
      <w:pPr>
        <w:numPr>
          <w:ilvl w:val="0"/>
          <w:numId w:val="1003"/>
        </w:numPr>
      </w:pPr>
      <w:r>
        <w:t xml:space="preserve">Compre SKUs adicionais de armazenamento de banco de dados</w:t>
      </w:r>
    </w:p>
    <w:p>
      <w:pPr>
        <w:numPr>
          <w:ilvl w:val="0"/>
          <w:numId w:val="1003"/>
        </w:numPr>
      </w:pPr>
      <w:r>
        <w:t xml:space="preserve">Atualize as configurações do Archer que contribuem para a utilização excessiva do armazenamento do banco de dados. Entre em contato com o suporte técnico da Archer para revisar suas configurações.</w:t>
      </w:r>
    </w:p>
    <w:bookmarkEnd w:id="21"/>
    <w:bookmarkStart w:id="22" w:name="Comoécalculadoolimitedearmazenamento"/>
    <w:p>
      <w:pPr>
        <w:pStyle w:val="Heading2"/>
      </w:pPr>
      <w:r>
        <w:t xml:space="preserve">Como é calculado o limite de armazenamento?</w:t>
      </w:r>
    </w:p>
    <w:p>
      <w:pPr>
        <w:pStyle w:val="FirstParagraph"/>
      </w:pPr>
      <w:r>
        <w:t xml:space="preserve">Os clientes Archer SaaS recebem um armazenamento fixo de 50 GB como parte da compra do pacote SaaS. Se precisar de espaço em disco adicional para o banco de dados, você poderá adquirir armazenamento adicional em parcelas de 25 GB cada. Este limite é alocado para cada Instância/PIN em uma conta de cliente.</w:t>
      </w:r>
    </w:p>
    <w:p>
      <w:pPr>
        <w:pStyle w:val="BodyText"/>
      </w:pPr>
      <w:r>
        <w:rPr>
          <w:b/>
          <w:bCs/>
        </w:rPr>
        <w:t xml:space="preserve">armazenamento total de banco de dados licenciado = armazenamento base (50 GB) + armazenamento adicional (25 GB x quantidade de unidades de armazenamento adicionais adquiridas)</w:t>
      </w:r>
    </w:p>
    <w:p>
      <w:pPr>
        <w:pStyle w:val="BodyText"/>
      </w:pPr>
      <w:r>
        <w:t xml:space="preserve">Por exemplo, se um cliente SaaS adquirir 5 unidades de armazenamento adicional, o limite de armazenamento de banco de dados licenciado será calculado como: 50 GB + (25 GB x 5) = 175 GB.</w:t>
      </w:r>
    </w:p>
    <w:bookmarkEnd w:id="22"/>
    <w:bookmarkStart w:id="23" w:name="QuaissãoosSKUsparaostiposdearmazenamento"/>
    <w:p>
      <w:pPr>
        <w:pStyle w:val="Heading2"/>
      </w:pPr>
      <w:r>
        <w:t xml:space="preserve">Quais são os SKUs para os tipos de armazenamento?</w:t>
      </w:r>
    </w:p>
    <w:p>
      <w:pPr>
        <w:pStyle w:val="FirstParagraph"/>
      </w:pPr>
      <w:r>
        <w:t xml:space="preserve">Os SKUs para os tipos de armazenamento são definidos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armazenamento</w:t>
            </w:r>
          </w:p>
        </w:tc>
        <w:tc>
          <w:tcPr/>
          <w:p>
            <w:pPr>
              <w:pStyle w:val="Compact"/>
            </w:pPr>
            <w:r>
              <w:t xml:space="preserve">SKU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Pacote SaaS Archer</w:t>
            </w:r>
          </w:p>
        </w:tc>
        <w:tc>
          <w:tcPr/>
          <w:p>
            <w:pPr>
              <w:pStyle w:val="Compact"/>
            </w:pPr>
            <w:r>
              <w:t xml:space="preserve">ARC-SAAS</w:t>
            </w:r>
          </w:p>
        </w:tc>
        <w:tc>
          <w:tcPr/>
          <w:p>
            <w:pPr>
              <w:pStyle w:val="Compact"/>
            </w:pPr>
            <w:r>
              <w:t xml:space="preserve">O SKU SaaS padrão fornece 50 GB de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Armazenamento complementar SaaS Archer de 25 GB</w:t>
            </w:r>
          </w:p>
        </w:tc>
        <w:tc>
          <w:tcPr/>
          <w:p>
            <w:pPr>
              <w:pStyle w:val="Compact"/>
            </w:pPr>
            <w:r>
              <w:t xml:space="preserve">SAAS-GRC-STORAGE-S</w:t>
            </w:r>
          </w:p>
        </w:tc>
        <w:tc>
          <w:tcPr/>
          <w:p>
            <w:pPr>
              <w:pStyle w:val="Compact"/>
            </w:pPr>
            <w:r>
              <w:t xml:space="preserve">25 GB de armazenamento adicional para banco de dados de instância</w:t>
            </w:r>
          </w:p>
        </w:tc>
      </w:tr>
    </w:tbl>
    <w:p>
      <w:pPr>
        <w:pStyle w:val="BodyText"/>
      </w:pPr>
      <w:r>
        <w:t xml:space="preserve">Entre em contato com seu representante de vendas Archer para adquirir armazenamento adicional.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 - Limites de armazenamento de banco de dados SaaS</dc:title>
  <dc:creator/>
  <cp:keywords/>
  <dcterms:created xsi:type="dcterms:W3CDTF">2025-02-19T13:03:28Z</dcterms:created>
  <dcterms:modified xsi:type="dcterms:W3CDTF">2025-02-19T13:03:28Z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