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Inserindo dados em registros</w:t>
      </w:r>
    </w:p>
    <w:bookmarkStart w:id="40" w:name="mc-main-content"/>
    <w:bookmarkStart w:id="39" w:name="entrada-de-dados-clássico"/>
    <w:p>
      <w:pPr>
        <w:pStyle w:val="Heading1"/>
      </w:pPr>
      <w:bookmarkStart w:id="20" w:name="aanchor147"/>
      <w:bookmarkEnd w:id="20"/>
      <w:r>
        <w:t xml:space="preserve"> </w:t>
      </w:r>
      <w:r>
        <w:t xml:space="preserve">Entrada de dados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Um aplicativo, questionário ou subformulário (registros) pode conter vários tipos de campo, cada um solicitando que você especifique ou selecione um determinado tipo de informação.</w:t>
      </w:r>
    </w:p>
    <w:p>
      <w:pPr>
        <w:pStyle w:val="BodyText"/>
      </w:pPr>
      <w:r>
        <w:t xml:space="preserve">Nesta página</w:t>
      </w:r>
    </w:p>
    <w:p>
      <w:pPr>
        <w:pStyle w:val="Compact"/>
        <w:numPr>
          <w:ilvl w:val="0"/>
          <w:numId w:val="1001"/>
        </w:numPr>
      </w:pPr>
      <w:hyperlink w:anchor="Xcc4141de990d936015feea0930da854a9afc5bf">
        <w:r>
          <w:rPr>
            <w:rStyle w:val="Hyperlink"/>
          </w:rPr>
          <w:t xml:space="preserve">Seleção de referência cruzada</w:t>
        </w:r>
      </w:hyperlink>
    </w:p>
    <w:p>
      <w:pPr>
        <w:pStyle w:val="Compact"/>
        <w:numPr>
          <w:ilvl w:val="0"/>
          <w:numId w:val="1001"/>
        </w:numPr>
      </w:pPr>
      <w:hyperlink w:anchor="Entradadedata">
        <w:r>
          <w:rPr>
            <w:rStyle w:val="Hyperlink"/>
          </w:rPr>
          <w:t xml:space="preserve">Entrada de data</w:t>
        </w:r>
      </w:hyperlink>
    </w:p>
    <w:p>
      <w:pPr>
        <w:pStyle w:val="Compact"/>
        <w:numPr>
          <w:ilvl w:val="0"/>
          <w:numId w:val="1001"/>
        </w:numPr>
      </w:pPr>
      <w:hyperlink w:anchor="Entradadelinkexterno">
        <w:r>
          <w:rPr>
            <w:rStyle w:val="Hyperlink"/>
          </w:rPr>
          <w:t xml:space="preserve">Entrada de link externo</w:t>
        </w:r>
      </w:hyperlink>
    </w:p>
    <w:p>
      <w:pPr>
        <w:pStyle w:val="Compact"/>
        <w:numPr>
          <w:ilvl w:val="0"/>
          <w:numId w:val="1001"/>
        </w:numPr>
      </w:pPr>
      <w:hyperlink w:anchor="Anexodearquivoouimagem">
        <w:r>
          <w:rPr>
            <w:rStyle w:val="Hyperlink"/>
          </w:rPr>
          <w:t xml:space="preserve">Anexo de arquivo ou imagem</w:t>
        </w:r>
      </w:hyperlink>
    </w:p>
    <w:p>
      <w:pPr>
        <w:pStyle w:val="Compact"/>
        <w:numPr>
          <w:ilvl w:val="0"/>
          <w:numId w:val="1001"/>
        </w:numPr>
      </w:pPr>
      <w:hyperlink w:anchor="Entradadeendere%C3%A7oIP">
        <w:r>
          <w:rPr>
            <w:rStyle w:val="Hyperlink"/>
          </w:rPr>
          <w:t xml:space="preserve">Entrada de endereço IP</w:t>
        </w:r>
      </w:hyperlink>
    </w:p>
    <w:p>
      <w:pPr>
        <w:pStyle w:val="Compact"/>
        <w:numPr>
          <w:ilvl w:val="0"/>
          <w:numId w:val="1001"/>
        </w:numPr>
      </w:pPr>
      <w:hyperlink w:anchor="Sele%C3%A7%C3%A3odovalordamatriz">
        <w:r>
          <w:rPr>
            <w:rStyle w:val="Hyperlink"/>
          </w:rPr>
          <w:t xml:space="preserve">Seleção do valor da matriz</w:t>
        </w:r>
      </w:hyperlink>
    </w:p>
    <w:p>
      <w:pPr>
        <w:pStyle w:val="Compact"/>
        <w:numPr>
          <w:ilvl w:val="0"/>
          <w:numId w:val="1001"/>
        </w:numPr>
      </w:pPr>
      <w:hyperlink w:anchor="Xc6f5746a8e8a5bf86e0c03d2e4790b5f5c3a0ed">
        <w:r>
          <w:rPr>
            <w:rStyle w:val="Hyperlink"/>
          </w:rPr>
          <w:t xml:space="preserve">Seleção de referências múltiplas</w:t>
        </w:r>
      </w:hyperlink>
    </w:p>
    <w:p>
      <w:pPr>
        <w:pStyle w:val="Compact"/>
        <w:numPr>
          <w:ilvl w:val="0"/>
          <w:numId w:val="1001"/>
        </w:numPr>
      </w:pPr>
      <w:hyperlink w:anchor="Entradadedadosnum%C3%A9ricos">
        <w:r>
          <w:rPr>
            <w:rStyle w:val="Hyperlink"/>
          </w:rPr>
          <w:t xml:space="preserve">Entrada de dados numéricos</w:t>
        </w:r>
      </w:hyperlink>
    </w:p>
    <w:p>
      <w:pPr>
        <w:pStyle w:val="Compact"/>
        <w:numPr>
          <w:ilvl w:val="0"/>
          <w:numId w:val="1001"/>
        </w:numPr>
      </w:pPr>
      <w:hyperlink w:anchor="X4d6066802aa7f9a1868c24f92bb64e1c31a0dfa">
        <w:r>
          <w:rPr>
            <w:rStyle w:val="Hyperlink"/>
          </w:rPr>
          <w:t xml:space="preserve">Atribuição de permissões de registro</w:t>
        </w:r>
      </w:hyperlink>
    </w:p>
    <w:p>
      <w:pPr>
        <w:pStyle w:val="Compact"/>
        <w:numPr>
          <w:ilvl w:val="0"/>
          <w:numId w:val="1001"/>
        </w:numPr>
      </w:pPr>
      <w:hyperlink w:anchor="Entradadedadosdosubformul%C3%A1rio">
        <w:r>
          <w:rPr>
            <w:rStyle w:val="Hyperlink"/>
          </w:rPr>
          <w:t xml:space="preserve">Entrada de dados do subformulário</w:t>
        </w:r>
      </w:hyperlink>
    </w:p>
    <w:p>
      <w:pPr>
        <w:pStyle w:val="Compact"/>
        <w:numPr>
          <w:ilvl w:val="1"/>
          <w:numId w:val="1002"/>
        </w:numPr>
      </w:pPr>
      <w:hyperlink w:anchor="X8cd50f28fbe888c70ac821eca8d7d0f96483492">
        <w:r>
          <w:rPr>
            <w:rStyle w:val="Hyperlink"/>
          </w:rPr>
          <w:t xml:space="preserve">Exemplo: Subformulário usado para capturar comentários</w:t>
        </w:r>
      </w:hyperlink>
    </w:p>
    <w:p>
      <w:pPr>
        <w:pStyle w:val="Compact"/>
        <w:numPr>
          <w:ilvl w:val="0"/>
          <w:numId w:val="1001"/>
        </w:numPr>
      </w:pPr>
      <w:hyperlink w:anchor="Entradada%C3%A1readetexto">
        <w:r>
          <w:rPr>
            <w:rStyle w:val="Hyperlink"/>
          </w:rPr>
          <w:t xml:space="preserve">Entrada da área de texto</w:t>
        </w:r>
      </w:hyperlink>
    </w:p>
    <w:p>
      <w:pPr>
        <w:pStyle w:val="Compact"/>
        <w:numPr>
          <w:ilvl w:val="0"/>
          <w:numId w:val="1001"/>
        </w:numPr>
      </w:pPr>
      <w:hyperlink w:anchor="Entradadetexto">
        <w:r>
          <w:rPr>
            <w:rStyle w:val="Hyperlink"/>
          </w:rPr>
          <w:t xml:space="preserve">Entrada de texto</w:t>
        </w:r>
      </w:hyperlink>
    </w:p>
    <w:p>
      <w:pPr>
        <w:pStyle w:val="Compact"/>
        <w:numPr>
          <w:ilvl w:val="0"/>
          <w:numId w:val="1001"/>
        </w:numPr>
      </w:pPr>
      <w:hyperlink w:anchor="Sele%C3%A7%C3%A3odeusu%C3%A1rioegrupo">
        <w:r>
          <w:rPr>
            <w:rStyle w:val="Hyperlink"/>
          </w:rPr>
          <w:t xml:space="preserve">Seleção de usuário e grupo</w:t>
        </w:r>
      </w:hyperlink>
    </w:p>
    <w:p>
      <w:pPr>
        <w:pStyle w:val="Compact"/>
        <w:numPr>
          <w:ilvl w:val="0"/>
          <w:numId w:val="1001"/>
        </w:numPr>
      </w:pPr>
      <w:hyperlink w:anchor="X3c5a9a686e6d1fd39ddbf079cf788bc6a58f9c4">
        <w:r>
          <w:rPr>
            <w:rStyle w:val="Hyperlink"/>
          </w:rPr>
          <w:t xml:space="preserve">Valores de uma seleção de lista de valores</w:t>
        </w:r>
      </w:hyperlink>
    </w:p>
    <w:p>
      <w:pPr>
        <w:pStyle w:val="Compact"/>
        <w:numPr>
          <w:ilvl w:val="0"/>
          <w:numId w:val="1001"/>
        </w:numPr>
      </w:pPr>
      <w:hyperlink w:anchor="X48ccd0fdb663af14e97037e932c47417043cb6f">
        <w:r>
          <w:rPr>
            <w:rStyle w:val="Hyperlink"/>
          </w:rPr>
          <w:t xml:space="preserve">Nós de ação do usuário do Workflow avançado</w:t>
        </w:r>
      </w:hyperlink>
    </w:p>
    <w:bookmarkStart w:id="23" w:name="Seleçãodereferênciacruzada"/>
    <w:p>
      <w:pPr>
        <w:pStyle w:val="Heading2"/>
      </w:pPr>
      <w:r>
        <w:t xml:space="preserve">Seleção de referência cruzada</w:t>
      </w:r>
    </w:p>
    <w:p>
      <w:pPr>
        <w:pStyle w:val="FirstParagraph"/>
      </w:pPr>
      <w:r>
        <w:t xml:space="preserve">Um campo de referência cruzada ou de registro relacionado permite que você associe o registro a 1 ou mais registros no mesmo aplicativo (resultando em referências internas) ou de um aplicativo relacionado (resultando em referências externas).</w:t>
      </w:r>
    </w:p>
    <w:p>
      <w:pPr>
        <w:pStyle w:val="BodyText"/>
      </w:pPr>
      <w:r>
        <w:t xml:space="preserve">Regras de seleção de dados para um campo de referência cruzada:</w:t>
      </w:r>
    </w:p>
    <w:p>
      <w:pPr>
        <w:pStyle w:val="Compact"/>
        <w:numPr>
          <w:ilvl w:val="0"/>
          <w:numId w:val="1003"/>
        </w:numPr>
      </w:pPr>
      <w:r>
        <w:t xml:space="preserve">Você pode ser solicitado a selecionar um registro relacionado no campo antes que possa salvar um registro.</w:t>
      </w:r>
    </w:p>
    <w:p>
      <w:pPr>
        <w:pStyle w:val="Compact"/>
        <w:numPr>
          <w:ilvl w:val="0"/>
          <w:numId w:val="1003"/>
        </w:numPr>
      </w:pPr>
      <w:r>
        <w:t xml:space="preserve">Se as referências forem exibidas em uma lista, você poderá selecionar apenas 1 registro.</w:t>
      </w:r>
    </w:p>
    <w:p>
      <w:pPr>
        <w:pStyle w:val="Compact"/>
        <w:numPr>
          <w:ilvl w:val="0"/>
          <w:numId w:val="1003"/>
        </w:numPr>
      </w:pPr>
      <w:r>
        <w:t xml:space="preserve">Se o campo de referência cruzada ou de registro relacionado estiver configurado para permitir seleções múltiplas, você poderá ter um número limitado de registros relacionados que poderão ser selecionados.</w:t>
      </w:r>
    </w:p>
    <w:p>
      <w:pPr>
        <w:pStyle w:val="Compact"/>
        <w:numPr>
          <w:ilvl w:val="0"/>
          <w:numId w:val="1003"/>
        </w:numPr>
      </w:pPr>
      <w:r>
        <w:t xml:space="preserve">Se o aplicativo permitir que você consultar apenas registros pertinentes a você, será possível fazer seleções em uma lista contendo valores de campo específicos.</w:t>
      </w:r>
    </w:p>
    <w:p>
      <w:pPr>
        <w:pStyle w:val="FirstParagraph"/>
      </w:pPr>
      <w:r>
        <w:t xml:space="preserve">Quando você seleciona referências a registros por meio de um campo de referência cruzada ou de registro relacionado, uma página Pesquisa de registro é exibida, permitindo que você selecione registros em uma lista ou realize uma pesquisa por palavra-chave por registros específicos no aplicativo relacionado.</w:t>
      </w:r>
    </w:p>
    <w:p>
      <w:pPr>
        <w:pStyle w:val="TableCaption"/>
      </w:pPr>
      <w:r>
        <w:t xml:space="preserve">A tabela a seguir descreve as opções para filtrar a lista de campos na página Pesquisa de registro.</w:t>
      </w:r>
    </w:p>
    <w:tbl>
      <w:tblPr>
        <w:tblStyle w:val="Table"/>
        <w:tblW w:type="auto" w:w="0"/>
        <w:tblLook w:firstRow="1" w:lastRow="0" w:firstColumn="0" w:lastColumn="0" w:noHBand="0" w:noVBand="0" w:val="0020"/>
        <w:tblCaption w:val="A tabela a seguir descreve as opções para filtrar a lista de campos na página Pesquisa de regis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Pesquisar</w:t>
            </w:r>
          </w:p>
        </w:tc>
        <w:tc>
          <w:tcPr/>
          <w:p>
            <w:pPr>
              <w:pStyle w:val="BodyText"/>
            </w:pPr>
            <w:r>
              <w:t xml:space="preserve">Permite que você insira uma palavra-chave para filtrar a lista apenas com registros correspondentes.</w:t>
            </w:r>
          </w:p>
        </w:tc>
      </w:tr>
      <w:tr>
        <w:tc>
          <w:tcPr/>
          <w:p>
            <w:pPr>
              <w:pStyle w:val="BodyText"/>
            </w:pPr>
            <w:r>
              <w:t xml:space="preserve">Nível</w:t>
            </w:r>
          </w:p>
        </w:tc>
        <w:tc>
          <w:tcPr/>
          <w:p>
            <w:pPr>
              <w:pStyle w:val="BodyText"/>
            </w:pPr>
            <w:r>
              <w:t xml:space="preserve">Permite que você identifique o nível que deve ser pesquisado para a palavra-chave.</w:t>
            </w:r>
          </w:p>
        </w:tc>
      </w:tr>
      <w:tr>
        <w:tc>
          <w:tcPr/>
          <w:p>
            <w:pPr>
              <w:pStyle w:val="BodyText"/>
            </w:pPr>
            <w:r>
              <w:t xml:space="preserve">Exibir níveis mais altos</w:t>
            </w:r>
          </w:p>
        </w:tc>
        <w:tc>
          <w:tcPr/>
          <w:p>
            <w:pPr>
              <w:pStyle w:val="BodyText"/>
            </w:pPr>
            <w:r>
              <w:t xml:space="preserve">Permite que você inclua registros de nível mais baixo que correspondem aos critérios da pesquisa por palavra-chave, mesmo que eles não tenham um aplicativo primário que atenda aos critérios de pesquisa. Além disso, os registros de aplicativo primário serão incluídos nos resultados se contiverem registros de nível inferior que correspondam aos critérios da pesquisa.</w:t>
            </w:r>
          </w:p>
        </w:tc>
      </w:tr>
      <w:tr>
        <w:tc>
          <w:tcPr/>
          <w:p>
            <w:pPr>
              <w:pStyle w:val="BodyText"/>
            </w:pPr>
            <w:r>
              <w:t xml:space="preserve">Expandir tudo</w:t>
            </w:r>
          </w:p>
        </w:tc>
        <w:tc>
          <w:tcPr/>
          <w:p>
            <w:pPr>
              <w:pStyle w:val="BodyText"/>
            </w:pPr>
            <w:r>
              <w:t xml:space="preserve">Permite que você expanda uma visualização em árvore se o aplicativo for um aplicativo em níveis. Referências a registros de nível superior serão exibidas como nível superior e referências de registros em níveis subsequentes de dados serão recuadas.</w:t>
            </w:r>
          </w:p>
        </w:tc>
      </w:tr>
    </w:tbl>
    <w:bookmarkEnd w:id="23"/>
    <w:bookmarkStart w:id="24" w:name="Entradadedata"/>
    <w:p>
      <w:pPr>
        <w:pStyle w:val="Heading2"/>
      </w:pPr>
      <w:r>
        <w:t xml:space="preserve">Entrada de data</w:t>
      </w:r>
    </w:p>
    <w:p>
      <w:pPr>
        <w:pStyle w:val="FirstParagraph"/>
      </w:pPr>
      <w:r>
        <w:t xml:space="preserve">Campos de data aceitam valores de data nos seguintes formatos: mm/dd/aaaa, como 15/10/2023. Ao digitar um valor em um campo de data, você pode digitar um valor ou clicar em</w:t>
      </w:r>
      <w:r>
        <w:t xml:space="preserve"> </w:t>
      </w:r>
      <w:r>
        <w:t xml:space="preserve">Calendário</w:t>
      </w:r>
      <w:r>
        <w:t xml:space="preserve"> </w:t>
      </w:r>
      <w:r>
        <w:t xml:space="preserve">para selecionar a data de um controle pop-up de calendário.</w:t>
      </w:r>
    </w:p>
    <w:p>
      <w:pPr>
        <w:pStyle w:val="BodyText"/>
      </w:pPr>
      <w:r>
        <w:t xml:space="preserve">O campo data também pode exibir um</w:t>
      </w:r>
      <w:r>
        <w:t xml:space="preserve"> </w:t>
      </w:r>
      <w:r>
        <w:t xml:space="preserve">Relógio</w:t>
      </w:r>
      <w:r>
        <w:t xml:space="preserve"> </w:t>
      </w:r>
      <w:r>
        <w:t xml:space="preserve">que permite que você especifique informações de hora.</w:t>
      </w:r>
    </w:p>
    <w:p>
      <w:pPr>
        <w:pStyle w:val="BodyText"/>
      </w:pPr>
      <w:r>
        <w:t xml:space="preserve">Dependendo de como um campo de data estiver configurado, você poderá encontrar um valor padrão no campo quando criar um novo registro. Este valor padrão pode ser qualquer um dos seguintes:</w:t>
      </w:r>
    </w:p>
    <w:p>
      <w:pPr>
        <w:pStyle w:val="Compact"/>
        <w:numPr>
          <w:ilvl w:val="0"/>
          <w:numId w:val="1004"/>
        </w:numPr>
      </w:pPr>
      <w:r>
        <w:t xml:space="preserve">A data de criação do registro</w:t>
      </w:r>
    </w:p>
    <w:p>
      <w:pPr>
        <w:pStyle w:val="Compact"/>
        <w:numPr>
          <w:ilvl w:val="0"/>
          <w:numId w:val="1004"/>
        </w:numPr>
      </w:pPr>
      <w:r>
        <w:t xml:space="preserve">Uma data que seja um número específico de dias após a data de criação do registro</w:t>
      </w:r>
    </w:p>
    <w:p>
      <w:pPr>
        <w:pStyle w:val="Compact"/>
        <w:numPr>
          <w:ilvl w:val="0"/>
          <w:numId w:val="1004"/>
        </w:numPr>
      </w:pPr>
      <w:r>
        <w:t xml:space="preserve">Uma data estática definida pelo administrador</w:t>
      </w:r>
    </w:p>
    <w:p>
      <w:pPr>
        <w:pStyle w:val="FirstParagraph"/>
      </w:pPr>
      <w:r>
        <w:t xml:space="preserve">Se você tiver acesso total ao campo (e não acesso somente leitura), você poderá alterar essa data padrão, se necessário.</w:t>
      </w:r>
    </w:p>
    <w:p>
      <w:pPr>
        <w:pStyle w:val="BodyText"/>
      </w:pPr>
      <w:r>
        <w:t xml:space="preserve">Regras de entrada de dados para um campo de data:</w:t>
      </w:r>
    </w:p>
    <w:p>
      <w:pPr>
        <w:pStyle w:val="Compact"/>
        <w:numPr>
          <w:ilvl w:val="0"/>
          <w:numId w:val="1005"/>
        </w:numPr>
      </w:pPr>
      <w:r>
        <w:t xml:space="preserve">Você pode ser solicitado a informar um valor no campo antes que possa salvar um registro.</w:t>
      </w:r>
    </w:p>
    <w:p>
      <w:pPr>
        <w:pStyle w:val="Compact"/>
        <w:numPr>
          <w:ilvl w:val="0"/>
          <w:numId w:val="1005"/>
        </w:numPr>
      </w:pPr>
      <w:r>
        <w:t xml:space="preserve">Você pode ser solicitado a informar um valor exclusivo no campo. Se você informar um valor que já foi salvo no campo de outro registro, você será solicitado a informar um valor novo e exclusivo.</w:t>
      </w:r>
    </w:p>
    <w:bookmarkEnd w:id="24"/>
    <w:bookmarkStart w:id="25" w:name="Entradadelinkexterno"/>
    <w:p>
      <w:pPr>
        <w:pStyle w:val="Heading2"/>
      </w:pPr>
      <w:r>
        <w:t xml:space="preserve">Entrada de link externo</w:t>
      </w:r>
    </w:p>
    <w:p>
      <w:pPr>
        <w:pStyle w:val="FirstParagraph"/>
      </w:pPr>
      <w:r>
        <w:t xml:space="preserve">Um campo de links externos permite que você especifique links nomeados em um registro que faça referência a sites, endereços de e-mail etc.</w:t>
      </w:r>
    </w:p>
    <w:p>
      <w:pPr>
        <w:pStyle w:val="BodyText"/>
      </w:pPr>
      <w:r>
        <w:t xml:space="preserve">Para informar um link externo, você deve clicar em Adicionar novo link e especificar o protocolo de link e a URL de destino. Você também pode especificar um texto de link (um alias) para o link, por exemplo, Google.</w:t>
      </w:r>
    </w:p>
    <w:p>
      <w:pPr>
        <w:pStyle w:val="BodyText"/>
      </w:pPr>
      <w:r>
        <w:t xml:space="preserve">Os seguintes são tipos de links compatíveis:</w:t>
      </w:r>
    </w:p>
    <w:p>
      <w:pPr>
        <w:pStyle w:val="Compact"/>
        <w:numPr>
          <w:ilvl w:val="0"/>
          <w:numId w:val="1006"/>
        </w:numPr>
      </w:pPr>
      <w:r>
        <w:t xml:space="preserve">HTTP</w:t>
      </w:r>
    </w:p>
    <w:p>
      <w:pPr>
        <w:pStyle w:val="Compact"/>
        <w:numPr>
          <w:ilvl w:val="0"/>
          <w:numId w:val="1006"/>
        </w:numPr>
      </w:pPr>
      <w:r>
        <w:t xml:space="preserve">HTTPS</w:t>
      </w:r>
    </w:p>
    <w:p>
      <w:pPr>
        <w:pStyle w:val="Compact"/>
        <w:numPr>
          <w:ilvl w:val="0"/>
          <w:numId w:val="1006"/>
        </w:numPr>
      </w:pPr>
      <w:r>
        <w:t xml:space="preserve">FTP</w:t>
      </w:r>
    </w:p>
    <w:p>
      <w:pPr>
        <w:pStyle w:val="Compact"/>
        <w:numPr>
          <w:ilvl w:val="0"/>
          <w:numId w:val="1006"/>
        </w:numPr>
      </w:pPr>
      <w:r>
        <w:t xml:space="preserve">Mailto</w:t>
      </w:r>
    </w:p>
    <w:p>
      <w:pPr>
        <w:pStyle w:val="Compact"/>
        <w:numPr>
          <w:ilvl w:val="0"/>
          <w:numId w:val="1006"/>
        </w:numPr>
      </w:pPr>
      <w:r>
        <w:t xml:space="preserve">Notícias</w:t>
      </w:r>
    </w:p>
    <w:p>
      <w:pPr>
        <w:pStyle w:val="Compact"/>
        <w:numPr>
          <w:ilvl w:val="0"/>
          <w:numId w:val="1006"/>
        </w:numPr>
      </w:pPr>
      <w:r>
        <w:t xml:space="preserve">Relativo</w:t>
      </w:r>
    </w:p>
    <w:p>
      <w:pPr>
        <w:pStyle w:val="Compact"/>
        <w:numPr>
          <w:ilvl w:val="0"/>
          <w:numId w:val="1006"/>
        </w:numPr>
      </w:pPr>
      <w:r>
        <w:t xml:space="preserve">Arquivo</w:t>
      </w:r>
    </w:p>
    <w:p>
      <w:pPr>
        <w:pStyle w:val="FirstParagraph"/>
      </w:pPr>
      <w:r>
        <w:t xml:space="preserve">Você pode informar vários links externos em um só registro clicando novamente em Adicionar novo link. Por padrão, os links são exibidos em uma lista em ordem alfabética.</w:t>
      </w:r>
    </w:p>
    <w:bookmarkEnd w:id="25"/>
    <w:bookmarkStart w:id="26" w:name="Anexodearquivoouimagem"/>
    <w:p>
      <w:pPr>
        <w:pStyle w:val="Heading2"/>
      </w:pPr>
      <w:r>
        <w:t xml:space="preserve">Anexo de arquivo ou imagem</w:t>
      </w:r>
    </w:p>
    <w:p>
      <w:pPr>
        <w:pStyle w:val="FirstParagraph"/>
      </w:pPr>
      <w:r>
        <w:t xml:space="preserve">Um campo de anexo permite que você anexe documentos ou imagens a registros individuais, 1 arquivo por vez. Você pode fazer upload de vários anexos em uma única operação. Quando você anexa um arquivo a um registro, o arquivo é carregado no servidor e qualquer usuário que tenha acesso ao registro pode abrir e salvar o arquivo anexado.</w:t>
      </w:r>
    </w:p>
    <w:p>
      <w:pPr>
        <w:pStyle w:val="BodyText"/>
      </w:pPr>
      <w:r>
        <w:t xml:space="preserve">Para anexar arquivos, clique em Adicionar novo e procure o arquivo que deseja anexar. O arquivo é salvo por seu nome de arquivo, tipo (se reconhecido pela</w:t>
      </w:r>
      <w:r>
        <w:t xml:space="preserve"> </w:t>
      </w:r>
      <w:r>
        <w:t xml:space="preserve">Archer</w:t>
      </w:r>
      <w:r>
        <w:t xml:space="preserve">), tamanho e data de upload.</w:t>
      </w:r>
      <w:r>
        <w:br/>
      </w:r>
    </w:p>
    <w:p>
      <w:pPr>
        <w:pStyle w:val="BodyText"/>
      </w:pPr>
      <w:r>
        <w:t xml:space="preserve">Você também pode anexar imagens por meio de um campo de imagem. Esse campo oferece um link Adicionar no qual você pode clicar para fazer upload e exibir uma imagem em um registro. Depois que você anexa um arquivo de imagem, uma miniatura da imagem é exibida no campo com um link Excluir, no qual você pode clicar para excluir a imagem. Se você clicar na miniatura, a imagem será processada em tamanho completo em uma nova janela.</w:t>
      </w:r>
    </w:p>
    <w:p>
      <w:pPr>
        <w:pStyle w:val="BodyText"/>
      </w:pPr>
      <w:r>
        <w:t xml:space="preserve">Regras de entrada de dados para o campo de anexo e imagem:</w:t>
      </w:r>
    </w:p>
    <w:p>
      <w:pPr>
        <w:pStyle w:val="Compact"/>
        <w:numPr>
          <w:ilvl w:val="0"/>
          <w:numId w:val="1007"/>
        </w:numPr>
      </w:pPr>
      <w:r>
        <w:t xml:space="preserve">Você pode ser solicitado a anexar pelo menos 1 arquivo antes que possa salvar um registro.</w:t>
      </w:r>
    </w:p>
    <w:p>
      <w:pPr>
        <w:pStyle w:val="Compact"/>
        <w:numPr>
          <w:ilvl w:val="0"/>
          <w:numId w:val="1007"/>
        </w:numPr>
      </w:pPr>
      <w:r>
        <w:t xml:space="preserve">Você pode não conseguir anexar arquivos que sejam maiores que um tamanho específico de arquivo. Se você anexar um arquivo muito grande, será avisado de que o arquivo não poderá ser carregado nem salvo no registro.</w:t>
      </w:r>
    </w:p>
    <w:p>
      <w:pPr>
        <w:pStyle w:val="Compact"/>
        <w:numPr>
          <w:ilvl w:val="0"/>
          <w:numId w:val="1007"/>
        </w:numPr>
      </w:pPr>
      <w:r>
        <w:t xml:space="preserve">Você pode ter um número limitado de arquivos anexados ao campo.</w:t>
      </w:r>
    </w:p>
    <w:bookmarkEnd w:id="26"/>
    <w:bookmarkStart w:id="27" w:name="EntradadeendereçoIP"/>
    <w:p>
      <w:pPr>
        <w:pStyle w:val="Heading2"/>
      </w:pPr>
      <w:r>
        <w:t xml:space="preserve">Entrada de endereço IP</w:t>
      </w:r>
    </w:p>
    <w:p>
      <w:pPr>
        <w:pStyle w:val="FirstParagraph"/>
      </w:pPr>
      <w:r>
        <w:t xml:space="preserve">Um campo de endereço IP permite que você especifique 1 dos seguintes tipos de endereço:</w:t>
      </w:r>
    </w:p>
    <w:p>
      <w:pPr>
        <w:pStyle w:val="Compact"/>
        <w:numPr>
          <w:ilvl w:val="0"/>
          <w:numId w:val="1008"/>
        </w:numPr>
      </w:pPr>
      <w:r>
        <w:t xml:space="preserve">Formato IPv4. Dividido em 4 subcampos vizinhos, que devem conter um valor numérico entre 0 e 255.</w:t>
      </w:r>
    </w:p>
    <w:p>
      <w:pPr>
        <w:pStyle w:val="Compact"/>
        <w:numPr>
          <w:ilvl w:val="0"/>
          <w:numId w:val="1008"/>
        </w:numPr>
      </w:pPr>
      <w:r>
        <w:t xml:space="preserve">Formato IPv6. Dividido em oito subcampos vizinhos e exibido usando a sintaxe completa ou abreviada.</w:t>
      </w:r>
    </w:p>
    <w:bookmarkEnd w:id="27"/>
    <w:bookmarkStart w:id="28" w:name="Seleçãodovalordamatriz"/>
    <w:p>
      <w:pPr>
        <w:pStyle w:val="Heading2"/>
      </w:pPr>
      <w:r>
        <w:t xml:space="preserve">Seleção do valor da matriz</w:t>
      </w:r>
    </w:p>
    <w:p>
      <w:pPr>
        <w:pStyle w:val="FirstParagraph"/>
      </w:pPr>
      <w:r>
        <w:t xml:space="preserve">Um campo de matriz permite que você selecione os valores em um array bidimensional de caixas de seleção. Você pode selecionar valores relativos a 2 fatores: um valor de linha e um valor de coluna.</w:t>
      </w:r>
    </w:p>
    <w:p>
      <w:pPr>
        <w:pStyle w:val="BodyText"/>
      </w:pPr>
      <w:r>
        <w:t xml:space="preserve">Regras de seleção de dados para um campo Matriz:</w:t>
      </w:r>
    </w:p>
    <w:p>
      <w:pPr>
        <w:pStyle w:val="Compact"/>
        <w:numPr>
          <w:ilvl w:val="0"/>
          <w:numId w:val="1009"/>
        </w:numPr>
      </w:pPr>
      <w:r>
        <w:t xml:space="preserve">Você pode ser solicitado a fazer pelo menos 1 seleção no campo antes que possa salvar um registro.</w:t>
      </w:r>
    </w:p>
    <w:p>
      <w:pPr>
        <w:pStyle w:val="Compact"/>
        <w:numPr>
          <w:ilvl w:val="0"/>
          <w:numId w:val="1009"/>
        </w:numPr>
      </w:pPr>
      <w:r>
        <w:t xml:space="preserve">O número total de seleções que podem ser feitas pode ser limitado.</w:t>
      </w:r>
    </w:p>
    <w:bookmarkEnd w:id="28"/>
    <w:bookmarkStart w:id="29" w:name="Seleçãodereferênciasmúltiplas"/>
    <w:p>
      <w:pPr>
        <w:pStyle w:val="Heading2"/>
      </w:pPr>
      <w:r>
        <w:t xml:space="preserve">Seleção de referências múltiplas</w:t>
      </w:r>
    </w:p>
    <w:p>
      <w:pPr>
        <w:pStyle w:val="FirstParagraph"/>
      </w:pPr>
      <w:r>
        <w:t xml:space="preserve">Um campo referências múltiplas permite que você selecione um registro no mesmo aplicativo ou um registro em vários aplicativos. Um campo de referências múltiplas inclui os 2 seguintes componentes:</w:t>
      </w:r>
    </w:p>
    <w:p>
      <w:pPr>
        <w:pStyle w:val="Compact"/>
        <w:numPr>
          <w:ilvl w:val="0"/>
          <w:numId w:val="1010"/>
        </w:numPr>
      </w:pPr>
      <w:r>
        <w:t xml:space="preserve">Lista suspensa. Esta lista permite que você selecione o campo referência cruzada ou de registro relacionado em uma lista que forma a relação entre o aplicativo no qual você está trabalhando e outros aplicativos, permitindo que você relacione 1 registro a outro.</w:t>
      </w:r>
    </w:p>
    <w:p>
      <w:pPr>
        <w:pStyle w:val="Compact"/>
        <w:numPr>
          <w:ilvl w:val="0"/>
          <w:numId w:val="1010"/>
        </w:numPr>
      </w:pPr>
      <w:r>
        <w:t xml:space="preserve">Controle pop-up. Clicando em</w:t>
      </w:r>
      <w:r>
        <w:t xml:space="preserve"> </w:t>
      </w:r>
      <w:r>
        <w:t xml:space="preserve">Reticências</w:t>
      </w:r>
      <w:r>
        <w:t xml:space="preserve">, você pode selecionar registros do aplicativo que você referenciou na lista suspensa.</w:t>
      </w:r>
    </w:p>
    <w:p>
      <w:pPr>
        <w:pStyle w:val="FirstParagraph"/>
      </w:pPr>
      <w:r>
        <w:t xml:space="preserve">Se o campo estiver configurado para permitir referências a vários aplicativos, você verá um link Adicionar novo acima desse campo. Clicando nesse link, você pode selecionar registros relacionados de aplicativos adicionais.</w:t>
      </w:r>
    </w:p>
    <w:p>
      <w:pPr>
        <w:pStyle w:val="BodyText"/>
      </w:pPr>
      <w:r>
        <w:t xml:space="preserve">Se o campo for projetado para permitir referências a apenas 1 aplicativo, você poderá selecionar vários registros em um único aplicativo.</w:t>
      </w:r>
    </w:p>
    <w:bookmarkEnd w:id="29"/>
    <w:bookmarkStart w:id="30" w:name="Entradadedadosnuméricos"/>
    <w:p>
      <w:pPr>
        <w:pStyle w:val="Heading2"/>
      </w:pPr>
      <w:r>
        <w:t xml:space="preserve">Entrada de dados numéricos</w:t>
      </w:r>
    </w:p>
    <w:p>
      <w:pPr>
        <w:pStyle w:val="FirstParagraph"/>
      </w:pPr>
      <w:r>
        <w:t xml:space="preserve">Um campo numérico exige a entrada de valores numéricos. Os campos numéricos não aceitam texto ou caracteres especiais, mas aceitam números positivos e negativos. Os números negativos podem ser exibidos com texto em preto, em vermelho ou texto em preto ou vermelho entre parênteses.</w:t>
      </w:r>
    </w:p>
    <w:p>
      <w:pPr>
        <w:pStyle w:val="BodyText"/>
      </w:pPr>
      <w:r>
        <w:t xml:space="preserve">Regras de entrada de dados para um campo numérico:</w:t>
      </w:r>
    </w:p>
    <w:p>
      <w:pPr>
        <w:pStyle w:val="Compact"/>
        <w:numPr>
          <w:ilvl w:val="0"/>
          <w:numId w:val="1011"/>
        </w:numPr>
      </w:pPr>
      <w:r>
        <w:t xml:space="preserve">Você pode ser solicitado a informar um valor no campo antes que possa salvar um registro.</w:t>
      </w:r>
    </w:p>
    <w:p>
      <w:pPr>
        <w:pStyle w:val="Compact"/>
        <w:numPr>
          <w:ilvl w:val="0"/>
          <w:numId w:val="1011"/>
        </w:numPr>
      </w:pPr>
      <w:r>
        <w:t xml:space="preserve">Você pode ser limitado a um número específico de caracteres numéricos que podem ser digitados.</w:t>
      </w:r>
    </w:p>
    <w:p>
      <w:pPr>
        <w:pStyle w:val="Compact"/>
        <w:numPr>
          <w:ilvl w:val="0"/>
          <w:numId w:val="1011"/>
        </w:numPr>
      </w:pPr>
      <w:r>
        <w:t xml:space="preserve">Você pode ser solicitado a informar um valor exclusivo no campo. Se você digitar um valor que já foi salvo no campo de outro registro, você será solicitado a informar um valor novo e exclusivo.</w:t>
      </w:r>
    </w:p>
    <w:p>
      <w:pPr>
        <w:pStyle w:val="Compact"/>
        <w:numPr>
          <w:ilvl w:val="0"/>
          <w:numId w:val="1011"/>
        </w:numPr>
      </w:pPr>
      <w:r>
        <w:t xml:space="preserve">Você pode ser solicitado a usar um número específico de casas decimais.</w:t>
      </w:r>
    </w:p>
    <w:bookmarkEnd w:id="30"/>
    <w:bookmarkStart w:id="31" w:name="Atribuiçãodepermissõesderegistro"/>
    <w:p>
      <w:pPr>
        <w:pStyle w:val="Heading2"/>
      </w:pPr>
      <w:r>
        <w:t xml:space="preserve">Atribuição de permissões de registro</w:t>
      </w:r>
    </w:p>
    <w:p>
      <w:pPr>
        <w:pStyle w:val="FirstParagraph"/>
      </w:pPr>
      <w:r>
        <w:t xml:space="preserve">Um campo de permissões de registro requer que você tenha privilégios de acesso ao campo. Um campo de permissões de registro pode ser exibido em qualquer um dos seguintes tipos de controle:</w:t>
      </w:r>
    </w:p>
    <w:p>
      <w:pPr>
        <w:pStyle w:val="Compact"/>
        <w:numPr>
          <w:ilvl w:val="0"/>
          <w:numId w:val="1012"/>
        </w:numPr>
      </w:pPr>
      <w:r>
        <w:t xml:space="preserve">Listas suspensas</w:t>
      </w:r>
    </w:p>
    <w:p>
      <w:pPr>
        <w:pStyle w:val="Compact"/>
        <w:numPr>
          <w:ilvl w:val="0"/>
          <w:numId w:val="1012"/>
        </w:numPr>
      </w:pPr>
      <w:r>
        <w:t xml:space="preserve">Botões de opção</w:t>
      </w:r>
    </w:p>
    <w:p>
      <w:pPr>
        <w:pStyle w:val="Compact"/>
        <w:numPr>
          <w:ilvl w:val="0"/>
          <w:numId w:val="1012"/>
        </w:numPr>
      </w:pPr>
      <w:r>
        <w:t xml:space="preserve">Caixas de seleção</w:t>
      </w:r>
    </w:p>
    <w:p>
      <w:pPr>
        <w:pStyle w:val="Compact"/>
        <w:numPr>
          <w:ilvl w:val="0"/>
          <w:numId w:val="1012"/>
        </w:numPr>
      </w:pPr>
      <w:r>
        <w:t xml:space="preserve">Caixa de lista</w:t>
      </w:r>
    </w:p>
    <w:p>
      <w:pPr>
        <w:pStyle w:val="Compact"/>
        <w:numPr>
          <w:ilvl w:val="0"/>
          <w:numId w:val="1012"/>
        </w:numPr>
      </w:pPr>
      <w:r>
        <w:t xml:space="preserve">Pop-up de valores</w:t>
      </w:r>
    </w:p>
    <w:p>
      <w:pPr>
        <w:pStyle w:val="FirstParagraph"/>
      </w:pPr>
      <w:r>
        <w:t xml:space="preserve">Regras de seleção para um campo de permissões de registro:</w:t>
      </w:r>
    </w:p>
    <w:p>
      <w:pPr>
        <w:pStyle w:val="Compact"/>
        <w:numPr>
          <w:ilvl w:val="0"/>
          <w:numId w:val="1013"/>
        </w:numPr>
      </w:pPr>
      <w:r>
        <w:t xml:space="preserve">Você pode ser solicitado a fazer pelo menos 1 seleção no campo antes que possa salvar um registro.</w:t>
      </w:r>
    </w:p>
    <w:p>
      <w:pPr>
        <w:pStyle w:val="Compact"/>
        <w:numPr>
          <w:ilvl w:val="0"/>
          <w:numId w:val="1013"/>
        </w:numPr>
      </w:pPr>
      <w:r>
        <w:t xml:space="preserve">Você pode ser restrito a um número mínimo e máximo de usuários e grupos que podem ser selecionados.</w:t>
      </w:r>
    </w:p>
    <w:p>
      <w:pPr>
        <w:pStyle w:val="Compact"/>
        <w:numPr>
          <w:ilvl w:val="0"/>
          <w:numId w:val="1013"/>
        </w:numPr>
      </w:pPr>
      <w:r>
        <w:t xml:space="preserve">Você pode ser restrito a um número específico de usuários e grupos que podem ser selecionados.</w:t>
      </w:r>
    </w:p>
    <w:p>
      <w:pPr>
        <w:pStyle w:val="Compact"/>
        <w:numPr>
          <w:ilvl w:val="0"/>
          <w:numId w:val="1013"/>
        </w:numPr>
      </w:pPr>
      <w:r>
        <w:t xml:space="preserve">Você poderá ser limitado a selecionar apenas grupos dos quais é membro.</w:t>
      </w:r>
    </w:p>
    <w:bookmarkEnd w:id="31"/>
    <w:bookmarkStart w:id="33" w:name="Entradadedadosdosubformulário"/>
    <w:p>
      <w:pPr>
        <w:pStyle w:val="Heading2"/>
      </w:pPr>
      <w:r>
        <w:t xml:space="preserve">Entrada de dados do subformulário</w:t>
      </w:r>
    </w:p>
    <w:p>
      <w:pPr>
        <w:pStyle w:val="FirstParagraph"/>
      </w:pPr>
      <w:r>
        <w:t xml:space="preserve">Um subformulário é um grupo de campos incorporados em um aplicativo ou questionário. O subformulário é projetado para reunir várias entradas no contexto de um registro individual. Você pode inserir dados em um subformulário várias vezes.</w:t>
      </w:r>
    </w:p>
    <w:bookmarkStart w:id="32" w:name="X670f086ccb224fff235cb44dd13ce72dfc14d98"/>
    <w:p>
      <w:pPr>
        <w:pStyle w:val="Heading3"/>
      </w:pPr>
      <w:r>
        <w:t xml:space="preserve">Exemplo: Subformulário usado para capturar comentários</w:t>
      </w:r>
    </w:p>
    <w:p>
      <w:pPr>
        <w:pStyle w:val="FirstParagraph"/>
      </w:pPr>
      <w:r>
        <w:t xml:space="preserve">Se você estiver adicionando um registro em um aplicativo e identificar um subformulário Comentários. Quando você clica em Adicionar novo para fazer uma entrada no subformulário, uma nova janela do subformulário é aberta exibindo 3 campos:</w:t>
      </w:r>
    </w:p>
    <w:p>
      <w:pPr>
        <w:pStyle w:val="Compact"/>
        <w:numPr>
          <w:ilvl w:val="0"/>
          <w:numId w:val="1014"/>
        </w:numPr>
      </w:pPr>
      <w:r>
        <w:t xml:space="preserve">Usuário</w:t>
      </w:r>
    </w:p>
    <w:p>
      <w:pPr>
        <w:pStyle w:val="Compact"/>
        <w:numPr>
          <w:ilvl w:val="0"/>
          <w:numId w:val="1014"/>
        </w:numPr>
      </w:pPr>
      <w:r>
        <w:t xml:space="preserve">Comentário</w:t>
      </w:r>
    </w:p>
    <w:p>
      <w:pPr>
        <w:pStyle w:val="Compact"/>
        <w:numPr>
          <w:ilvl w:val="0"/>
          <w:numId w:val="1014"/>
        </w:numPr>
      </w:pPr>
      <w:r>
        <w:t xml:space="preserve">Data</w:t>
      </w:r>
    </w:p>
    <w:p>
      <w:pPr>
        <w:pStyle w:val="FirstParagraph"/>
      </w:pPr>
      <w:r>
        <w:t xml:space="preserve">Preencha os campos do subformulário e clique em Salvar no subformulário para salvar sua entrada e voltar ao registro. Mais tarde, você decide fazer outro comentário sobre o mesmo registro, então, abra o registro para edição, clique em Adicionar novo para fazer uma entrada no subformulário e preencha os campos. Quando você clica em Salvar no subformulário, a entrada que você acabou de fazer e a anterior do mesmo dia são exibidas em uma tabela do registro. O subformulário também pode exibir comentários que outros usuários fizeram sobre o registro.</w:t>
      </w:r>
    </w:p>
    <w:p>
      <w:pPr>
        <w:pStyle w:val="BodyText"/>
      </w:pPr>
      <w:r>
        <w:t xml:space="preserve">Você pode adicionar um registro de subformulário enquanto visualiza um registro filho sem precisar salvar o registro pai.</w:t>
      </w:r>
    </w:p>
    <w:p>
      <w:pPr>
        <w:pStyle w:val="BodyText"/>
      </w:pPr>
      <w:r>
        <w:t xml:space="preserve">Regras de entrada de dados para um subformulário:</w:t>
      </w:r>
    </w:p>
    <w:p>
      <w:pPr>
        <w:pStyle w:val="Compact"/>
        <w:numPr>
          <w:ilvl w:val="0"/>
          <w:numId w:val="1015"/>
        </w:numPr>
      </w:pPr>
      <w:r>
        <w:t xml:space="preserve">Você pode ser solicitado a fazer pelo menos 1 entrada no subformulário antes que possa salvar um registro.</w:t>
      </w:r>
    </w:p>
    <w:p>
      <w:pPr>
        <w:pStyle w:val="Compact"/>
        <w:numPr>
          <w:ilvl w:val="0"/>
          <w:numId w:val="1015"/>
        </w:numPr>
      </w:pPr>
      <w:r>
        <w:t xml:space="preserve">Você pode ser restrito a um número específico de entradas que podem ser feitas subformulário.</w:t>
      </w:r>
    </w:p>
    <w:p>
      <w:pPr>
        <w:pStyle w:val="Compact"/>
        <w:numPr>
          <w:ilvl w:val="0"/>
          <w:numId w:val="1015"/>
        </w:numPr>
      </w:pPr>
      <w:r>
        <w:t xml:space="preserve">Você pode editar e excluir entradas feitas por outros usuários, editar e excluir suas próprias entradas ou não conseguir editar nem excluir nenhuma entrada do subformulário.</w:t>
      </w:r>
    </w:p>
    <w:bookmarkEnd w:id="32"/>
    <w:bookmarkEnd w:id="33"/>
    <w:bookmarkStart w:id="34" w:name="Entradadaáreadetexto"/>
    <w:p>
      <w:pPr>
        <w:pStyle w:val="Heading2"/>
      </w:pPr>
      <w:r>
        <w:t xml:space="preserve">Entrada da área de texto</w:t>
      </w:r>
    </w:p>
    <w:p>
      <w:pPr>
        <w:pStyle w:val="FirstParagraph"/>
      </w:pPr>
      <w:r>
        <w:t xml:space="preserve">Um campo da área de texto permite que você formate o texto que digitar por meio da barra de ferramentas do Editor de Rich Text. A barra de ferramentas aceita os atalhos padrão de teclado das tarefas mais comuns, como CTRL + X para recortar, CTRL + C para copiar e CTRL + V para colar.</w:t>
      </w:r>
    </w:p>
    <w:p>
      <w:pPr>
        <w:pStyle w:val="BodyText"/>
      </w:pPr>
      <w:r>
        <w:rPr>
          <w:b/>
          <w:bCs/>
        </w:rPr>
        <w:t xml:space="preserve">Observação:</w:t>
      </w:r>
      <w:r>
        <w:t xml:space="preserve"> </w:t>
      </w:r>
      <w:r>
        <w:t xml:space="preserve">a barra de ferramentas do Editor de Rich Text não está disponível para usuários de idiomas não ocidentais; por exemplo: chinês, japonês e coreano. Quando você cola ou insere texto em linguagem não ocidental, a área de Rich Text exibe tags HTML automaticamente. Para alterar a formatação de HTML, é preciso editar as tags manualmente.</w:t>
      </w:r>
    </w:p>
    <w:p>
      <w:pPr>
        <w:pStyle w:val="TableCaption"/>
      </w:pPr>
      <w:r>
        <w:t xml:space="preserve">A tabela a seguir descreve as ferramentas do editor de rich text.</w:t>
      </w:r>
    </w:p>
    <w:tbl>
      <w:tblPr>
        <w:tblStyle w:val="Table"/>
        <w:tblW w:type="auto" w:w="0"/>
        <w:tblLook w:firstRow="1" w:lastRow="0" w:firstColumn="0" w:lastColumn="0" w:noHBand="0" w:noVBand="0" w:val="0020"/>
        <w:tblCaption w:val="A tabela a seguir descreve as ferramentas do editor de rich text."/>
      </w:tblPr>
      <w:tblGrid>
        <w:gridCol w:w="2640"/>
        <w:gridCol w:w="2640"/>
        <w:gridCol w:w="2640"/>
      </w:tblGrid>
      <w:tr>
        <w:trPr>
          <w:tblHeader w:val="on"/>
        </w:trPr>
        <w:tc>
          <w:tcPr/>
          <w:p>
            <w:pPr>
              <w:jc w:val="left"/>
            </w:pPr>
            <w:r>
              <w:t xml:space="preserve">Botão</w:t>
            </w:r>
          </w:p>
        </w:tc>
        <w:tc>
          <w:tcPr/>
          <w:p>
            <w:pPr>
              <w:jc w:val="left"/>
            </w:pPr>
            <w:r>
              <w:t xml:space="preserve">Ferramenta</w:t>
            </w:r>
          </w:p>
        </w:tc>
        <w:tc>
          <w:tcPr/>
          <w:p>
            <w:pPr>
              <w:pStyle w:val="BodyText"/>
            </w:pPr>
            <w:r>
              <w:t xml:space="preserve">Descrição</w:t>
            </w:r>
          </w:p>
        </w:tc>
      </w:tr>
      <w:tr>
        <w:tc>
          <w:tcPr/>
          <w:p>
            <w:pPr>
              <w:jc w:val="left"/>
            </w:pPr>
            <w:r>
              <w:t xml:space="preserve">Localizar e substituir</w:t>
            </w:r>
          </w:p>
        </w:tc>
        <w:tc>
          <w:tcPr/>
          <w:p>
            <w:pPr>
              <w:jc w:val="left"/>
            </w:pPr>
            <w:r>
              <w:t xml:space="preserve">Localizar e substituir</w:t>
            </w:r>
          </w:p>
        </w:tc>
        <w:tc>
          <w:tcPr/>
          <w:p>
            <w:pPr>
              <w:pStyle w:val="BodyText"/>
            </w:pPr>
            <w:r>
              <w:t xml:space="preserve">Procura por uma cadeia de texto e a substitui por uma diferente.</w:t>
            </w:r>
          </w:p>
        </w:tc>
      </w:tr>
      <w:tr>
        <w:tc>
          <w:tcPr/>
          <w:p>
            <w:pPr>
              <w:jc w:val="left"/>
            </w:pPr>
            <w:r>
              <w:t xml:space="preserve">Recortar</w:t>
            </w:r>
          </w:p>
        </w:tc>
        <w:tc>
          <w:tcPr/>
          <w:p>
            <w:pPr>
              <w:jc w:val="left"/>
            </w:pPr>
            <w:r>
              <w:t xml:space="preserve">Recortar</w:t>
            </w:r>
          </w:p>
        </w:tc>
        <w:tc>
          <w:tcPr/>
          <w:p>
            <w:pPr>
              <w:pStyle w:val="BodyText"/>
            </w:pPr>
            <w:r>
              <w:t xml:space="preserve">Exclui o texto selecionado e o copia para a área de transferência. O texto recortado de um campo permanece disponível para colagem até que outra operação de cópia ou recorte substitua o conteúdo da área de transferência.</w:t>
            </w:r>
          </w:p>
        </w:tc>
      </w:tr>
      <w:tr>
        <w:tc>
          <w:tcPr/>
          <w:p>
            <w:pPr>
              <w:jc w:val="left"/>
            </w:pPr>
            <w:r>
              <w:t xml:space="preserve">Copiar</w:t>
            </w:r>
          </w:p>
        </w:tc>
        <w:tc>
          <w:tcPr/>
          <w:p>
            <w:pPr>
              <w:jc w:val="left"/>
            </w:pPr>
            <w:r>
              <w:t xml:space="preserve">Copiar</w:t>
            </w:r>
          </w:p>
        </w:tc>
        <w:tc>
          <w:tcPr/>
          <w:p>
            <w:pPr>
              <w:pStyle w:val="BodyText"/>
            </w:pPr>
            <w:r>
              <w:t xml:space="preserve">Copia o texto selecionado na área de transferência do sistema. O texto copiado do campo permanecerá disponível para colagem até o conteúdo da área de transferência ser substituído por outra operação de cópia ou recorte.</w:t>
            </w:r>
          </w:p>
        </w:tc>
      </w:tr>
      <w:tr>
        <w:tc>
          <w:tcPr/>
          <w:p>
            <w:pPr>
              <w:jc w:val="left"/>
            </w:pPr>
            <w:r>
              <w:t xml:space="preserve">Colar</w:t>
            </w:r>
          </w:p>
        </w:tc>
        <w:tc>
          <w:tcPr/>
          <w:p>
            <w:pPr>
              <w:jc w:val="left"/>
            </w:pPr>
            <w:r>
              <w:t xml:space="preserve">Colar</w:t>
            </w:r>
          </w:p>
        </w:tc>
        <w:tc>
          <w:tcPr/>
          <w:p>
            <w:pPr>
              <w:pStyle w:val="BodyText"/>
            </w:pPr>
            <w:r>
              <w:t xml:space="preserve">Cola o conteúdo da área de transferência no campo de rich text no ponto de inserção atual. O texto formatado que é copiado de um campo mantém a formatação quando é colado no campo de rich text.</w:t>
            </w:r>
          </w:p>
        </w:tc>
      </w:tr>
      <w:tr>
        <w:tc>
          <w:tcPr/>
          <w:p>
            <w:pPr>
              <w:jc w:val="left"/>
            </w:pPr>
            <w:r>
              <w:t xml:space="preserve">Colar como texto</w:t>
            </w:r>
          </w:p>
        </w:tc>
        <w:tc>
          <w:tcPr/>
          <w:p>
            <w:pPr>
              <w:jc w:val="left"/>
            </w:pPr>
            <w:r>
              <w:t xml:space="preserve">Colar como texto</w:t>
            </w:r>
          </w:p>
        </w:tc>
        <w:tc>
          <w:tcPr/>
          <w:p>
            <w:pPr>
              <w:pStyle w:val="BodyText"/>
            </w:pPr>
            <w:r>
              <w:t xml:space="preserve">Cola apenas o texto da área de transferência no campo de rich text no ponto de inserção atual e remove toda a formatação e o estilo.</w:t>
            </w:r>
          </w:p>
        </w:tc>
      </w:tr>
      <w:tr>
        <w:tc>
          <w:tcPr/>
          <w:p>
            <w:pPr>
              <w:jc w:val="left"/>
            </w:pPr>
            <w:r>
              <w:t xml:space="preserve">Gerenciador de imagem</w:t>
            </w:r>
          </w:p>
        </w:tc>
        <w:tc>
          <w:tcPr/>
          <w:p>
            <w:pPr>
              <w:jc w:val="left"/>
            </w:pPr>
            <w:r>
              <w:t xml:space="preserve">Selecionador de gráfico</w:t>
            </w:r>
          </w:p>
        </w:tc>
        <w:tc>
          <w:tcPr/>
          <w:p>
            <w:pPr>
              <w:pStyle w:val="BodyText"/>
            </w:pPr>
            <w:r>
              <w:t xml:space="preserve">Abre o seletor de gráficos, com o qual é possível selecionar e inserir imagens no campo.</w:t>
            </w:r>
          </w:p>
          <w:p>
            <w:pPr>
              <w:pStyle w:val="BodyText"/>
            </w:pPr>
            <w:r>
              <w:rPr>
                <w:b/>
                <w:bCs/>
              </w:rPr>
              <w:t xml:space="preserve">Atenção:</w:t>
            </w:r>
            <w:r>
              <w:t xml:space="preserve"> </w:t>
            </w:r>
            <w:r>
              <w:t xml:space="preserve">a exclusão de uma imagem do seletor de gráficos remove permanentemente a imagem da pasta Arquivos da empresa.</w:t>
            </w:r>
          </w:p>
        </w:tc>
      </w:tr>
      <w:tr>
        <w:tc>
          <w:tcPr/>
          <w:p>
            <w:pPr>
              <w:jc w:val="left"/>
            </w:pPr>
            <w:r>
              <w:t xml:space="preserve">Desfazer</w:t>
            </w:r>
          </w:p>
        </w:tc>
        <w:tc>
          <w:tcPr/>
          <w:p>
            <w:pPr>
              <w:jc w:val="left"/>
            </w:pPr>
            <w:r>
              <w:t xml:space="preserve">Desfazer</w:t>
            </w:r>
          </w:p>
        </w:tc>
        <w:tc>
          <w:tcPr/>
          <w:p>
            <w:pPr>
              <w:pStyle w:val="BodyText"/>
            </w:pPr>
            <w:r>
              <w:t xml:space="preserve">Reverte a ação ou pressionamento de tecla anterior de dentro do campo da área de texto.</w:t>
            </w:r>
          </w:p>
        </w:tc>
      </w:tr>
      <w:tr>
        <w:tc>
          <w:tcPr/>
          <w:p>
            <w:pPr>
              <w:jc w:val="left"/>
            </w:pPr>
            <w:r>
              <w:t xml:space="preserve">Refazer</w:t>
            </w:r>
          </w:p>
        </w:tc>
        <w:tc>
          <w:tcPr/>
          <w:p>
            <w:pPr>
              <w:jc w:val="left"/>
            </w:pPr>
            <w:r>
              <w:t xml:space="preserve">Refazer</w:t>
            </w:r>
          </w:p>
        </w:tc>
        <w:tc>
          <w:tcPr/>
          <w:p>
            <w:pPr>
              <w:pStyle w:val="BodyText"/>
            </w:pPr>
            <w:r>
              <w:t xml:space="preserve">Reverte os efeitos de um comando "Desfazer".</w:t>
            </w:r>
          </w:p>
        </w:tc>
      </w:tr>
      <w:tr>
        <w:tc>
          <w:tcPr/>
          <w:p>
            <w:pPr>
              <w:jc w:val="left"/>
            </w:pPr>
            <w:r>
              <w:t xml:space="preserve">Negrito</w:t>
            </w:r>
          </w:p>
        </w:tc>
        <w:tc>
          <w:tcPr/>
          <w:p>
            <w:pPr>
              <w:jc w:val="left"/>
            </w:pPr>
            <w:r>
              <w:t xml:space="preserve">Negrito</w:t>
            </w:r>
          </w:p>
        </w:tc>
        <w:tc>
          <w:tcPr/>
          <w:p>
            <w:pPr>
              <w:pStyle w:val="BodyText"/>
            </w:pPr>
            <w:r>
              <w:t xml:space="preserve">Aplica formatação em negrito ao texto selecionado. Se o texto selecionado já estiver em negrito, este botão removerá o negrito do texto.</w:t>
            </w:r>
          </w:p>
        </w:tc>
      </w:tr>
      <w:tr>
        <w:tc>
          <w:tcPr/>
          <w:p>
            <w:pPr>
              <w:jc w:val="left"/>
            </w:pPr>
            <w:r>
              <w:t xml:space="preserve">Itálico</w:t>
            </w:r>
          </w:p>
        </w:tc>
        <w:tc>
          <w:tcPr/>
          <w:p>
            <w:pPr>
              <w:jc w:val="left"/>
            </w:pPr>
            <w:r>
              <w:t xml:space="preserve">Itálico</w:t>
            </w:r>
          </w:p>
        </w:tc>
        <w:tc>
          <w:tcPr/>
          <w:p>
            <w:pPr>
              <w:pStyle w:val="BodyText"/>
            </w:pPr>
            <w:r>
              <w:t xml:space="preserve">Aplica formatação em itálico ao texto selecionado. Se o texto selecionado já estiver em itálico, este botão removerá o itálico do texto.</w:t>
            </w:r>
          </w:p>
        </w:tc>
      </w:tr>
      <w:tr>
        <w:tc>
          <w:tcPr/>
          <w:p>
            <w:pPr>
              <w:jc w:val="left"/>
            </w:pPr>
            <w:r>
              <w:t xml:space="preserve">Sublinhado</w:t>
            </w:r>
          </w:p>
        </w:tc>
        <w:tc>
          <w:tcPr/>
          <w:p>
            <w:pPr>
              <w:jc w:val="left"/>
            </w:pPr>
            <w:r>
              <w:t xml:space="preserve">Sublinhado</w:t>
            </w:r>
          </w:p>
          <w:p>
            <w:pPr>
              <w:jc w:val="left"/>
            </w:pPr>
            <w:r>
              <w:t xml:space="preserve"> </w:t>
            </w:r>
          </w:p>
        </w:tc>
        <w:tc>
          <w:tcPr/>
          <w:p>
            <w:pPr>
              <w:pStyle w:val="BodyText"/>
            </w:pPr>
            <w:r>
              <w:t xml:space="preserve">Sublinha o texto selecionado. Se o texto selecionado já estiver sublinhado, esta ferramenta removerá o sublinhado do texto.</w:t>
            </w:r>
          </w:p>
        </w:tc>
      </w:tr>
      <w:tr>
        <w:tc>
          <w:tcPr/>
          <w:p>
            <w:pPr>
              <w:jc w:val="left"/>
            </w:pPr>
            <w:r>
              <w:t xml:space="preserve">Tachado</w:t>
            </w:r>
          </w:p>
        </w:tc>
        <w:tc>
          <w:tcPr/>
          <w:p>
            <w:pPr>
              <w:jc w:val="left"/>
            </w:pPr>
            <w:r>
              <w:t xml:space="preserve">Tachado</w:t>
            </w:r>
          </w:p>
        </w:tc>
        <w:tc>
          <w:tcPr/>
          <w:p>
            <w:pPr>
              <w:pStyle w:val="BodyText"/>
            </w:pPr>
            <w:r>
              <w:t xml:space="preserve">Aplica um tachado ao texto selecionado. Se o texto selecionado já estiver tachado, este botão removerá a linha do texto.</w:t>
            </w:r>
          </w:p>
        </w:tc>
      </w:tr>
      <w:tr>
        <w:tc>
          <w:tcPr/>
          <w:p>
            <w:pPr>
              <w:jc w:val="left"/>
            </w:pPr>
            <w:r>
              <w:t xml:space="preserve">Família de fontes</w:t>
            </w:r>
          </w:p>
        </w:tc>
        <w:tc>
          <w:tcPr/>
          <w:p>
            <w:pPr>
              <w:jc w:val="left"/>
            </w:pPr>
            <w:r>
              <w:t xml:space="preserve">Família de fontes</w:t>
            </w:r>
          </w:p>
          <w:p>
            <w:pPr>
              <w:jc w:val="left"/>
            </w:pPr>
            <w:r>
              <w:t xml:space="preserve"> </w:t>
            </w:r>
          </w:p>
        </w:tc>
        <w:tc>
          <w:tcPr/>
          <w:p>
            <w:pPr>
              <w:pStyle w:val="BodyText"/>
            </w:pPr>
            <w:r>
              <w:t xml:space="preserve">Fornece uma lista de tipos de fonte que podem ser usados para formatar o texto selecionado.</w:t>
            </w:r>
          </w:p>
          <w:p>
            <w:pPr>
              <w:pStyle w:val="BodyText"/>
            </w:pPr>
            <w:r>
              <w:t xml:space="preserve">Se o texto estiver truncado quando for impresso, você poderá ajustar o tamanho da fonte para garantir que seja impresso corretamente.</w:t>
            </w:r>
          </w:p>
        </w:tc>
      </w:tr>
      <w:tr>
        <w:tc>
          <w:tcPr/>
          <w:p>
            <w:pPr>
              <w:jc w:val="left"/>
            </w:pPr>
            <w:r>
              <w:t xml:space="preserve">Tamanho da fonte</w:t>
            </w:r>
          </w:p>
        </w:tc>
        <w:tc>
          <w:tcPr/>
          <w:p>
            <w:pPr>
              <w:jc w:val="left"/>
            </w:pPr>
            <w:r>
              <w:t xml:space="preserve">Tamanho da fonte</w:t>
            </w:r>
          </w:p>
        </w:tc>
        <w:tc>
          <w:tcPr/>
          <w:p>
            <w:pPr>
              <w:pStyle w:val="BodyText"/>
            </w:pPr>
            <w:r>
              <w:t xml:space="preserve">Fornece uma lista de tamanhos de fonte, que podem ser usados para formatar o texto selecionado.</w:t>
            </w:r>
          </w:p>
        </w:tc>
      </w:tr>
      <w:tr>
        <w:tc>
          <w:tcPr/>
          <w:p>
            <w:pPr>
              <w:jc w:val="left"/>
            </w:pPr>
            <w:r>
              <w:t xml:space="preserve">Cor do texto</w:t>
            </w:r>
          </w:p>
        </w:tc>
        <w:tc>
          <w:tcPr/>
          <w:p>
            <w:pPr>
              <w:jc w:val="left"/>
            </w:pPr>
            <w:r>
              <w:t xml:space="preserve">Cor do texto</w:t>
            </w:r>
          </w:p>
        </w:tc>
        <w:tc>
          <w:tcPr/>
          <w:p>
            <w:pPr>
              <w:pStyle w:val="BodyText"/>
            </w:pPr>
            <w:r>
              <w:t xml:space="preserve">Aplica uma cor ao texto selecionado. A cor do texto aplicado mais recentemente é exibida no botão.</w:t>
            </w:r>
          </w:p>
        </w:tc>
      </w:tr>
      <w:tr>
        <w:tc>
          <w:tcPr/>
          <w:p>
            <w:pPr>
              <w:jc w:val="left"/>
            </w:pPr>
            <w:r>
              <w:t xml:space="preserve">Destaque</w:t>
            </w:r>
          </w:p>
        </w:tc>
        <w:tc>
          <w:tcPr/>
          <w:p>
            <w:pPr>
              <w:jc w:val="left"/>
            </w:pPr>
            <w:r>
              <w:t xml:space="preserve">Destaque</w:t>
            </w:r>
          </w:p>
        </w:tc>
        <w:tc>
          <w:tcPr/>
          <w:p>
            <w:pPr>
              <w:pStyle w:val="BodyText"/>
            </w:pPr>
            <w:r>
              <w:t xml:space="preserve">Aplica uma cor de realce ao texto selecionado. A cor do texto aplicado mais recentemente é exibida no botão.</w:t>
            </w:r>
          </w:p>
        </w:tc>
      </w:tr>
      <w:tr>
        <w:tc>
          <w:tcPr/>
          <w:p>
            <w:pPr>
              <w:jc w:val="left"/>
            </w:pPr>
            <w:r>
              <w:t xml:space="preserve">Alinhar à esquerda</w:t>
            </w:r>
          </w:p>
        </w:tc>
        <w:tc>
          <w:tcPr/>
          <w:p>
            <w:pPr>
              <w:jc w:val="left"/>
            </w:pPr>
            <w:r>
              <w:t xml:space="preserve">Alinhar à esquerda</w:t>
            </w:r>
          </w:p>
        </w:tc>
        <w:tc>
          <w:tcPr/>
          <w:p>
            <w:pPr>
              <w:pStyle w:val="BodyText"/>
            </w:pPr>
            <w:r>
              <w:t xml:space="preserve">Alinha os parágrafos selecionados com a margem esquerda.</w:t>
            </w:r>
          </w:p>
        </w:tc>
      </w:tr>
      <w:tr>
        <w:tc>
          <w:tcPr/>
          <w:p>
            <w:pPr>
              <w:jc w:val="left"/>
            </w:pPr>
            <w:r>
              <w:t xml:space="preserve">Centralizar</w:t>
            </w:r>
          </w:p>
        </w:tc>
        <w:tc>
          <w:tcPr/>
          <w:p>
            <w:pPr>
              <w:jc w:val="left"/>
            </w:pPr>
            <w:r>
              <w:t xml:space="preserve">Centralizar</w:t>
            </w:r>
          </w:p>
        </w:tc>
        <w:tc>
          <w:tcPr/>
          <w:p>
            <w:pPr>
              <w:pStyle w:val="BodyText"/>
            </w:pPr>
            <w:r>
              <w:t xml:space="preserve">Alinha no centro os parágrafos selecionados.</w:t>
            </w:r>
          </w:p>
        </w:tc>
      </w:tr>
      <w:tr>
        <w:tc>
          <w:tcPr/>
          <w:p>
            <w:pPr>
              <w:jc w:val="left"/>
            </w:pPr>
            <w:r>
              <w:t xml:space="preserve">Alinhar à direita</w:t>
            </w:r>
          </w:p>
        </w:tc>
        <w:tc>
          <w:tcPr/>
          <w:p>
            <w:pPr>
              <w:jc w:val="left"/>
            </w:pPr>
            <w:r>
              <w:t xml:space="preserve">Alinhar à direita</w:t>
            </w:r>
          </w:p>
        </w:tc>
        <w:tc>
          <w:tcPr/>
          <w:p>
            <w:pPr>
              <w:pStyle w:val="BodyText"/>
            </w:pPr>
            <w:r>
              <w:t xml:space="preserve">Alinha os parágrafos selecionados com a margem direita.</w:t>
            </w:r>
          </w:p>
        </w:tc>
      </w:tr>
      <w:tr>
        <w:tc>
          <w:tcPr/>
          <w:p>
            <w:pPr>
              <w:jc w:val="left"/>
            </w:pPr>
            <w:r>
              <w:t xml:space="preserve">Justificado</w:t>
            </w:r>
          </w:p>
        </w:tc>
        <w:tc>
          <w:tcPr/>
          <w:p>
            <w:pPr>
              <w:jc w:val="left"/>
            </w:pPr>
            <w:r>
              <w:t xml:space="preserve">Justificado</w:t>
            </w:r>
          </w:p>
        </w:tc>
        <w:tc>
          <w:tcPr/>
          <w:p>
            <w:pPr>
              <w:pStyle w:val="BodyText"/>
            </w:pPr>
            <w:r>
              <w:t xml:space="preserve">Alinha os parágrafos selecionados com a margem esquerda e os espaços entre palavras e entre glifos ou letras são estendidos ou compactados para alinhar as extremidades esquerda e direita das linhas consecutivas de texto.</w:t>
            </w:r>
          </w:p>
        </w:tc>
      </w:tr>
      <w:tr>
        <w:tc>
          <w:tcPr/>
          <w:p>
            <w:pPr>
              <w:jc w:val="left"/>
            </w:pPr>
            <w:r>
              <w:t xml:space="preserve">Lista não ordenada</w:t>
            </w:r>
          </w:p>
        </w:tc>
        <w:tc>
          <w:tcPr/>
          <w:p>
            <w:pPr>
              <w:jc w:val="left"/>
            </w:pPr>
            <w:r>
              <w:t xml:space="preserve">Lista não ordenada</w:t>
            </w:r>
          </w:p>
        </w:tc>
        <w:tc>
          <w:tcPr/>
          <w:p>
            <w:pPr>
              <w:pStyle w:val="BodyText"/>
            </w:pPr>
            <w:r>
              <w:t xml:space="preserve">Aplica marcadores aos parágrafos selecionados.</w:t>
            </w:r>
          </w:p>
        </w:tc>
      </w:tr>
      <w:tr>
        <w:tc>
          <w:tcPr/>
          <w:p>
            <w:pPr>
              <w:jc w:val="left"/>
            </w:pPr>
            <w:r>
              <w:t xml:space="preserve">Lista ordenada</w:t>
            </w:r>
          </w:p>
        </w:tc>
        <w:tc>
          <w:tcPr/>
          <w:p>
            <w:pPr>
              <w:jc w:val="left"/>
            </w:pPr>
            <w:r>
              <w:t xml:space="preserve">Lista ordenada</w:t>
            </w:r>
          </w:p>
        </w:tc>
        <w:tc>
          <w:tcPr/>
          <w:p>
            <w:pPr>
              <w:pStyle w:val="BodyText"/>
            </w:pPr>
            <w:r>
              <w:t xml:space="preserve">Aplica numeração automática de parágrafos aos parágrafos selecionados.</w:t>
            </w:r>
          </w:p>
        </w:tc>
      </w:tr>
      <w:tr>
        <w:tc>
          <w:tcPr/>
          <w:p>
            <w:pPr>
              <w:jc w:val="left"/>
            </w:pPr>
            <w:r>
              <w:t xml:space="preserve">Recuar para a esquerda</w:t>
            </w:r>
          </w:p>
        </w:tc>
        <w:tc>
          <w:tcPr/>
          <w:p>
            <w:pPr>
              <w:jc w:val="left"/>
            </w:pPr>
            <w:r>
              <w:t xml:space="preserve">Recuar para a esquerda</w:t>
            </w:r>
          </w:p>
        </w:tc>
        <w:tc>
          <w:tcPr/>
          <w:p>
            <w:pPr>
              <w:pStyle w:val="BodyText"/>
            </w:pPr>
            <w:r>
              <w:t xml:space="preserve">Diminui o recuo atual dos parágrafos selecionados um pouco para a esquerda.</w:t>
            </w:r>
          </w:p>
        </w:tc>
      </w:tr>
      <w:tr>
        <w:tc>
          <w:tcPr/>
          <w:p>
            <w:pPr>
              <w:jc w:val="left"/>
            </w:pPr>
            <w:r>
              <w:t xml:space="preserve">Recuo</w:t>
            </w:r>
          </w:p>
        </w:tc>
        <w:tc>
          <w:tcPr/>
          <w:p>
            <w:pPr>
              <w:jc w:val="left"/>
            </w:pPr>
            <w:r>
              <w:t xml:space="preserve">Recuo</w:t>
            </w:r>
          </w:p>
        </w:tc>
        <w:tc>
          <w:tcPr/>
          <w:p>
            <w:pPr>
              <w:pStyle w:val="BodyText"/>
            </w:pPr>
            <w:r>
              <w:t xml:space="preserve">Recua os parágrafos selecionados um pouco para a direita. Para recuar um parágrafo novamente, clique de novo no botão.</w:t>
            </w:r>
          </w:p>
        </w:tc>
      </w:tr>
      <w:tr>
        <w:tc>
          <w:tcPr/>
          <w:p>
            <w:pPr>
              <w:jc w:val="left"/>
            </w:pPr>
            <w:r>
              <w:t xml:space="preserve">Sobrescrito</w:t>
            </w:r>
          </w:p>
        </w:tc>
        <w:tc>
          <w:tcPr/>
          <w:p>
            <w:pPr>
              <w:jc w:val="left"/>
            </w:pPr>
            <w:r>
              <w:t xml:space="preserve">Sobrescrito</w:t>
            </w:r>
          </w:p>
          <w:p>
            <w:pPr>
              <w:jc w:val="left"/>
            </w:pPr>
            <w:r>
              <w:t xml:space="preserve"> </w:t>
            </w:r>
          </w:p>
        </w:tc>
        <w:tc>
          <w:tcPr/>
          <w:p>
            <w:pPr>
              <w:pStyle w:val="BodyText"/>
            </w:pPr>
            <w:r>
              <w:t xml:space="preserve">Aplica um sobrescrito ao texto selecionado ou ao texto digitado após o ponto de inserção depois de clicar na ferramenta. Se o texto selecionado já estiver sobrescrito, este botão removerá essa formatação.</w:t>
            </w:r>
          </w:p>
        </w:tc>
      </w:tr>
      <w:tr>
        <w:tc>
          <w:tcPr/>
          <w:p>
            <w:pPr>
              <w:jc w:val="left"/>
            </w:pPr>
            <w:r>
              <w:t xml:space="preserve">Subscrito</w:t>
            </w:r>
          </w:p>
        </w:tc>
        <w:tc>
          <w:tcPr/>
          <w:p>
            <w:pPr>
              <w:jc w:val="left"/>
            </w:pPr>
            <w:r>
              <w:t xml:space="preserve">Subscrito</w:t>
            </w:r>
          </w:p>
        </w:tc>
        <w:tc>
          <w:tcPr/>
          <w:p>
            <w:pPr>
              <w:pStyle w:val="BodyText"/>
            </w:pPr>
            <w:r>
              <w:t xml:space="preserve">Aplica um subscrito ao texto selecionado ou ao texto digitado após o ponto de inserção depois de clicar na ferramenta. Se o texto selecionado já estiver subscrito, este botão removerá essa formatação.</w:t>
            </w:r>
          </w:p>
        </w:tc>
      </w:tr>
      <w:tr>
        <w:tc>
          <w:tcPr/>
          <w:p>
            <w:pPr>
              <w:jc w:val="left"/>
            </w:pPr>
            <w:r>
              <w:t xml:space="preserve">Gerenciador de hiperlink</w:t>
            </w:r>
          </w:p>
        </w:tc>
        <w:tc>
          <w:tcPr/>
          <w:p>
            <w:pPr>
              <w:jc w:val="left"/>
            </w:pPr>
            <w:r>
              <w:t xml:space="preserve">Gerenciador de hiperlink</w:t>
            </w:r>
          </w:p>
        </w:tc>
        <w:tc>
          <w:tcPr/>
          <w:p>
            <w:pPr>
              <w:pStyle w:val="BodyText"/>
            </w:pPr>
            <w:r>
              <w:t xml:space="preserve">Vincula o texto selecionado a um site FTP, HTTP ou HTTPS externo, a um endereço de e-mail (guia Link externo) ou a uma página, registro ou área de trabalho interna (guia Link interno).</w:t>
            </w:r>
          </w:p>
        </w:tc>
      </w:tr>
      <w:tr>
        <w:tc>
          <w:tcPr/>
          <w:p>
            <w:pPr>
              <w:jc w:val="left"/>
            </w:pPr>
            <w:r>
              <w:t xml:space="preserve">Inserir data</w:t>
            </w:r>
          </w:p>
        </w:tc>
        <w:tc>
          <w:tcPr/>
          <w:p>
            <w:pPr>
              <w:jc w:val="left"/>
            </w:pPr>
            <w:r>
              <w:t xml:space="preserve">Inserir data</w:t>
            </w:r>
          </w:p>
        </w:tc>
        <w:tc>
          <w:tcPr/>
          <w:p>
            <w:pPr>
              <w:pStyle w:val="BodyText"/>
            </w:pPr>
            <w:r>
              <w:t xml:space="preserve">Insere a data atual no ponto de inserção atual.</w:t>
            </w:r>
          </w:p>
        </w:tc>
      </w:tr>
      <w:tr>
        <w:tc>
          <w:tcPr/>
          <w:p>
            <w:pPr>
              <w:jc w:val="left"/>
            </w:pPr>
            <w:r>
              <w:t xml:space="preserve">Inserir tabela</w:t>
            </w:r>
          </w:p>
        </w:tc>
        <w:tc>
          <w:tcPr/>
          <w:p>
            <w:pPr>
              <w:jc w:val="left"/>
            </w:pPr>
            <w:r>
              <w:t xml:space="preserve">Inserir tabela</w:t>
            </w:r>
          </w:p>
        </w:tc>
        <w:tc>
          <w:tcPr/>
          <w:p>
            <w:pPr>
              <w:pStyle w:val="BodyText"/>
            </w:pPr>
            <w:r>
              <w:t xml:space="preserve">Insere uma tabela HTML em um campo de texto no ponto de inserção atual.</w:t>
            </w:r>
          </w:p>
        </w:tc>
      </w:tr>
      <w:tr>
        <w:tc>
          <w:tcPr/>
          <w:p>
            <w:pPr>
              <w:jc w:val="left"/>
            </w:pPr>
            <w:r>
              <w:t xml:space="preserve">Regra horizontal</w:t>
            </w:r>
          </w:p>
        </w:tc>
        <w:tc>
          <w:tcPr/>
          <w:p>
            <w:pPr>
              <w:jc w:val="left"/>
            </w:pPr>
            <w:r>
              <w:t xml:space="preserve">Regra horizontal</w:t>
            </w:r>
          </w:p>
        </w:tc>
        <w:tc>
          <w:tcPr/>
          <w:p>
            <w:pPr>
              <w:pStyle w:val="BodyText"/>
            </w:pPr>
            <w:r>
              <w:t xml:space="preserve">Insere uma regra horizontal no campo de texto. Quando você clica na ferramenta, a caixa de diálogo Inserir/Editar régua horizontal é aberta. Você pode definir a largura e a altura da régua horizontal e adicionar uma sombra.</w:t>
            </w:r>
          </w:p>
        </w:tc>
      </w:tr>
      <w:tr>
        <w:tc>
          <w:tcPr/>
          <w:p>
            <w:pPr>
              <w:jc w:val="left"/>
            </w:pPr>
            <w:r>
              <w:t xml:space="preserve">Remover formatação</w:t>
            </w:r>
          </w:p>
        </w:tc>
        <w:tc>
          <w:tcPr/>
          <w:p>
            <w:pPr>
              <w:jc w:val="left"/>
            </w:pPr>
            <w:r>
              <w:t xml:space="preserve">Remover formatação</w:t>
            </w:r>
          </w:p>
        </w:tc>
        <w:tc>
          <w:tcPr/>
          <w:p>
            <w:pPr>
              <w:pStyle w:val="BodyText"/>
            </w:pPr>
            <w:r>
              <w:t xml:space="preserve">Remove toda a formatação do texto selecionado.</w:t>
            </w:r>
          </w:p>
        </w:tc>
      </w:tr>
      <w:tr>
        <w:tc>
          <w:tcPr/>
          <w:p>
            <w:pPr>
              <w:jc w:val="left"/>
            </w:pPr>
            <w:r>
              <w:t xml:space="preserve">Inserir caractere personalizado</w:t>
            </w:r>
          </w:p>
        </w:tc>
        <w:tc>
          <w:tcPr/>
          <w:p>
            <w:pPr>
              <w:jc w:val="left"/>
            </w:pPr>
            <w:r>
              <w:t xml:space="preserve">Inserir caractere personalizado</w:t>
            </w:r>
          </w:p>
        </w:tc>
        <w:tc>
          <w:tcPr/>
          <w:p>
            <w:pPr>
              <w:pStyle w:val="BodyText"/>
            </w:pPr>
            <w:r>
              <w:t xml:space="preserve">Insere caracteres especiais no campo.</w:t>
            </w:r>
          </w:p>
        </w:tc>
      </w:tr>
      <w:tr>
        <w:tc>
          <w:tcPr/>
          <w:p>
            <w:pPr>
              <w:jc w:val="left"/>
            </w:pPr>
            <w:r>
              <w:t xml:space="preserve">Editar HTML</w:t>
            </w:r>
          </w:p>
        </w:tc>
        <w:tc>
          <w:tcPr/>
          <w:p>
            <w:pPr>
              <w:jc w:val="left"/>
            </w:pPr>
            <w:r>
              <w:t xml:space="preserve">Editar HTML</w:t>
            </w:r>
          </w:p>
        </w:tc>
        <w:tc>
          <w:tcPr/>
          <w:p>
            <w:pPr>
              <w:pStyle w:val="BodyText"/>
            </w:pPr>
            <w:r>
              <w:t xml:space="preserve">Abre a caixa de diálogo Editor de fonte HTML, na qual você pode editar o código HTML do campo de texto. Você pode selecionar a opção Quebra automática de linha para exibir o texto em um formato com quebras de linha.</w:t>
            </w:r>
          </w:p>
          <w:p>
            <w:pPr>
              <w:pStyle w:val="BodyText"/>
            </w:pPr>
            <w:r>
              <w:rPr>
                <w:b/>
                <w:bCs/>
              </w:rPr>
              <w:t xml:space="preserve">Observação:</w:t>
            </w:r>
            <w:r>
              <w:t xml:space="preserve"> </w:t>
            </w:r>
            <w:r>
              <w:t xml:space="preserve">Não use posicionamento absoluto no conteúdo de HTML.</w:t>
            </w:r>
          </w:p>
        </w:tc>
      </w:tr>
      <w:tr>
        <w:tc>
          <w:tcPr/>
          <w:p>
            <w:pPr>
              <w:jc w:val="left"/>
            </w:pPr>
            <w:r>
              <w:t xml:space="preserve">Texto bidirecional</w:t>
            </w:r>
          </w:p>
        </w:tc>
        <w:tc>
          <w:tcPr/>
          <w:p>
            <w:pPr>
              <w:jc w:val="left"/>
            </w:pPr>
            <w:r>
              <w:t xml:space="preserve">Texto bidirecional</w:t>
            </w:r>
          </w:p>
        </w:tc>
        <w:tc>
          <w:tcPr/>
          <w:p>
            <w:pPr>
              <w:pStyle w:val="BodyText"/>
            </w:pPr>
            <w:r>
              <w:t xml:space="preserve">Insere texto bidirecional (BiDi) em campos da área de Rich Text. Use a ferramenta Texto bidirecional para digitar texto da esquerda para a direita, da direita para a esquerda ou uma combinação dos dois. Além disso, você pode pesquisar e ordenar qualquer texto que contenha idiomas BiDi. As seguintes funções não são aceitas atualmente para idiomas BiDi:</w:t>
            </w:r>
          </w:p>
          <w:p>
            <w:pPr>
              <w:pStyle w:val="Compact"/>
              <w:numPr>
                <w:ilvl w:val="0"/>
                <w:numId w:val="1016"/>
              </w:numPr>
            </w:pPr>
            <w:r>
              <w:t xml:space="preserve">Cálculos</w:t>
            </w:r>
          </w:p>
          <w:p>
            <w:pPr>
              <w:pStyle w:val="Compact"/>
              <w:numPr>
                <w:ilvl w:val="0"/>
                <w:numId w:val="1016"/>
              </w:numPr>
            </w:pPr>
            <w:r>
              <w:t xml:space="preserve">Notificações</w:t>
            </w:r>
          </w:p>
          <w:p>
            <w:pPr>
              <w:pStyle w:val="Compact"/>
              <w:numPr>
                <w:ilvl w:val="0"/>
                <w:numId w:val="1016"/>
              </w:numPr>
            </w:pPr>
            <w:r>
              <w:t xml:space="preserve">Imprimir ou exportar</w:t>
            </w:r>
          </w:p>
          <w:p>
            <w:pPr>
              <w:pStyle w:val="Compact"/>
              <w:numPr>
                <w:ilvl w:val="0"/>
                <w:numId w:val="1016"/>
              </w:numPr>
            </w:pPr>
            <w:r>
              <w:t xml:space="preserve">Marcadores e numeração no Mozilla Firefox</w:t>
            </w:r>
          </w:p>
          <w:p>
            <w:pPr>
              <w:pStyle w:val="Compact"/>
              <w:numPr>
                <w:ilvl w:val="0"/>
                <w:numId w:val="1016"/>
              </w:numPr>
            </w:pPr>
            <w:r>
              <w:t xml:space="preserve">Marcadores e numeração quando a tag dir="rtl' está incluída em um item da lista, em vez de em toda a lista</w:t>
            </w:r>
          </w:p>
          <w:p>
            <w:pPr>
              <w:pStyle w:val="FirstParagraph"/>
            </w:pPr>
            <w:r>
              <w:t xml:space="preserve">Pesquisar registros e filtros de pesquisa não aceitam caracteres BiDi quando usam todas as versões compatíveis do Mozilla Firefox.</w:t>
            </w:r>
          </w:p>
        </w:tc>
      </w:tr>
    </w:tbl>
    <w:bookmarkEnd w:id="34"/>
    <w:bookmarkStart w:id="35" w:name="Entradadetexto"/>
    <w:p>
      <w:pPr>
        <w:pStyle w:val="Heading2"/>
      </w:pPr>
      <w:r>
        <w:t xml:space="preserve">Entrada de texto</w:t>
      </w:r>
    </w:p>
    <w:p>
      <w:pPr>
        <w:pStyle w:val="FirstParagraph"/>
      </w:pPr>
      <w:r>
        <w:t xml:space="preserve">Um campo de texto permite inserir valores de texto como caixas de texto de 1 linha ou como áreas de texto de várias linhas. Você também pode identificar um campo de texto exibido em um formato de máscara de um formato definido, como um endereço IP, um número da previdência social, um número de telefone, um endereço de e-mail ou um CEP.</w:t>
      </w:r>
    </w:p>
    <w:p>
      <w:pPr>
        <w:pStyle w:val="BodyText"/>
      </w:pPr>
      <w:r>
        <w:t xml:space="preserve">Regras de entrada de dados para um campo de texto:</w:t>
      </w:r>
    </w:p>
    <w:p>
      <w:pPr>
        <w:pStyle w:val="Compact"/>
        <w:numPr>
          <w:ilvl w:val="0"/>
          <w:numId w:val="1017"/>
        </w:numPr>
      </w:pPr>
      <w:r>
        <w:t xml:space="preserve">Você pode ser solicitado a informar um valor no campo antes que possa salvar um registro.</w:t>
      </w:r>
    </w:p>
    <w:p>
      <w:pPr>
        <w:pStyle w:val="Compact"/>
        <w:numPr>
          <w:ilvl w:val="0"/>
          <w:numId w:val="1017"/>
        </w:numPr>
      </w:pPr>
      <w:r>
        <w:t xml:space="preserve">Você pode ser restrito a um número específico de caracteres que podem ser digitados.</w:t>
      </w:r>
    </w:p>
    <w:p>
      <w:pPr>
        <w:pStyle w:val="Compact"/>
        <w:numPr>
          <w:ilvl w:val="0"/>
          <w:numId w:val="1017"/>
        </w:numPr>
      </w:pPr>
      <w:r>
        <w:t xml:space="preserve">Você pode ser solicitado a informar um valor exclusivo no campo. Se você informar um valor que já foi salvo no campo de outro registro, você será solicitado a informar um valor novo e exclusivo.</w:t>
      </w:r>
    </w:p>
    <w:bookmarkEnd w:id="35"/>
    <w:bookmarkStart w:id="36" w:name="Seleçãodeusuárioegrupo"/>
    <w:p>
      <w:pPr>
        <w:pStyle w:val="Heading2"/>
      </w:pPr>
      <w:r>
        <w:t xml:space="preserve">Seleção de usuário e grupo</w:t>
      </w:r>
    </w:p>
    <w:p>
      <w:pPr>
        <w:pStyle w:val="FirstParagraph"/>
      </w:pPr>
      <w:r>
        <w:t xml:space="preserve">Um campo de lista de usuários/grupos permite que você selecione usuários e grupos de um aplicativo. Um campo de lista de usuários/grupos pode ser exibido em qualquer um dos seguintes tipos de controle:</w:t>
      </w:r>
    </w:p>
    <w:p>
      <w:pPr>
        <w:pStyle w:val="Compact"/>
        <w:numPr>
          <w:ilvl w:val="0"/>
          <w:numId w:val="1018"/>
        </w:numPr>
      </w:pPr>
      <w:r>
        <w:t xml:space="preserve">Lista suspensa</w:t>
      </w:r>
    </w:p>
    <w:p>
      <w:pPr>
        <w:pStyle w:val="Compact"/>
        <w:numPr>
          <w:ilvl w:val="0"/>
          <w:numId w:val="1018"/>
        </w:numPr>
      </w:pPr>
      <w:r>
        <w:t xml:space="preserve">Botões de opção</w:t>
      </w:r>
    </w:p>
    <w:p>
      <w:pPr>
        <w:pStyle w:val="Compact"/>
        <w:numPr>
          <w:ilvl w:val="0"/>
          <w:numId w:val="1018"/>
        </w:numPr>
      </w:pPr>
      <w:r>
        <w:t xml:space="preserve">Caixas de seleção</w:t>
      </w:r>
    </w:p>
    <w:p>
      <w:pPr>
        <w:pStyle w:val="Compact"/>
        <w:numPr>
          <w:ilvl w:val="0"/>
          <w:numId w:val="1018"/>
        </w:numPr>
      </w:pPr>
      <w:r>
        <w:t xml:space="preserve">Caixa de lista</w:t>
      </w:r>
    </w:p>
    <w:p>
      <w:pPr>
        <w:pStyle w:val="Compact"/>
        <w:numPr>
          <w:ilvl w:val="0"/>
          <w:numId w:val="1018"/>
        </w:numPr>
      </w:pPr>
      <w:r>
        <w:t xml:space="preserve">Pop-up de valores</w:t>
      </w:r>
    </w:p>
    <w:p>
      <w:pPr>
        <w:pStyle w:val="FirstParagraph"/>
      </w:pPr>
      <w:r>
        <w:t xml:space="preserve">Seu nome pode ser selecionado por padrão quando você cria um novo registro. Se seu nome não for exibido por padrão no campo, você poderá selecionar seu nome juntamente com os nomes de outros usuários ou grupos.</w:t>
      </w:r>
    </w:p>
    <w:p>
      <w:pPr>
        <w:pStyle w:val="BodyText"/>
      </w:pPr>
      <w:r>
        <w:t xml:space="preserve">Regras de seleção de dados para um campo de lista de usuários ou grupos:</w:t>
      </w:r>
    </w:p>
    <w:p>
      <w:pPr>
        <w:pStyle w:val="Compact"/>
        <w:numPr>
          <w:ilvl w:val="0"/>
          <w:numId w:val="1019"/>
        </w:numPr>
      </w:pPr>
      <w:r>
        <w:t xml:space="preserve">Você pode ser solicitado a fazer pelo menos 1 seleção no campo antes que possa salvar um registro.</w:t>
      </w:r>
    </w:p>
    <w:p>
      <w:pPr>
        <w:pStyle w:val="Compact"/>
        <w:numPr>
          <w:ilvl w:val="0"/>
          <w:numId w:val="1019"/>
        </w:numPr>
      </w:pPr>
      <w:r>
        <w:t xml:space="preserve">Você pode ser restrito a um número mínimo e máximo de usuários e grupos que podem ser selecionados.</w:t>
      </w:r>
    </w:p>
    <w:p>
      <w:pPr>
        <w:pStyle w:val="Compact"/>
        <w:numPr>
          <w:ilvl w:val="0"/>
          <w:numId w:val="1019"/>
        </w:numPr>
      </w:pPr>
      <w:r>
        <w:t xml:space="preserve">Você pode ser limitado pelos usuários e grupos disponíveis para seleção.</w:t>
      </w:r>
    </w:p>
    <w:p>
      <w:pPr>
        <w:pStyle w:val="Compact"/>
        <w:numPr>
          <w:ilvl w:val="0"/>
          <w:numId w:val="1019"/>
        </w:numPr>
      </w:pPr>
      <w:r>
        <w:t xml:space="preserve">Você pode selecionar apenas grupos dos quais você é membro.</w:t>
      </w:r>
    </w:p>
    <w:bookmarkEnd w:id="36"/>
    <w:bookmarkStart w:id="37" w:name="Valoresdeumaseleçãodelistadevalores"/>
    <w:p>
      <w:pPr>
        <w:pStyle w:val="Heading2"/>
      </w:pPr>
      <w:r>
        <w:t xml:space="preserve">Valores de uma seleção de lista de valores</w:t>
      </w:r>
    </w:p>
    <w:p>
      <w:pPr>
        <w:pStyle w:val="FirstParagraph"/>
      </w:pPr>
      <w:r>
        <w:t xml:space="preserve">Um campo de lista de valores permite que você selecione em uma lista de valores. Um campo de lista de valores pode ser exibido em qualquer um dos seguintes tipos de controle:</w:t>
      </w:r>
    </w:p>
    <w:p>
      <w:pPr>
        <w:pStyle w:val="Compact"/>
        <w:numPr>
          <w:ilvl w:val="0"/>
          <w:numId w:val="1020"/>
        </w:numPr>
      </w:pPr>
      <w:r>
        <w:t xml:space="preserve">Listas suspensas</w:t>
      </w:r>
    </w:p>
    <w:p>
      <w:pPr>
        <w:pStyle w:val="Compact"/>
        <w:numPr>
          <w:ilvl w:val="0"/>
          <w:numId w:val="1020"/>
        </w:numPr>
      </w:pPr>
      <w:r>
        <w:t xml:space="preserve">Botões de opção</w:t>
      </w:r>
    </w:p>
    <w:p>
      <w:pPr>
        <w:pStyle w:val="Compact"/>
        <w:numPr>
          <w:ilvl w:val="0"/>
          <w:numId w:val="1020"/>
        </w:numPr>
      </w:pPr>
      <w:r>
        <w:t xml:space="preserve">Caixas de seleção</w:t>
      </w:r>
    </w:p>
    <w:p>
      <w:pPr>
        <w:pStyle w:val="Compact"/>
        <w:numPr>
          <w:ilvl w:val="0"/>
          <w:numId w:val="1020"/>
        </w:numPr>
      </w:pPr>
      <w:r>
        <w:t xml:space="preserve">Caixa de lista</w:t>
      </w:r>
    </w:p>
    <w:p>
      <w:pPr>
        <w:pStyle w:val="Compact"/>
        <w:numPr>
          <w:ilvl w:val="0"/>
          <w:numId w:val="1020"/>
        </w:numPr>
      </w:pPr>
      <w:r>
        <w:t xml:space="preserve">Pop-up de valores</w:t>
      </w:r>
    </w:p>
    <w:p>
      <w:pPr>
        <w:pStyle w:val="FirstParagraph"/>
      </w:pPr>
      <w:r>
        <w:t xml:space="preserve">Quando há um grande número de valores exibidos em um controle pop-up de valores, você pode encontrar um campo Localizar na parte superior do controle. O campo Localizar permite que você pesquise, por palavras-chave, por um valor na lista de valores.</w:t>
      </w:r>
    </w:p>
    <w:p>
      <w:pPr>
        <w:pStyle w:val="BodyText"/>
      </w:pPr>
      <w:r>
        <w:t xml:space="preserve">Regras de seleção de dados para um campo de lista de valores:</w:t>
      </w:r>
    </w:p>
    <w:p>
      <w:pPr>
        <w:pStyle w:val="Compact"/>
        <w:numPr>
          <w:ilvl w:val="0"/>
          <w:numId w:val="1021"/>
        </w:numPr>
      </w:pPr>
      <w:r>
        <w:t xml:space="preserve">Você pode ser solicitado a selecionar um valor no campo antes que possa salvar um registro.</w:t>
      </w:r>
    </w:p>
    <w:p>
      <w:pPr>
        <w:pStyle w:val="Compact"/>
        <w:numPr>
          <w:ilvl w:val="0"/>
          <w:numId w:val="1021"/>
        </w:numPr>
      </w:pPr>
      <w:r>
        <w:t xml:space="preserve">Você poderá ser limitado ao número de valores que podem ser selecionados quando a lista de valores for exibida como caixas de seleção, uma caixa de lista ou um controle pop-up de valores (todos permitindo que você selecione múltiplos valores).</w:t>
      </w:r>
    </w:p>
    <w:bookmarkEnd w:id="37"/>
    <w:bookmarkStart w:id="38" w:name="NósdeaçãodousuáriodoWorkflowavançado"/>
    <w:p>
      <w:pPr>
        <w:pStyle w:val="Heading2"/>
      </w:pPr>
      <w:r>
        <w:t xml:space="preserve">Nós de ação do usuário do Workflow avançado</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Uma elipse é exibida em um ou ambos os lados do nó atual para mostrar que existem nós adicionais antes ou depois dos nós exibidos.</w:t>
      </w:r>
    </w:p>
    <w:p>
      <w:pPr>
        <w:pStyle w:val="BodyText"/>
      </w:pPr>
      <w:r>
        <w:t xml:space="preserve">Você pode visualizar os detalhes do nó posicionando o mouse sobre o nó Para visualizar os detalhes de todos os nós, clique em Detalhes. Os seguintes detalhes são exibidos para cada nó de ação do usuário:</w:t>
      </w:r>
    </w:p>
    <w:p>
      <w:pPr>
        <w:pStyle w:val="Compact"/>
        <w:numPr>
          <w:ilvl w:val="0"/>
          <w:numId w:val="1022"/>
        </w:numPr>
      </w:pPr>
      <w:r>
        <w:t xml:space="preserve">Nome do nó/título do nó</w:t>
      </w:r>
    </w:p>
    <w:p>
      <w:pPr>
        <w:pStyle w:val="Compact"/>
        <w:numPr>
          <w:ilvl w:val="0"/>
          <w:numId w:val="1022"/>
        </w:numPr>
      </w:pPr>
      <w:r>
        <w:t xml:space="preserve">Ação realizada pelo usuário</w:t>
      </w:r>
    </w:p>
    <w:p>
      <w:pPr>
        <w:pStyle w:val="Compact"/>
        <w:numPr>
          <w:ilvl w:val="0"/>
          <w:numId w:val="1022"/>
        </w:numPr>
      </w:pPr>
      <w:r>
        <w:t xml:space="preserve">Nome de quem realizou a ação</w:t>
      </w:r>
    </w:p>
    <w:p>
      <w:pPr>
        <w:pStyle w:val="Compact"/>
        <w:numPr>
          <w:ilvl w:val="0"/>
          <w:numId w:val="1022"/>
        </w:numPr>
      </w:pPr>
      <w:r>
        <w:t xml:space="preserve">Data em que a ação foi realizada</w:t>
      </w:r>
    </w:p>
    <w:p>
      <w:pPr>
        <w:pStyle w:val="FirstParagraph"/>
      </w:pPr>
      <w:r>
        <w:t xml:space="preserve">Para concluir as ações do nó do Workflow, faça o seguinte:</w:t>
      </w:r>
    </w:p>
    <w:p>
      <w:pPr>
        <w:pStyle w:val="Compact"/>
        <w:numPr>
          <w:ilvl w:val="0"/>
          <w:numId w:val="1023"/>
        </w:numPr>
      </w:pPr>
      <w:r>
        <w:t xml:space="preserve">Clique em Editar.</w:t>
      </w:r>
    </w:p>
    <w:p>
      <w:pPr>
        <w:pStyle w:val="Compact"/>
        <w:numPr>
          <w:ilvl w:val="0"/>
          <w:numId w:val="1023"/>
        </w:numPr>
      </w:pPr>
      <w:r>
        <w:t xml:space="preserve">Clique em Ações.</w:t>
      </w:r>
    </w:p>
    <w:p>
      <w:pPr>
        <w:pStyle w:val="Compact"/>
        <w:numPr>
          <w:ilvl w:val="0"/>
          <w:numId w:val="1023"/>
        </w:numPr>
      </w:pPr>
      <w:r>
        <w:t xml:space="preserve">Selecione a ação.</w:t>
      </w:r>
    </w:p>
    <w:p>
      <w:pPr>
        <w:pStyle w:val="Compact"/>
        <w:numPr>
          <w:ilvl w:val="0"/>
          <w:numId w:val="1023"/>
        </w:numPr>
      </w:pPr>
      <w:r>
        <w:t xml:space="preserve">Clique em Salvar.</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Inserindo dados em registros</dc:title>
  <dc:creator/>
  <cp:keywords/>
  <dcterms:created xsi:type="dcterms:W3CDTF">2025-02-19T13:03:44Z</dcterms:created>
  <dcterms:modified xsi:type="dcterms:W3CDTF">2025-02-19T13:03:44Z</dcterms:modified>
</cp:coreProperties>
</file>

<file path=docProps/custom.xml><?xml version="1.0" encoding="utf-8"?>
<Properties xmlns="http://schemas.openxmlformats.org/officeDocument/2006/custom-properties" xmlns:vt="http://schemas.openxmlformats.org/officeDocument/2006/docPropsVTypes"/>
</file>