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Exportando registros com o método padrão (Clássico)</w:t>
      </w:r>
    </w:p>
    <w:bookmarkStart w:id="26" w:name="mc-main-content"/>
    <w:bookmarkStart w:id="25" w:name="Xb62fd3d69b3c79a33dc3b9f536acb9d1971a491"/>
    <w:p>
      <w:pPr>
        <w:pStyle w:val="Heading1"/>
      </w:pPr>
      <w:bookmarkStart w:id="20" w:name="aanchor101"/>
      <w:bookmarkEnd w:id="20"/>
      <w:r>
        <w:t xml:space="preserve"> </w:t>
      </w:r>
      <w:r>
        <w:t xml:space="preserve">Exportando registros com o método padrão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Você pode exportar um registro usando o método padrão de exportação.</w:t>
      </w:r>
    </w:p>
    <w:p>
      <w:pPr>
        <w:pStyle w:val="BodyText"/>
      </w:pPr>
      <w:r>
        <w:t xml:space="preserve">Nesta página</w:t>
      </w:r>
    </w:p>
    <w:p>
      <w:pPr>
        <w:pStyle w:val="Compact"/>
        <w:numPr>
          <w:ilvl w:val="0"/>
          <w:numId w:val="1001"/>
        </w:numPr>
      </w:pPr>
      <w:hyperlink w:anchor="Tiposdearquivosquepodemserexportados">
        <w:r>
          <w:rPr>
            <w:rStyle w:val="Hyperlink"/>
          </w:rPr>
          <w:t xml:space="preserve">Tipos de arquivos que podem ser exportados</w:t>
        </w:r>
      </w:hyperlink>
    </w:p>
    <w:p>
      <w:pPr>
        <w:pStyle w:val="Compact"/>
        <w:numPr>
          <w:ilvl w:val="0"/>
          <w:numId w:val="1001"/>
        </w:numPr>
      </w:pPr>
      <w:hyperlink w:anchor="X34089a11d7484e20777be8dc7ce6c42b428a1b0">
        <w:r>
          <w:rPr>
            <w:rStyle w:val="Hyperlink"/>
          </w:rPr>
          <w:t xml:space="preserve">Exportando registros usando o método padrão</w:t>
        </w:r>
      </w:hyperlink>
    </w:p>
    <w:bookmarkStart w:id="23" w:name="Tiposdearquivosquepodemserexportados"/>
    <w:p>
      <w:pPr>
        <w:pStyle w:val="Heading2"/>
      </w:pPr>
      <w:r>
        <w:t xml:space="preserve">Tipos de arquivos que podem ser exportados</w:t>
      </w:r>
    </w:p>
    <w:p>
      <w:pPr>
        <w:pStyle w:val="FirstParagraph"/>
      </w:pPr>
      <w:r>
        <w:rPr>
          <w:b/>
          <w:bCs/>
        </w:rPr>
        <w:t xml:space="preserve">Observação:</w:t>
      </w:r>
      <w:r>
        <w:t xml:space="preserve"> </w:t>
      </w:r>
      <w:r>
        <w:t xml:space="preserve">se uma imagem é inserida no campo Área de texto, um pedido da Web é criado para obter o resultado da URL. Para habilitar solicitações de URL externas para imagens, você deve habilitar o proxy externo. A URL falhará se exigir credenciais adicionais para acessar a origem.</w:t>
      </w:r>
    </w:p>
    <w:p>
      <w:pPr>
        <w:pStyle w:val="TableCaption"/>
      </w:pPr>
      <w:r>
        <w:t xml:space="preserve">A tabela a seguir descreve os tipos de arquivos que podem ser exportados usando o método padrão.</w:t>
      </w:r>
    </w:p>
    <w:tbl>
      <w:tblPr>
        <w:tblStyle w:val="Table"/>
        <w:tblW w:type="auto" w:w="0"/>
        <w:tblLook w:firstRow="1" w:lastRow="0" w:firstColumn="0" w:lastColumn="0" w:noHBand="0" w:noVBand="0" w:val="0020"/>
        <w:tblCaption w:val="A tabela a seguir descreve os tipos de arquivos que podem ser exportados usando o método padrão."/>
      </w:tblPr>
      <w:tblGrid>
        <w:gridCol w:w="3960"/>
        <w:gridCol w:w="3960"/>
      </w:tblGrid>
      <w:tr>
        <w:trPr>
          <w:tblHeader w:val="on"/>
        </w:trPr>
        <w:tc>
          <w:tcPr/>
          <w:p>
            <w:pPr>
              <w:pStyle w:val="BodyText"/>
            </w:pPr>
            <w:r>
              <w:t xml:space="preserve">Tipo de arquivo</w:t>
            </w:r>
          </w:p>
        </w:tc>
        <w:tc>
          <w:tcPr/>
          <w:p>
            <w:pPr>
              <w:pStyle w:val="BodyText"/>
            </w:pPr>
            <w:r>
              <w:t xml:space="preserve">Descrição</w:t>
            </w:r>
          </w:p>
        </w:tc>
      </w:tr>
      <w:tr>
        <w:tc>
          <w:tcPr/>
          <w:p>
            <w:pPr>
              <w:pStyle w:val="BodyText"/>
            </w:pPr>
            <w:r>
              <w:t xml:space="preserve">RTF</w:t>
            </w:r>
          </w:p>
        </w:tc>
        <w:tc>
          <w:tcPr/>
          <w:p>
            <w:pPr>
              <w:pStyle w:val="BodyText"/>
            </w:pPr>
            <w:r>
              <w:t xml:space="preserve">Armazena dados em um documento RTF como uma tabela do Microsoft Word.</w:t>
            </w:r>
          </w:p>
          <w:p>
            <w:pPr>
              <w:pStyle w:val="Compact"/>
              <w:numPr>
                <w:ilvl w:val="0"/>
                <w:numId w:val="1002"/>
              </w:numPr>
            </w:pPr>
            <w:r>
              <w:t xml:space="preserve"> A tabela é definida como Redimensionar automaticamente para comportar o conteúdo. O documento RTF sempre se ajusta à largura de 1 página.</w:t>
            </w:r>
          </w:p>
          <w:p>
            <w:pPr>
              <w:pStyle w:val="Compact"/>
              <w:numPr>
                <w:ilvl w:val="0"/>
                <w:numId w:val="1002"/>
              </w:numPr>
            </w:pPr>
            <w:r>
              <w:t xml:space="preserve">Se a largura de uma página é alterada no Word (por exemplo, alterada de retrato para paisagem), a tabela é redimensionada automaticamente.</w:t>
            </w:r>
          </w:p>
          <w:p>
            <w:pPr>
              <w:pStyle w:val="Compact"/>
              <w:numPr>
                <w:ilvl w:val="0"/>
                <w:numId w:val="1002"/>
              </w:numPr>
            </w:pPr>
            <w:r>
              <w:t xml:space="preserve">Se o arquivo contém linhas mais largas que a página, e uma versão compactada torna as colunas extremamente pequenas, o lado direito do relatório é truncado. </w:t>
            </w:r>
          </w:p>
          <w:p>
            <w:pPr>
              <w:pStyle w:val="Compact"/>
              <w:numPr>
                <w:ilvl w:val="0"/>
                <w:numId w:val="1002"/>
              </w:numPr>
            </w:pPr>
            <w:r>
              <w:t xml:space="preserve">Se o arquivo contém uma tabela HTML com larguras codificadas que se estendam além da largura da página, o relatório é truncado. Para evitar que isso aconteça, defina as larguras da tabela como porcentagens.</w:t>
            </w:r>
          </w:p>
          <w:p>
            <w:pPr>
              <w:pStyle w:val="FirstParagraph"/>
            </w:pPr>
            <w:r>
              <w:t xml:space="preserve">Use esse tipo de exportação quando o arquivo exportado não contiver um grande número de colunas.</w:t>
            </w:r>
          </w:p>
        </w:tc>
      </w:tr>
      <w:tr>
        <w:tc>
          <w:tcPr/>
          <w:p>
            <w:pPr>
              <w:pStyle w:val="BodyText"/>
            </w:pPr>
            <w:r>
              <w:t xml:space="preserve">PDF</w:t>
            </w:r>
          </w:p>
        </w:tc>
        <w:tc>
          <w:tcPr/>
          <w:p>
            <w:pPr>
              <w:pStyle w:val="BodyText"/>
            </w:pPr>
            <w:r>
              <w:t xml:space="preserve">Armazena dados em um arquivo PDF. O conteúdo desse arquivo é estático e não pode ser redimensionado depois que o documento é criado.</w:t>
            </w:r>
          </w:p>
          <w:p>
            <w:pPr>
              <w:pStyle w:val="BodyText"/>
            </w:pPr>
            <w:r>
              <w:t xml:space="preserve">O conteúdo é processado em várias páginas quando a extensão de uma linha ultrapassa a margem direita. As colunas são automaticamente redimensionadas para que uma coluna nunca seja expandida para várias páginas.</w:t>
            </w:r>
          </w:p>
          <w:p>
            <w:pPr>
              <w:pStyle w:val="BodyText"/>
            </w:pPr>
            <w:r>
              <w:t xml:space="preserve">Use esse tipo de exportação quando um registro ou um relatório possuir um grande número de colunas. As colunas não serão truncadas.</w:t>
            </w:r>
          </w:p>
        </w:tc>
      </w:tr>
      <w:tr>
        <w:tc>
          <w:tcPr/>
          <w:p>
            <w:pPr>
              <w:pStyle w:val="BodyText"/>
            </w:pPr>
            <w:r>
              <w:t xml:space="preserve">XLSX</w:t>
            </w:r>
          </w:p>
        </w:tc>
        <w:tc>
          <w:tcPr/>
          <w:p>
            <w:pPr>
              <w:pStyle w:val="BodyText"/>
            </w:pPr>
            <w:r>
              <w:t xml:space="preserve">Armazena dados em uma planilha do Microsoft Excel. Esse tipo de exportação não inclui a formatação original. Os dados não serão apresentados de maneira idêntica ao do</w:t>
            </w:r>
            <w:r>
              <w:t xml:space="preserve"> </w:t>
            </w:r>
            <w:r>
              <w:t xml:space="preserve">Archer</w:t>
            </w:r>
            <w:r>
              <w:t xml:space="preserve">.</w:t>
            </w:r>
          </w:p>
          <w:p>
            <w:pPr>
              <w:pStyle w:val="BodyText"/>
            </w:pPr>
            <w:r>
              <w:t xml:space="preserve">Use esse tipo de exportação quando quiser realizar cálculos, gerar relatórios ou gráficos de dados, ou para ambos se isso não for possível no</w:t>
            </w:r>
            <w:r>
              <w:t xml:space="preserve"> </w:t>
            </w:r>
            <w:r>
              <w:t xml:space="preserve">Archer</w:t>
            </w:r>
            <w:r>
              <w:t xml:space="preserve">.</w:t>
            </w:r>
          </w:p>
          <w:p>
            <w:pPr>
              <w:pStyle w:val="BodyText"/>
            </w:pPr>
            <w:r>
              <w:t xml:space="preserve">Utilizando o Excel como um editor de CSV</w:t>
            </w:r>
          </w:p>
          <w:p>
            <w:pPr>
              <w:pStyle w:val="BodyText"/>
            </w:pPr>
            <w:r>
              <w:t xml:space="preserve">Embora o Microsoft Excel seja uma ferramenta utilizada pela maioria dos usuários para editar valores separados por vírgulas (.csv), às vezes, ele pode fazer alterações inesperadas em seu arquivo de dados. Se você utiliza o Excel somente para visualizar seus arquivos, não há nenhum problema. No entanto, se você salvar seu arquivo no Excel, você descobrirá que a versão salva é diferente da esperada.</w:t>
            </w:r>
          </w:p>
          <w:p>
            <w:pPr>
              <w:pStyle w:val="Compact"/>
            </w:pPr>
            <w:r>
              <w:t xml:space="preserve">A tabela a seguir descreve os tipos de alterações que podem ocorrer em seus arquivos.</w:t>
            </w:r>
          </w:p>
          <w:tbl>
            <w:tblPr>
              <w:tblStyle w:val="Table"/>
              <w:tblW w:type="auto" w:w="0"/>
              <w:tblLook w:firstRow="1" w:lastRow="0" w:firstColumn="0" w:lastColumn="0" w:noHBand="0" w:noVBand="0" w:val="0020"/>
              <w:tblCaption w:val="A tabela a seguir descreve os tipos de alterações que podem ocorrer em seus arquivos."/>
            </w:tblPr>
            <w:tblGrid>
              <w:gridCol w:w="3960"/>
              <w:gridCol w:w="3960"/>
            </w:tblGrid>
            <w:tr>
              <w:trPr>
                <w:tblHeader w:val="on"/>
              </w:trPr>
              <w:tc>
                <w:tcPr/>
                <w:p>
                  <w:pPr>
                    <w:pStyle w:val="BodyText"/>
                  </w:pPr>
                  <w:r>
                    <w:t xml:space="preserve">Valores</w:t>
                  </w:r>
                </w:p>
              </w:tc>
              <w:tc>
                <w:tcPr/>
                <w:p>
                  <w:pPr>
                    <w:pStyle w:val="BodyText"/>
                  </w:pPr>
                  <w:r>
                    <w:t xml:space="preserve">Descrição</w:t>
                  </w:r>
                </w:p>
              </w:tc>
            </w:tr>
            <w:tr>
              <w:tc>
                <w:tcPr/>
                <w:p>
                  <w:pPr>
                    <w:pStyle w:val="BodyText"/>
                  </w:pPr>
                  <w:r>
                    <w:t xml:space="preserve">Valores de data</w:t>
                  </w:r>
                </w:p>
              </w:tc>
              <w:tc>
                <w:tcPr/>
                <w:p>
                  <w:pPr>
                    <w:pStyle w:val="BodyText"/>
                  </w:pPr>
                  <w:r>
                    <w:t xml:space="preserve">O Excel converte esses valores no formato dele. Você pode utilizar esse recurso a seu favor caso esteja retirando valores de fontes diferentes.</w:t>
                  </w:r>
                </w:p>
              </w:tc>
            </w:tr>
            <w:tr>
              <w:tc>
                <w:tcPr/>
                <w:p>
                  <w:pPr>
                    <w:pStyle w:val="BodyText"/>
                  </w:pPr>
                  <w:r>
                    <w:t xml:space="preserve">Pontos de precisão</w:t>
                  </w:r>
                </w:p>
              </w:tc>
              <w:tc>
                <w:tcPr/>
                <w:p>
                  <w:pPr>
                    <w:pStyle w:val="BodyText"/>
                  </w:pPr>
                  <w:r>
                    <w:t xml:space="preserve">O Excel manipula as casas decimais para utilizar o formato dele.</w:t>
                  </w:r>
                </w:p>
              </w:tc>
            </w:tr>
            <w:tr>
              <w:tc>
                <w:tcPr/>
                <w:p>
                  <w:pPr>
                    <w:pStyle w:val="BodyText"/>
                  </w:pPr>
                  <w:r>
                    <w:t xml:space="preserve">Strings entre aspas</w:t>
                  </w:r>
                </w:p>
              </w:tc>
              <w:tc>
                <w:tcPr/>
                <w:p>
                  <w:pPr>
                    <w:pStyle w:val="BodyText"/>
                  </w:pPr>
                  <w:r>
                    <w:t xml:space="preserve">O Excel utiliza strings entre aspas quando elas são necessárias e exclui strings extras que não são necessárias.</w:t>
                  </w:r>
                </w:p>
              </w:tc>
            </w:tr>
            <w:tr>
              <w:tc>
                <w:tcPr/>
                <w:p>
                  <w:pPr>
                    <w:pStyle w:val="BodyText"/>
                  </w:pPr>
                  <w:r>
                    <w:t xml:space="preserve">Limitações de célula</w:t>
                  </w:r>
                </w:p>
              </w:tc>
              <w:tc>
                <w:tcPr/>
                <w:p>
                  <w:pPr>
                    <w:pStyle w:val="BodyText"/>
                  </w:pPr>
                  <w:r>
                    <w:t xml:space="preserve">As células de uma planilha do Excel comportam um número finito de caracteres. Se o arquivo .csv exceder esse limite, salvá-lo no Excel corromperá seus dados.</w:t>
                  </w:r>
                </w:p>
              </w:tc>
            </w:tr>
          </w:tbl>
          <w:p/>
        </w:tc>
      </w:tr>
      <w:tr>
        <w:tc>
          <w:tcPr/>
          <w:p>
            <w:pPr>
              <w:pStyle w:val="BodyText"/>
            </w:pPr>
            <w:r>
              <w:t xml:space="preserve">CSV</w:t>
            </w:r>
          </w:p>
        </w:tc>
        <w:tc>
          <w:tcPr/>
          <w:p>
            <w:pPr>
              <w:pStyle w:val="BodyText"/>
            </w:pPr>
            <w:r>
              <w:t xml:space="preserve">Armazena dados em um arquivo delimitado por vírgulas. Esse tipo de exportação funciona melhor com dados simples. Se você estiver exportando dados hierárquicos, use o tipo de arquivo XML.</w:t>
            </w:r>
          </w:p>
          <w:p>
            <w:pPr>
              <w:pStyle w:val="BodyText"/>
            </w:pPr>
            <w:r>
              <w:t xml:space="preserve">Use esse tipo de exportação para transferência de dados do</w:t>
            </w:r>
            <w:r>
              <w:t xml:space="preserve"> </w:t>
            </w:r>
            <w:r>
              <w:t xml:space="preserve">Archer</w:t>
            </w:r>
            <w:r>
              <w:t xml:space="preserve"> </w:t>
            </w:r>
            <w:r>
              <w:t xml:space="preserve">para outro sistema.</w:t>
            </w:r>
          </w:p>
          <w:p>
            <w:pPr>
              <w:pStyle w:val="BodyText"/>
            </w:pPr>
            <w:r>
              <w:t xml:space="preserve">Exportação de arquivo CSV</w:t>
            </w:r>
          </w:p>
          <w:p>
            <w:pPr>
              <w:pStyle w:val="BodyText"/>
            </w:pPr>
            <w:r>
              <w:t xml:space="preserve">Os dados do arquivo CSV são escritos entre aspas para que sejam facilmente identificados ao analisar os dados. Em seguida, um exemplo de dados exportados para um arquivo CSV.</w:t>
            </w:r>
          </w:p>
          <w:p>
            <w:pPr>
              <w:pStyle w:val="BodyText"/>
            </w:pPr>
            <w:r>
              <w:t xml:space="preserve">"Value1","ABC Company","12/11/2011 12:51 PM","Value2;Value3""","My Document.docx","Google:http://www.google.com;Archer:http://www.archerirm.com","My Photo1.jpg;My Photo2.png","In Scope:Afghanistan;Out of Scope:Albania;In Scope:Algeria;Out of Scope:Angola;In Scope:Argentina;Out of Scope:Austria;Out of Scope:Azerbaijan;Out of Scope:Bangladesh;In Scope:Belarus;In Scope:Belgium/Luxembourg","Doe,Jane;Doe,Joe;Smith,JR"</w:t>
            </w:r>
          </w:p>
          <w:p>
            <w:pPr>
              <w:pStyle w:val="TableCaption"/>
            </w:pPr>
            <w:r>
              <w:t xml:space="preserve">A tabela a seguir lista os dados analisados.</w:t>
            </w:r>
          </w:p>
          <w:tbl>
            <w:tblPr>
              <w:tblStyle w:val="Table"/>
              <w:tblW w:type="auto" w:w="0"/>
              <w:tblLook w:firstRow="1" w:lastRow="0" w:firstColumn="0" w:lastColumn="0" w:noHBand="0" w:noVBand="0" w:val="0020"/>
              <w:tblCaption w:val="A tabela a seguir lista os dados analisados."/>
            </w:tblPr>
            <w:tblGrid>
              <w:gridCol w:w="3960"/>
              <w:gridCol w:w="3960"/>
            </w:tblGrid>
            <w:tr>
              <w:trPr>
                <w:tblHeader w:val="on"/>
              </w:trPr>
              <w:tc>
                <w:tcPr/>
                <w:p>
                  <w:pPr>
                    <w:pStyle w:val="BodyText"/>
                  </w:pPr>
                  <w:r>
                    <w:t xml:space="preserve">Tipo de dados</w:t>
                  </w:r>
                </w:p>
              </w:tc>
              <w:tc>
                <w:tcPr/>
                <w:p>
                  <w:pPr>
                    <w:pStyle w:val="BodyText"/>
                  </w:pPr>
                  <w:r>
                    <w:t xml:space="preserve">Valor de exemplo</w:t>
                  </w:r>
                </w:p>
              </w:tc>
            </w:tr>
            <w:tr>
              <w:tc>
                <w:tcPr/>
                <w:p>
                  <w:pPr>
                    <w:pStyle w:val="BodyText"/>
                  </w:pPr>
                  <w:r>
                    <w:t xml:space="preserve">Campo de lista</w:t>
                  </w:r>
                </w:p>
              </w:tc>
              <w:tc>
                <w:tcPr/>
                <w:p>
                  <w:pPr>
                    <w:pStyle w:val="BodyText"/>
                  </w:pPr>
                  <w:r>
                    <w:t xml:space="preserve">"Value1"</w:t>
                  </w:r>
                </w:p>
              </w:tc>
            </w:tr>
            <w:tr>
              <w:tc>
                <w:tcPr/>
                <w:p>
                  <w:pPr>
                    <w:pStyle w:val="BodyText"/>
                  </w:pPr>
                  <w:r>
                    <w:t xml:space="preserve">Campo de texto</w:t>
                  </w:r>
                </w:p>
              </w:tc>
              <w:tc>
                <w:tcPr/>
                <w:p>
                  <w:pPr>
                    <w:pStyle w:val="BodyText"/>
                  </w:pPr>
                  <w:r>
                    <w:t xml:space="preserve">"Empresa ABC"</w:t>
                  </w:r>
                </w:p>
              </w:tc>
            </w:tr>
            <w:tr>
              <w:tc>
                <w:tcPr/>
                <w:p>
                  <w:pPr>
                    <w:pStyle w:val="BodyText"/>
                  </w:pPr>
                  <w:r>
                    <w:t xml:space="preserve">Data e hora</w:t>
                  </w:r>
                </w:p>
              </w:tc>
              <w:tc>
                <w:tcPr/>
                <w:p>
                  <w:pPr>
                    <w:pStyle w:val="BodyText"/>
                  </w:pPr>
                  <w:r>
                    <w:t xml:space="preserve">"11/12/2011 12h51"</w:t>
                  </w:r>
                </w:p>
              </w:tc>
            </w:tr>
            <w:tr>
              <w:tc>
                <w:tcPr/>
                <w:p>
                  <w:pPr>
                    <w:pStyle w:val="BodyText"/>
                  </w:pPr>
                  <w:r>
                    <w:t xml:space="preserve">Lista de valor</w:t>
                  </w:r>
                </w:p>
              </w:tc>
              <w:tc>
                <w:tcPr/>
                <w:p>
                  <w:pPr>
                    <w:pStyle w:val="BodyText"/>
                  </w:pPr>
                  <w:r>
                    <w:t xml:space="preserve">"Value1;""Value2;Value3"""</w:t>
                  </w:r>
                </w:p>
              </w:tc>
            </w:tr>
            <w:tr>
              <w:tc>
                <w:tcPr/>
                <w:p>
                  <w:pPr>
                    <w:pStyle w:val="BodyText"/>
                  </w:pPr>
                  <w:r>
                    <w:t xml:space="preserve">Anexo</w:t>
                  </w:r>
                </w:p>
              </w:tc>
              <w:tc>
                <w:tcPr/>
                <w:p>
                  <w:pPr>
                    <w:pStyle w:val="BodyText"/>
                  </w:pPr>
                  <w:r>
                    <w:t xml:space="preserve">"Meu documento.docx"</w:t>
                  </w:r>
                </w:p>
              </w:tc>
            </w:tr>
            <w:tr>
              <w:tc>
                <w:tcPr/>
                <w:p>
                  <w:pPr>
                    <w:pStyle w:val="BodyText"/>
                  </w:pPr>
                  <w:r>
                    <w:t xml:space="preserve">Links externos</w:t>
                  </w:r>
                </w:p>
              </w:tc>
              <w:tc>
                <w:tcPr/>
                <w:p>
                  <w:pPr>
                    <w:pStyle w:val="BodyText"/>
                  </w:pPr>
                  <w:r>
                    <w:t xml:space="preserve">"Google:http://www.google.com;Archer:http:www.archerirm.com"</w:t>
                  </w:r>
                </w:p>
              </w:tc>
            </w:tr>
            <w:tr>
              <w:tc>
                <w:tcPr/>
                <w:p>
                  <w:pPr>
                    <w:pStyle w:val="BodyText"/>
                  </w:pPr>
                  <w:r>
                    <w:t xml:space="preserve">Imagens</w:t>
                  </w:r>
                </w:p>
              </w:tc>
              <w:tc>
                <w:tcPr/>
                <w:p>
                  <w:pPr>
                    <w:pStyle w:val="BodyText"/>
                  </w:pPr>
                  <w:r>
                    <w:t xml:space="preserve">"My Photo1.jpg;My Photo2.png"</w:t>
                  </w:r>
                </w:p>
              </w:tc>
            </w:tr>
            <w:tr>
              <w:tc>
                <w:tcPr/>
                <w:p>
                  <w:pPr>
                    <w:pStyle w:val="BodyText"/>
                  </w:pPr>
                  <w:r>
                    <w:t xml:space="preserve">Matriz</w:t>
                  </w:r>
                </w:p>
              </w:tc>
              <w:tc>
                <w:tcPr/>
                <w:p>
                  <w:pPr>
                    <w:pStyle w:val="BodyText"/>
                  </w:pPr>
                  <w:r>
                    <w:t xml:space="preserve">"No escopo:Afeganistão;Fora do escopo:Albânia;No escopo:Argélia;Fora do escopo:Angola;No escopo:Argentina;Fora do escopo:Áustria;Fora do escopo:Azerbaijão;Fora do escopo:Bangladesh;No escopo:Bielorrússia;No escopo:Bélgica/Luxemburgo"</w:t>
                  </w:r>
                </w:p>
              </w:tc>
            </w:tr>
            <w:tr>
              <w:tc>
                <w:tcPr/>
                <w:p>
                  <w:pPr>
                    <w:pStyle w:val="BodyText"/>
                  </w:pPr>
                  <w:r>
                    <w:t xml:space="preserve">Usuário/Grupos</w:t>
                  </w:r>
                </w:p>
              </w:tc>
              <w:tc>
                <w:tcPr/>
                <w:p>
                  <w:pPr>
                    <w:pStyle w:val="BodyText"/>
                  </w:pPr>
                  <w:r>
                    <w:t xml:space="preserve">"Doe,Jane;Doe,Joe;Smith,JR"</w:t>
                  </w:r>
                </w:p>
              </w:tc>
            </w:tr>
          </w:tbl>
          <w:p/>
        </w:tc>
      </w:tr>
      <w:tr>
        <w:tc>
          <w:tcPr/>
          <w:p>
            <w:pPr>
              <w:pStyle w:val="BodyText"/>
            </w:pPr>
            <w:r>
              <w:t xml:space="preserve">HTML</w:t>
            </w:r>
          </w:p>
        </w:tc>
        <w:tc>
          <w:tcPr/>
          <w:p>
            <w:pPr>
              <w:pStyle w:val="BodyText"/>
            </w:pPr>
            <w:r>
              <w:t xml:space="preserve">Processa o conteúdo como um documento HTML. A largura de cada coluna é codificada para um valor estático. O arquivo HTML não pode ser redimensionado depois que o documento é criado.</w:t>
            </w:r>
          </w:p>
          <w:p>
            <w:pPr>
              <w:pStyle w:val="BodyText"/>
            </w:pPr>
            <w:r>
              <w:t xml:space="preserve">O documento pode ser impresso mesmo que o número de colunas exceda uma página única. O documento pode ser manipulado para caber em uma página única pela alteração no layout da página de Retrato para Paisagem e pelo ajuste de escala do documento para 30 por cento.</w:t>
            </w:r>
          </w:p>
          <w:p>
            <w:pPr>
              <w:pStyle w:val="BodyText"/>
            </w:pPr>
            <w:r>
              <w:t xml:space="preserve">Use esse tipo de exportação ao enviar conteúdo por e-mail e visualizar o conteúdo em um navegador ou em qualquer aplicativo capaz de processar um documento HTML. Esse tipo de exportação funciona bem para impressão de documentos que têm um número reduzido de colunas.</w:t>
            </w:r>
          </w:p>
        </w:tc>
      </w:tr>
      <w:tr>
        <w:tc>
          <w:tcPr/>
          <w:p>
            <w:pPr>
              <w:pStyle w:val="BodyText"/>
            </w:pPr>
            <w:r>
              <w:t xml:space="preserve">XML</w:t>
            </w:r>
          </w:p>
        </w:tc>
        <w:tc>
          <w:tcPr/>
          <w:p>
            <w:pPr>
              <w:pStyle w:val="BodyText"/>
            </w:pPr>
            <w:r>
              <w:t xml:space="preserve">Armazena os dados em um arquivo XML. A estrutura XML é melhor para dados hierárquicos complexos.</w:t>
            </w:r>
          </w:p>
          <w:p>
            <w:pPr>
              <w:pStyle w:val="BodyText"/>
            </w:pPr>
            <w:r>
              <w:t xml:space="preserve">Use esse tipo de exportação quando os dados exportados contiverem dados complexos, como anexos, subformulários ou referências cruzadas. O formato XML é usado para transferência de dados do</w:t>
            </w:r>
            <w:r>
              <w:t xml:space="preserve"> </w:t>
            </w:r>
            <w:r>
              <w:t xml:space="preserve">Archer</w:t>
            </w:r>
            <w:r>
              <w:t xml:space="preserve"> </w:t>
            </w:r>
            <w:r>
              <w:t xml:space="preserve">para outro sistema.</w:t>
            </w:r>
          </w:p>
        </w:tc>
      </w:tr>
    </w:tbl>
    <w:bookmarkEnd w:id="23"/>
    <w:bookmarkStart w:id="24" w:name="Exportandoregistrosusandoométodopadrão"/>
    <w:p>
      <w:pPr>
        <w:pStyle w:val="Heading2"/>
      </w:pPr>
      <w:r>
        <w:t xml:space="preserve">Exportando registros usando o método padrão</w:t>
      </w:r>
    </w:p>
    <w:p>
      <w:pPr>
        <w:numPr>
          <w:ilvl w:val="0"/>
          <w:numId w:val="1003"/>
        </w:numPr>
      </w:pPr>
      <w:r>
        <w:t xml:space="preserve">Vá até a página Resultados da pesquisa.</w:t>
      </w:r>
    </w:p>
    <w:p>
      <w:pPr>
        <w:pStyle w:val="Compact"/>
        <w:numPr>
          <w:ilvl w:val="1"/>
          <w:numId w:val="1004"/>
        </w:numPr>
      </w:pPr>
      <w:r>
        <w:t xml:space="preserve">No menu, clique na solução.</w:t>
      </w:r>
    </w:p>
    <w:p>
      <w:pPr>
        <w:pStyle w:val="Compact"/>
        <w:numPr>
          <w:ilvl w:val="1"/>
          <w:numId w:val="1004"/>
        </w:numPr>
      </w:pPr>
      <w:r>
        <w:t xml:space="preserve">Clique no aplicativo ao qual pertence o registro.</w:t>
      </w:r>
    </w:p>
    <w:p>
      <w:pPr>
        <w:pStyle w:val="Compact"/>
        <w:numPr>
          <w:ilvl w:val="0"/>
          <w:numId w:val="1003"/>
        </w:numPr>
      </w:pPr>
      <w:r>
        <w:t xml:space="preserve">Selecione o registro que você deseja exportar.</w:t>
      </w:r>
    </w:p>
    <w:p>
      <w:pPr>
        <w:pStyle w:val="Compact"/>
        <w:numPr>
          <w:ilvl w:val="0"/>
          <w:numId w:val="1003"/>
        </w:numPr>
      </w:pPr>
      <w:r>
        <w:t xml:space="preserve">Execute um destes procedimentos: </w:t>
      </w:r>
    </w:p>
    <w:p>
      <w:pPr>
        <w:pStyle w:val="Compact"/>
        <w:numPr>
          <w:ilvl w:val="1"/>
          <w:numId w:val="1005"/>
        </w:numPr>
      </w:pPr>
      <w:r>
        <w:t xml:space="preserve">Para exportar um registro, selecione o registro que deseja exportar e clique em</w:t>
      </w:r>
      <w:r>
        <w:t xml:space="preserve"> </w:t>
      </w:r>
      <w:r>
        <w:t xml:space="preserve">Exportar</w:t>
      </w:r>
      <w:r>
        <w:t xml:space="preserve">.</w:t>
      </w:r>
    </w:p>
    <w:p>
      <w:pPr>
        <w:pStyle w:val="Compact"/>
        <w:numPr>
          <w:ilvl w:val="1"/>
          <w:numId w:val="1005"/>
        </w:numPr>
      </w:pPr>
      <w:r>
        <w:t xml:space="preserve">Para exportar vários registros, execute uma pesquisa avançada e clique em</w:t>
      </w:r>
      <w:r>
        <w:t xml:space="preserve"> </w:t>
      </w:r>
      <w:r>
        <w:t xml:space="preserve">Exportar</w:t>
      </w:r>
      <w:r>
        <w:t xml:space="preserve">.</w:t>
      </w:r>
    </w:p>
    <w:p>
      <w:pPr>
        <w:numPr>
          <w:ilvl w:val="0"/>
          <w:numId w:val="1003"/>
        </w:numPr>
      </w:pPr>
      <w:r>
        <w:t xml:space="preserve">Selecione o formato de exibição adequado para o arquivo de exportação.</w:t>
      </w:r>
    </w:p>
    <w:p>
      <w:pPr>
        <w:numPr>
          <w:ilvl w:val="0"/>
          <w:numId w:val="1000"/>
        </w:numPr>
      </w:pPr>
      <w:r>
        <w:rPr>
          <w:b/>
          <w:bCs/>
        </w:rPr>
        <w:t xml:space="preserve">Observação:</w:t>
      </w:r>
      <w:r>
        <w:t xml:space="preserve"> </w:t>
      </w:r>
      <w:r>
        <w:t xml:space="preserve">Se você selecionar Coluna - Ordem hierárquica, apenas os relacionamentos de pai contarão como registros. Se você selecionar Coluna - simples, os relacionamentos de pai e filho serão contados como registros. Em Coluna - simples, a contagem de registros corresponde ao número de linhas do arquivo exportado.</w:t>
      </w:r>
    </w:p>
    <w:p>
      <w:pPr>
        <w:numPr>
          <w:ilvl w:val="0"/>
          <w:numId w:val="1000"/>
        </w:numPr>
      </w:pPr>
      <w:r>
        <w:rPr>
          <w:b/>
          <w:bCs/>
        </w:rPr>
        <w:t xml:space="preserve">Importante:</w:t>
      </w:r>
      <w:r>
        <w:t xml:space="preserve"> </w:t>
      </w:r>
      <w:r>
        <w:t xml:space="preserve">Se uma mensagem de segurança for exibida quando você tentar baixar o arquivo, altere as configurações de segurança do navegador para permitir downloads e pop-ups para a</w:t>
      </w:r>
      <w:r>
        <w:t xml:space="preserve"> </w:t>
      </w:r>
      <w:r>
        <w:t xml:space="preserve">Archer</w:t>
      </w:r>
      <w:r>
        <w:t xml:space="preserve">. Se você estiver usando o Microsoft Internet Explorer, adicione a</w:t>
      </w:r>
      <w:r>
        <w:t xml:space="preserve"> </w:t>
      </w:r>
      <w:r>
        <w:t xml:space="preserve">Archer</w:t>
      </w:r>
      <w:r>
        <w:t xml:space="preserve"> </w:t>
      </w:r>
      <w:r>
        <w:t xml:space="preserve">à zona da intranet local.</w:t>
      </w:r>
    </w:p>
    <w:p>
      <w:pPr>
        <w:pStyle w:val="Compact"/>
        <w:numPr>
          <w:ilvl w:val="0"/>
          <w:numId w:val="1003"/>
        </w:numPr>
      </w:pPr>
      <w:r>
        <w:t xml:space="preserve">Selecione Clique aqui para acessar o arquivo exportado.</w:t>
      </w:r>
    </w:p>
    <w:p>
      <w:pPr>
        <w:pStyle w:val="Compact"/>
        <w:numPr>
          <w:ilvl w:val="0"/>
          <w:numId w:val="1003"/>
        </w:numPr>
      </w:pPr>
      <w:r>
        <w:t xml:space="preserve">Clique em Abrir para abrir o arquivo Excel.</w:t>
      </w:r>
    </w:p>
    <w:p>
      <w:pPr>
        <w:pStyle w:val="Compact"/>
        <w:numPr>
          <w:ilvl w:val="0"/>
          <w:numId w:val="1003"/>
        </w:numPr>
      </w:pPr>
      <w:r>
        <w:t xml:space="preserve">Feche a mensagem Exportação concluída.</w:t>
      </w:r>
    </w:p>
    <w:p>
      <w:pPr>
        <w:pStyle w:val="Compact"/>
        <w:numPr>
          <w:ilvl w:val="0"/>
          <w:numId w:val="1003"/>
        </w:numPr>
      </w:pPr>
      <w:r>
        <w:t xml:space="preserve">Feche a caixa de diálogo Opções de exportação.</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Exportando registros com o método padrão (Clássico)</dc:title>
  <dc:creator/>
  <cp:keywords/>
  <dcterms:created xsi:type="dcterms:W3CDTF">2025-02-19T13:04:26Z</dcterms:created>
  <dcterms:modified xsi:type="dcterms:W3CDTF">2025-02-19T13:04:26Z</dcterms:modified>
</cp:coreProperties>
</file>

<file path=docProps/custom.xml><?xml version="1.0" encoding="utf-8"?>
<Properties xmlns="http://schemas.openxmlformats.org/officeDocument/2006/custom-properties" xmlns:vt="http://schemas.openxmlformats.org/officeDocument/2006/docPropsVTypes"/>
</file>