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Ações em lote</w:t>
      </w:r>
    </w:p>
    <w:bookmarkStart w:id="38" w:name="mc-main-content"/>
    <w:bookmarkStart w:id="37" w:name="ações-em-massa-clássico"/>
    <w:p>
      <w:pPr>
        <w:pStyle w:val="Heading1"/>
      </w:pPr>
      <w:bookmarkStart w:id="20" w:name="aanchor99"/>
      <w:bookmarkEnd w:id="20"/>
      <w:r>
        <w:t xml:space="preserve"> </w:t>
      </w:r>
      <w:r>
        <w:t xml:space="preserve">Ações em massa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As ações em lote permitem executar uma ação em vários registros em um só aplicativo simultaneamente.</w:t>
      </w:r>
    </w:p>
    <w:p>
      <w:pPr>
        <w:pStyle w:val="BodyText"/>
      </w:pPr>
      <w:r>
        <w:t xml:space="preserve">Para obter mais informações sobre como empacotar um aplicativo no qual você tem ações em massa, consulte</w:t>
      </w:r>
      <w:r>
        <w:t xml:space="preserve"> </w:t>
      </w:r>
      <w:hyperlink r:id="rId23">
        <w:r>
          <w:rPr>
            <w:rStyle w:val="Hyperlink"/>
          </w:rPr>
          <w:t xml:space="preserve">Regras de empacotamento</w:t>
        </w:r>
      </w:hyperlink>
      <w:r>
        <w:t xml:space="preserve">.</w:t>
      </w:r>
    </w:p>
    <w:p>
      <w:pPr>
        <w:pStyle w:val="BodyText"/>
      </w:pPr>
      <w:r>
        <w:t xml:space="preserve">Nesta página</w:t>
      </w:r>
    </w:p>
    <w:p>
      <w:pPr>
        <w:pStyle w:val="Compact"/>
        <w:numPr>
          <w:ilvl w:val="0"/>
          <w:numId w:val="1001"/>
        </w:numPr>
      </w:pPr>
      <w:hyperlink w:anchor="Permiss%C3%B5esdea%C3%A7%C3%A3oemlote">
        <w:r>
          <w:rPr>
            <w:rStyle w:val="Hyperlink"/>
          </w:rPr>
          <w:t xml:space="preserve">Permissões de ação em lote</w:t>
        </w:r>
      </w:hyperlink>
    </w:p>
    <w:p>
      <w:pPr>
        <w:pStyle w:val="Compact"/>
        <w:numPr>
          <w:ilvl w:val="0"/>
          <w:numId w:val="1001"/>
        </w:numPr>
      </w:pPr>
      <w:hyperlink w:anchor="X8b714110c1b3ad2e7a6aa545076faea82ebfd08">
        <w:r>
          <w:rPr>
            <w:rStyle w:val="Hyperlink"/>
          </w:rPr>
          <w:t xml:space="preserve">Definições de configuração de ações em massa</w:t>
        </w:r>
      </w:hyperlink>
    </w:p>
    <w:p>
      <w:pPr>
        <w:pStyle w:val="Compact"/>
        <w:numPr>
          <w:ilvl w:val="0"/>
          <w:numId w:val="1001"/>
        </w:numPr>
      </w:pPr>
      <w:hyperlink w:anchor="Tiposdea%C3%A7%C3%A3oemlote">
        <w:r>
          <w:rPr>
            <w:rStyle w:val="Hyperlink"/>
          </w:rPr>
          <w:t xml:space="preserve">Tipos de ação em lote</w:t>
        </w:r>
      </w:hyperlink>
    </w:p>
    <w:p>
      <w:pPr>
        <w:pStyle w:val="Compact"/>
        <w:numPr>
          <w:ilvl w:val="0"/>
          <w:numId w:val="1001"/>
        </w:numPr>
      </w:pPr>
      <w:hyperlink w:anchor="M%C3%A9todosdea%C3%A7%C3%A3oemlote">
        <w:r>
          <w:rPr>
            <w:rStyle w:val="Hyperlink"/>
          </w:rPr>
          <w:t xml:space="preserve">Métodos de ação em lote</w:t>
        </w:r>
      </w:hyperlink>
    </w:p>
    <w:p>
      <w:pPr>
        <w:pStyle w:val="Compact"/>
        <w:numPr>
          <w:ilvl w:val="0"/>
          <w:numId w:val="1001"/>
        </w:numPr>
      </w:pPr>
      <w:hyperlink w:anchor="X867c494f3de9b9ac446c3dd7801cc74a5f4423f">
        <w:r>
          <w:rPr>
            <w:rStyle w:val="Hyperlink"/>
          </w:rPr>
          <w:t xml:space="preserve">Tipos de notificação de ação em lote</w:t>
        </w:r>
      </w:hyperlink>
    </w:p>
    <w:p>
      <w:pPr>
        <w:pStyle w:val="Compact"/>
        <w:numPr>
          <w:ilvl w:val="0"/>
          <w:numId w:val="1001"/>
        </w:numPr>
      </w:pPr>
      <w:hyperlink w:anchor="Permiss%C3%B5esdea%C3%A7%C3%A3oemlote1">
        <w:r>
          <w:rPr>
            <w:rStyle w:val="Hyperlink"/>
          </w:rPr>
          <w:t xml:space="preserve">Permissões de ação em lote</w:t>
        </w:r>
      </w:hyperlink>
    </w:p>
    <w:p>
      <w:pPr>
        <w:pStyle w:val="Compact"/>
        <w:numPr>
          <w:ilvl w:val="1"/>
          <w:numId w:val="1002"/>
        </w:numPr>
      </w:pPr>
      <w:hyperlink w:anchor="X54decbf9d42f07e29cea9b252da70bca6cd59c0">
        <w:r>
          <w:rPr>
            <w:rStyle w:val="Hyperlink"/>
          </w:rPr>
          <w:t xml:space="preserve">Permissões de Responsável pelo agendamento, Administrador de configuração e Administrador sysadmin</w:t>
        </w:r>
      </w:hyperlink>
    </w:p>
    <w:bookmarkStart w:id="24" w:name="Permissõesdeaçãoemlote"/>
    <w:p>
      <w:pPr>
        <w:pStyle w:val="Heading2"/>
      </w:pPr>
      <w:r>
        <w:t xml:space="preserve">Permissões de ação em lote</w:t>
      </w:r>
    </w:p>
    <w:p>
      <w:pPr>
        <w:pStyle w:val="FirstParagraph"/>
      </w:pPr>
      <w:r>
        <w:t xml:space="preserve">Você deve habilitar os campos do aplicativo para ações em lote. Você também deve atualizar funções de acesso para permitir que os usuários a executar ações em lote sob demanda. Consulte</w:t>
      </w:r>
      <w:r>
        <w:t xml:space="preserve"> </w:t>
      </w:r>
      <w:hyperlink w:anchor="Bulk">
        <w:r>
          <w:rPr>
            <w:rStyle w:val="Hyperlink"/>
          </w:rPr>
          <w:t xml:space="preserve">Permissões de ação em lote</w:t>
        </w:r>
      </w:hyperlink>
      <w:r>
        <w:t xml:space="preserve">.</w:t>
      </w:r>
    </w:p>
    <w:bookmarkEnd w:id="24"/>
    <w:bookmarkStart w:id="26" w:name="Definiçõesdeconfiguraçãodeaçõesemmassa"/>
    <w:p>
      <w:pPr>
        <w:pStyle w:val="Heading2"/>
      </w:pPr>
      <w:r>
        <w:t xml:space="preserve">Definições de configuração de ações em massa</w:t>
      </w:r>
    </w:p>
    <w:p>
      <w:pPr>
        <w:pStyle w:val="FirstParagraph"/>
      </w:pPr>
      <w:r>
        <w:t xml:space="preserve">É possível definir as configurações de como sistema processa ações em lote. Para obter mais informações, consulte "Configurando ações em lote" na Ajuda do Painel de controle do</w:t>
      </w:r>
      <w:r>
        <w:t xml:space="preserve"> </w:t>
      </w:r>
      <w:hyperlink r:id="rId25">
        <w:r>
          <w:rPr>
            <w:rStyle w:val="Hyperlink"/>
          </w:rPr>
          <w:t xml:space="preserve">Archer</w:t>
        </w:r>
      </w:hyperlink>
      <w:r>
        <w:t xml:space="preserve">.</w:t>
      </w:r>
    </w:p>
    <w:bookmarkEnd w:id="26"/>
    <w:bookmarkStart w:id="28" w:name="Tiposdeaçãoemlote"/>
    <w:p>
      <w:pPr>
        <w:pStyle w:val="Heading2"/>
      </w:pPr>
      <w:r>
        <w:t xml:space="preserve">Tipos de ação em lote</w:t>
      </w:r>
    </w:p>
    <w:p>
      <w:pPr>
        <w:pStyle w:val="FirstParagraph"/>
      </w:pPr>
      <w:r>
        <w:t xml:space="preserve">Veja os tipos de ações em lote disponíveis:</w:t>
      </w:r>
    </w:p>
    <w:p>
      <w:pPr>
        <w:pStyle w:val="Compact"/>
        <w:numPr>
          <w:ilvl w:val="0"/>
          <w:numId w:val="1003"/>
        </w:numPr>
      </w:pPr>
      <w:r>
        <w:t xml:space="preserve">Atualização em lote. Permite que os usuários atualizem uma grande seleção de registros com os mesmos valores para vários campos em vez de atualizar os registros individualmente. (Não há suporte para atualização em lote para subformulários.) É possível realizar as atualizações em lote nos seguintes tipos de campo:</w:t>
      </w:r>
    </w:p>
    <w:p>
      <w:pPr>
        <w:pStyle w:val="Compact"/>
        <w:numPr>
          <w:ilvl w:val="1"/>
          <w:numId w:val="1004"/>
        </w:numPr>
      </w:pPr>
      <w:r>
        <w:t xml:space="preserve">Texto</w:t>
      </w:r>
    </w:p>
    <w:p>
      <w:pPr>
        <w:pStyle w:val="Compact"/>
        <w:numPr>
          <w:ilvl w:val="1"/>
          <w:numId w:val="1004"/>
        </w:numPr>
      </w:pPr>
      <w:r>
        <w:t xml:space="preserve">Data/hora</w:t>
      </w:r>
    </w:p>
    <w:p>
      <w:pPr>
        <w:pStyle w:val="Compact"/>
        <w:numPr>
          <w:ilvl w:val="1"/>
          <w:numId w:val="1004"/>
        </w:numPr>
      </w:pPr>
      <w:r>
        <w:t xml:space="preserve">Usuário/grupo</w:t>
      </w:r>
    </w:p>
    <w:p>
      <w:pPr>
        <w:pStyle w:val="Compact"/>
        <w:numPr>
          <w:ilvl w:val="1"/>
          <w:numId w:val="1004"/>
        </w:numPr>
      </w:pPr>
      <w:r>
        <w:t xml:space="preserve">Lista de valores</w:t>
      </w:r>
    </w:p>
    <w:p>
      <w:pPr>
        <w:pStyle w:val="Compact"/>
        <w:numPr>
          <w:ilvl w:val="1"/>
          <w:numId w:val="1004"/>
        </w:numPr>
      </w:pPr>
      <w:r>
        <w:t xml:space="preserve">Numérico</w:t>
      </w:r>
    </w:p>
    <w:p>
      <w:pPr>
        <w:pStyle w:val="Compact"/>
        <w:numPr>
          <w:ilvl w:val="1"/>
          <w:numId w:val="1004"/>
        </w:numPr>
      </w:pPr>
      <w:r>
        <w:t xml:space="preserve">Permissões de registro</w:t>
      </w:r>
    </w:p>
    <w:p>
      <w:pPr>
        <w:numPr>
          <w:ilvl w:val="1"/>
          <w:numId w:val="1004"/>
        </w:numPr>
      </w:pPr>
      <w:r>
        <w:t xml:space="preserve">Referência cruzada/registros relacionados</w:t>
      </w:r>
    </w:p>
    <w:p>
      <w:pPr>
        <w:numPr>
          <w:ilvl w:val="1"/>
          <w:numId w:val="1000"/>
        </w:numPr>
      </w:pPr>
      <w:r>
        <w:rPr>
          <w:b/>
          <w:bCs/>
        </w:rPr>
        <w:t xml:space="preserve">Observação:</w:t>
      </w:r>
      <w:r>
        <w:t xml:space="preserve"> </w:t>
      </w:r>
      <w:r>
        <w:t xml:space="preserve">se as opções Ação em lote e Filtros dinâmicos estiverem habilitadas em um campo de referência cruzada, não será possível usar a Atualização em lote para atualizar o campo de referência cruzada. A pesquisa de referência cruzada Atualização em lote exibe a mensagem "Nenhum registro encontrado".</w:t>
      </w:r>
    </w:p>
    <w:p>
      <w:pPr>
        <w:pStyle w:val="Compact"/>
        <w:numPr>
          <w:ilvl w:val="0"/>
          <w:numId w:val="1003"/>
        </w:numPr>
      </w:pPr>
      <w:r>
        <w:t xml:space="preserve">Referência de criação em lote. Permite que os usuários criem registros de referência (referência cruzada ou registros relacionados) em um aplicativo diferente. Os registros criados são associados aos registros originais por meio dos campos designados de referência cruzada ou registros relacionados. (A criação de referências em massa não é compatível com subformulários.)</w:t>
      </w:r>
    </w:p>
    <w:p>
      <w:pPr>
        <w:pStyle w:val="Compact"/>
        <w:numPr>
          <w:ilvl w:val="0"/>
          <w:numId w:val="1003"/>
        </w:numPr>
      </w:pPr>
      <w:r>
        <w:t xml:space="preserve">Inscrever em lote o conteúdo. Permite que os usuários inscrevam vários registros em um workflow avançado de uma só vez.</w:t>
      </w:r>
    </w:p>
    <w:p>
      <w:pPr>
        <w:pStyle w:val="Compact"/>
        <w:numPr>
          <w:ilvl w:val="0"/>
          <w:numId w:val="1003"/>
        </w:numPr>
      </w:pPr>
      <w:r>
        <w:t xml:space="preserve">Exclusão em lote. Permite que os usuários excluam vários registros de uma página de resultados da pesquisa.</w:t>
      </w:r>
    </w:p>
    <w:p>
      <w:pPr>
        <w:pStyle w:val="Compact"/>
        <w:numPr>
          <w:ilvl w:val="0"/>
          <w:numId w:val="1003"/>
        </w:numPr>
      </w:pPr>
      <w:r>
        <w:t xml:space="preserve">Edição em linha em massa de um grid de referência cruzada. Permite que os usuários selecionem valores para os campos em um grid de exibição de referência cruzada e que eles se apliquem a todos os registros de referência cruzada. Para obter mais informações, consulte</w:t>
      </w:r>
      <w:r>
        <w:t xml:space="preserve"> </w:t>
      </w:r>
      <w:hyperlink r:id="rId27">
        <w:r>
          <w:rPr>
            <w:rStyle w:val="Hyperlink"/>
          </w:rPr>
          <w:t xml:space="preserve">Edição em linha</w:t>
        </w:r>
      </w:hyperlink>
      <w:r>
        <w:t xml:space="preserve">.</w:t>
      </w:r>
    </w:p>
    <w:bookmarkEnd w:id="28"/>
    <w:bookmarkStart w:id="31" w:name="Métodosdeaçãoemlote"/>
    <w:p>
      <w:pPr>
        <w:pStyle w:val="Heading2"/>
      </w:pPr>
      <w:r>
        <w:t xml:space="preserve">Métodos de ação em lote</w:t>
      </w:r>
    </w:p>
    <w:p>
      <w:pPr>
        <w:pStyle w:val="FirstParagraph"/>
      </w:pPr>
      <w:r>
        <w:t xml:space="preserve">Também há 2 métodos para executar ações em lote.</w:t>
      </w:r>
    </w:p>
    <w:p>
      <w:pPr>
        <w:pStyle w:val="Compact"/>
        <w:numPr>
          <w:ilvl w:val="0"/>
          <w:numId w:val="1005"/>
        </w:numPr>
      </w:pPr>
      <w:hyperlink r:id="rId29">
        <w:r>
          <w:rPr>
            <w:rStyle w:val="Hyperlink"/>
          </w:rPr>
          <w:t xml:space="preserve">Sob demanda</w:t>
        </w:r>
      </w:hyperlink>
      <w:r>
        <w:t xml:space="preserve">. Permite realizar uma atualização em massa, criação de referências em massa ou exclusão em massa de vários registros simultaneamente a partir da página Resultados da pesquisa ou a edição em linha em massa de um grid de referência cruzada em um registro.</w:t>
      </w:r>
    </w:p>
    <w:p>
      <w:pPr>
        <w:pStyle w:val="Compact"/>
        <w:numPr>
          <w:ilvl w:val="0"/>
          <w:numId w:val="1005"/>
        </w:numPr>
      </w:pPr>
      <w:hyperlink r:id="rId30">
        <w:r>
          <w:rPr>
            <w:rStyle w:val="Hyperlink"/>
          </w:rPr>
          <w:t xml:space="preserve">Agendado</w:t>
        </w:r>
      </w:hyperlink>
      <w:r>
        <w:t xml:space="preserve">. Permite automatizar uma atualização em lote ou uma ação de referência de criação em lote ao agendá-las para ocorrerem na frequência desejada. Você pode agendar as ações em massa em todos os mesmos tipos de campo compatíveis para ações em massa sob demanda. No entanto, você não precisa habilitar campos individuais com antecedência.</w:t>
      </w:r>
    </w:p>
    <w:bookmarkEnd w:id="31"/>
    <w:bookmarkStart w:id="33" w:name="Tiposdenotificaçãodeaçãoemlote"/>
    <w:p>
      <w:pPr>
        <w:pStyle w:val="Heading2"/>
      </w:pPr>
      <w:r>
        <w:t xml:space="preserve">Tipos de notificação de ação em lote</w:t>
      </w:r>
    </w:p>
    <w:p>
      <w:pPr>
        <w:pStyle w:val="FirstParagraph"/>
      </w:pPr>
      <w:r>
        <w:t xml:space="preserve">O sistema inclui 2 tipos de notificações de administrador para notificações de status de trabalho de ação em lote: 1 para ações sob demanda e 1 para ações agendadas. Para obter instruções sobre como configurar notificações de administração, consulte</w:t>
      </w:r>
      <w:r>
        <w:t xml:space="preserve"> </w:t>
      </w:r>
      <w:hyperlink r:id="rId32">
        <w:r>
          <w:rPr>
            <w:rStyle w:val="Hyperlink"/>
          </w:rPr>
          <w:t xml:space="preserve">Adicionando notificações de administração</w:t>
        </w:r>
      </w:hyperlink>
      <w:r>
        <w:t xml:space="preserve">.</w:t>
      </w:r>
    </w:p>
    <w:bookmarkEnd w:id="33"/>
    <w:bookmarkStart w:id="36" w:name="Permissõesdeaçãoemlote1"/>
    <w:p>
      <w:pPr>
        <w:pStyle w:val="Heading2"/>
      </w:pPr>
      <w:bookmarkStart w:id="34" w:name="Bulk"/>
      <w:bookmarkEnd w:id="34"/>
      <w:r>
        <w:t xml:space="preserve"> </w:t>
      </w:r>
      <w:r>
        <w:t xml:space="preserve">Permissões de ação em lote</w:t>
      </w:r>
    </w:p>
    <w:p>
      <w:pPr>
        <w:pStyle w:val="FirstParagraph"/>
      </w:pPr>
      <w:r>
        <w:t xml:space="preserve">Um usuário sem a função de administrador do sistema pode visualizar o seguinte:</w:t>
      </w:r>
    </w:p>
    <w:p>
      <w:pPr>
        <w:numPr>
          <w:ilvl w:val="0"/>
          <w:numId w:val="1006"/>
        </w:numPr>
      </w:pPr>
      <w:r>
        <w:t xml:space="preserve">Status dos trabalhos que criaram (não podem visualizar o status dos trabalhos criados por outras pessoas).</w:t>
      </w:r>
    </w:p>
    <w:p>
      <w:pPr>
        <w:numPr>
          <w:ilvl w:val="0"/>
          <w:numId w:val="1006"/>
        </w:numPr>
      </w:pPr>
      <w:r>
        <w:t xml:space="preserve">Relatório de histórico de ações em massa para os trabalhos que iniciaram.</w:t>
      </w:r>
    </w:p>
    <w:p>
      <w:pPr>
        <w:pStyle w:val="FirstParagraph"/>
      </w:pPr>
      <w:r>
        <w:t xml:space="preserve">Um usuário com permissão de leitura selecionada para o direito de acesso de configuração/manutenção do status do trabalho do fluxo de trabalho pode visualizar o seguinte:</w:t>
      </w:r>
    </w:p>
    <w:p>
      <w:pPr>
        <w:numPr>
          <w:ilvl w:val="0"/>
          <w:numId w:val="1007"/>
        </w:numPr>
      </w:pPr>
      <w:r>
        <w:t xml:space="preserve">Status de todos os trabalhos por meio da chamada de API:</w:t>
      </w:r>
      <w:r>
        <w:t xml:space="preserve"> </w:t>
      </w:r>
      <w:r>
        <w:rPr>
          <w:b/>
          <w:bCs/>
        </w:rPr>
        <w:t xml:space="preserve">http://localhost/Archer/api/V2/internal/JobStatus(X)</w:t>
      </w:r>
      <w:r>
        <w:t xml:space="preserve">. (Não podem visualizar o status de todos os trabalhos na página Histórico de ações em massa.)</w:t>
      </w:r>
    </w:p>
    <w:p>
      <w:pPr>
        <w:numPr>
          <w:ilvl w:val="0"/>
          <w:numId w:val="1007"/>
        </w:numPr>
      </w:pPr>
      <w:r>
        <w:t xml:space="preserve">Trabalhos que criaram.</w:t>
      </w:r>
    </w:p>
    <w:p>
      <w:pPr>
        <w:pStyle w:val="FirstParagraph"/>
      </w:pPr>
      <w:r>
        <w:t xml:space="preserve">Usuários sem a função de administrador do sistema podem visualizar o seguinte:</w:t>
      </w:r>
    </w:p>
    <w:p>
      <w:pPr>
        <w:numPr>
          <w:ilvl w:val="0"/>
          <w:numId w:val="1008"/>
        </w:numPr>
      </w:pPr>
      <w:r>
        <w:t xml:space="preserve">Status de todos os trabalhos no sistema na página Histórico de ações em massa</w:t>
      </w:r>
    </w:p>
    <w:p>
      <w:pPr>
        <w:numPr>
          <w:ilvl w:val="0"/>
          <w:numId w:val="1008"/>
        </w:numPr>
      </w:pPr>
      <w:r>
        <w:t xml:space="preserve">Status de todos os trabalhos por meio da chamada de API:</w:t>
      </w:r>
      <w:r>
        <w:t xml:space="preserve"> </w:t>
      </w:r>
      <w:r>
        <w:rPr>
          <w:b/>
          <w:bCs/>
        </w:rPr>
        <w:t xml:space="preserve">http://localhost/Archer/api/V2/internal/JobStatus(X)</w:t>
      </w:r>
    </w:p>
    <w:bookmarkStart w:id="35" w:name="Xfcb9b066458714f2d35a7ec59da4954fa20c489"/>
    <w:p>
      <w:pPr>
        <w:pStyle w:val="Heading3"/>
      </w:pPr>
      <w:r>
        <w:t xml:space="preserve">Permissões de Responsável pelo agendamento, Administrador de configuração e Administrador sysadmin</w:t>
      </w:r>
    </w:p>
    <w:p>
      <w:pPr>
        <w:pStyle w:val="Compact"/>
        <w:numPr>
          <w:ilvl w:val="0"/>
          <w:numId w:val="1009"/>
        </w:numPr>
      </w:pPr>
      <w:r>
        <w:t xml:space="preserve">Os proprietários do agendamento (atribuídos no agendamento) têm a capacidade de editar seus planos e ações.</w:t>
      </w:r>
    </w:p>
    <w:p>
      <w:pPr>
        <w:pStyle w:val="Compact"/>
        <w:numPr>
          <w:ilvl w:val="0"/>
          <w:numId w:val="1009"/>
        </w:numPr>
      </w:pPr>
      <w:r>
        <w:t xml:space="preserve">Administradores de configuração podem atualizar ou excluir qualquer agenda destinada a seus aplicativos e podem designer outro usuário nos campos Proprietário do agendamento e Executar como.</w:t>
      </w:r>
    </w:p>
    <w:p>
      <w:pPr>
        <w:pStyle w:val="Compact"/>
        <w:numPr>
          <w:ilvl w:val="0"/>
          <w:numId w:val="1009"/>
        </w:numPr>
      </w:pPr>
      <w:r>
        <w:t xml:space="preserve">Os administradores do sistema podem atualizar e excluir qualquer agendamento no sistema e podem atribuir outro usuário nos campos Responsável pelo agendamento e Executar como.</w:t>
      </w:r>
    </w:p>
    <w:bookmarkEnd w:id="35"/>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applications/app_inline_editing.htm" TargetMode="External" /><Relationship Type="http://schemas.openxmlformats.org/officeDocument/2006/relationships/hyperlink" Id="rId32" Target="../notifications/note_admin_adding.htm" TargetMode="External" /><Relationship Type="http://schemas.openxmlformats.org/officeDocument/2006/relationships/hyperlink" Id="rId23" Target="../packages/pkg_rules.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 Type="http://schemas.openxmlformats.org/officeDocument/2006/relationships/hyperlink" Id="rId25" Target="https://help.archerirm.cloud/archer_suite_help/en-us/Content/PortalHome/platform_home.htm" TargetMode="External" /><Relationship Type="http://schemas.openxmlformats.org/officeDocument/2006/relationships/hyperlink" Id="rId30" Target="rec_classic_bulk_action_scheduling.htm" TargetMode="External" /><Relationship Type="http://schemas.openxmlformats.org/officeDocument/2006/relationships/hyperlink" Id="rId29" Target="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7" Target="../applications/app_inline_editing.htm" TargetMode="External" /><Relationship Type="http://schemas.openxmlformats.org/officeDocument/2006/relationships/hyperlink" Id="rId32" Target="../notifications/note_admin_adding.htm" TargetMode="External" /><Relationship Type="http://schemas.openxmlformats.org/officeDocument/2006/relationships/hyperlink" Id="rId23" Target="../packages/pkg_rules.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 Type="http://schemas.openxmlformats.org/officeDocument/2006/relationships/hyperlink" Id="rId25" Target="https://help.archerirm.cloud/archer_suite_help/en-us/Content/PortalHome/platform_home.htm" TargetMode="External" /><Relationship Type="http://schemas.openxmlformats.org/officeDocument/2006/relationships/hyperlink" Id="rId30" Target="rec_classic_bulk_action_scheduling.htm" TargetMode="External" /><Relationship Type="http://schemas.openxmlformats.org/officeDocument/2006/relationships/hyperlink" Id="rId29" Target="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Ações em lote</dc:title>
  <dc:creator/>
  <cp:keywords/>
  <dcterms:created xsi:type="dcterms:W3CDTF">2025-02-19T13:04:30Z</dcterms:created>
  <dcterms:modified xsi:type="dcterms:W3CDTF">2025-02-19T13:04:30Z</dcterms:modified>
</cp:coreProperties>
</file>

<file path=docProps/custom.xml><?xml version="1.0" encoding="utf-8"?>
<Properties xmlns="http://schemas.openxmlformats.org/officeDocument/2006/custom-properties" xmlns:vt="http://schemas.openxmlformats.org/officeDocument/2006/docPropsVTypes"/>
</file>