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Pesquisar (Clássico)</w:t>
      </w:r>
    </w:p>
    <w:bookmarkStart w:id="60" w:name="mc-main-content"/>
    <w:bookmarkStart w:id="59" w:name="busca-com-o-que-você-precisa-de-ajuda"/>
    <w:p>
      <w:pPr>
        <w:pStyle w:val="Heading1"/>
      </w:pPr>
      <w:r>
        <w:t xml:space="preserve">Busca: Com o que você precisa de ajuda?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0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Use o recurso de pesquisa para pesquisar registros e gerar relatórios em tempo real. As pesquisas podem ser simples, como uma pesquisa por palavra-chave, ou complexas, como uma pesquisa em vários aplicativos usando várias opções de filtro.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ecisodeajudaparausarainterface">
        <w:r>
          <w:rPr>
            <w:rStyle w:val="Hyperlink"/>
          </w:rPr>
          <w:t xml:space="preserve">Preciso de ajuda para usar a interface</w:t>
        </w:r>
      </w:hyperlink>
    </w:p>
    <w:p>
      <w:pPr>
        <w:pStyle w:val="Compact"/>
        <w:numPr>
          <w:ilvl w:val="1"/>
          <w:numId w:val="1002"/>
        </w:numPr>
      </w:pPr>
      <w:hyperlink w:anchor="Resultadosdapesquisa">
        <w:r>
          <w:rPr>
            <w:rStyle w:val="Hyperlink"/>
          </w:rPr>
          <w:t xml:space="preserve">Resultados da pesquisa</w:t>
        </w:r>
      </w:hyperlink>
    </w:p>
    <w:p>
      <w:pPr>
        <w:pStyle w:val="Compact"/>
        <w:numPr>
          <w:ilvl w:val="1"/>
          <w:numId w:val="1002"/>
        </w:numPr>
      </w:pPr>
      <w:hyperlink w:anchor="CriandoumaPesquisa">
        <w:r>
          <w:rPr>
            <w:rStyle w:val="Hyperlink"/>
          </w:rPr>
          <w:t xml:space="preserve">Criando uma Pesquisa</w:t>
        </w:r>
      </w:hyperlink>
    </w:p>
    <w:p>
      <w:pPr>
        <w:pStyle w:val="Compact"/>
        <w:numPr>
          <w:ilvl w:val="0"/>
          <w:numId w:val="1001"/>
        </w:numPr>
      </w:pPr>
      <w:hyperlink w:anchor="X951d32c1c16e83fc3acf682e7564d0d8c0a90ad">
        <w:r>
          <w:rPr>
            <w:rStyle w:val="Hyperlink"/>
          </w:rPr>
          <w:t xml:space="preserve">Preciso de ajuda para executar pesquisas (usuário)</w:t>
        </w:r>
      </w:hyperlink>
    </w:p>
    <w:p>
      <w:pPr>
        <w:pStyle w:val="Compact"/>
        <w:numPr>
          <w:ilvl w:val="0"/>
          <w:numId w:val="1001"/>
        </w:numPr>
      </w:pPr>
      <w:hyperlink w:anchor="Xd2cab7cfd61f7493f05f1fb4ce5b6d7199a0945">
        <w:r>
          <w:rPr>
            <w:rStyle w:val="Hyperlink"/>
          </w:rPr>
          <w:t xml:space="preserve">Preciso de ajuda para usar um aplicativo ou questionário específico</w:t>
        </w:r>
      </w:hyperlink>
    </w:p>
    <w:bookmarkStart w:id="25" w:name="Precisodeajudaparausarainterface"/>
    <w:p>
      <w:pPr>
        <w:pStyle w:val="Heading2"/>
      </w:pPr>
      <w:bookmarkStart w:id="22" w:name="interface"/>
      <w:bookmarkEnd w:id="22"/>
      <w:r>
        <w:t xml:space="preserve"> </w:t>
      </w:r>
      <w:r>
        <w:t xml:space="preserve">Preciso de ajuda para usar a interface</w:t>
      </w:r>
    </w:p>
    <w:bookmarkStart w:id="23" w:name="Resultadosdapesquisa"/>
    <w:p>
      <w:pPr>
        <w:pStyle w:val="Heading3"/>
      </w:pPr>
      <w:r>
        <w:t xml:space="preserve">Resultados da pesquisa</w:t>
      </w:r>
    </w:p>
    <w:p>
      <w:pPr>
        <w:pStyle w:val="FirstParagraph"/>
      </w:pPr>
      <w:r>
        <w:t xml:space="preserve">Página de resultados de pesquisa genérica com textos explicativos para Opções, Gerenciar colunas e Refinar por.</w:t>
      </w:r>
    </w:p>
    <w:p>
      <w:pPr>
        <w:pStyle w:val="BodyText"/>
      </w:pPr>
      <w:r>
        <w:t xml:space="preserve">Um relatório contém registros dentro de um aplicativo e aplicativo relacionados. Você pode refinar</w:t>
      </w:r>
      <w:r>
        <w:t xml:space="preserve"> </w:t>
      </w:r>
      <w:r>
        <w:t xml:space="preserve">Destaque 1</w:t>
      </w:r>
      <w:r>
        <w:t xml:space="preserve"> </w:t>
      </w:r>
      <w:r>
        <w:t xml:space="preserve">o relatório por colunas específicas dentro do seu relatório.</w:t>
      </w:r>
    </w:p>
    <w:p>
      <w:pPr>
        <w:pStyle w:val="BodyText"/>
      </w:pPr>
      <w:r>
        <w:t xml:space="preserve">Gerencie suas colunas</w:t>
      </w:r>
      <w:r>
        <w:t xml:space="preserve"> </w:t>
      </w:r>
      <w:r>
        <w:t xml:space="preserve">Destaque 2</w:t>
      </w:r>
      <w:r>
        <w:t xml:space="preserve"> </w:t>
      </w:r>
      <w:r>
        <w:t xml:space="preserve">no seu relatório ou guias.</w:t>
      </w:r>
    </w:p>
    <w:p>
      <w:pPr>
        <w:pStyle w:val="BodyText"/>
      </w:pPr>
      <w:r>
        <w:t xml:space="preserve">Em Opções</w:t>
      </w:r>
      <w:r>
        <w:t xml:space="preserve"> </w:t>
      </w:r>
      <w:r>
        <w:t xml:space="preserve">Chamada 3</w:t>
      </w:r>
      <w:r>
        <w:t xml:space="preserve"> </w:t>
      </w:r>
      <w:r>
        <w:t xml:space="preserve">você pode habilitar modos especiais como Edição em Linha.</w:t>
      </w:r>
    </w:p>
    <w:bookmarkEnd w:id="23"/>
    <w:bookmarkStart w:id="24" w:name="CriandoumaPesquisa"/>
    <w:p>
      <w:pPr>
        <w:pStyle w:val="Heading3"/>
      </w:pPr>
      <w:r>
        <w:t xml:space="preserve">Criando uma Pesquisa</w:t>
      </w:r>
    </w:p>
    <w:p>
      <w:pPr>
        <w:pStyle w:val="FirstParagraph"/>
      </w:pPr>
    </w:p>
    <w:p>
      <w:pPr>
        <w:pStyle w:val="BodyText"/>
      </w:pPr>
      <w:r>
        <w:t xml:space="preserve">(opcional) Escolha os campos</w:t>
      </w:r>
      <w:r>
        <w:t xml:space="preserve"> </w:t>
      </w:r>
      <w:r>
        <w:t xml:space="preserve"> </w:t>
      </w:r>
      <w:r>
        <w:t xml:space="preserve">nos seus registros para exibir como parte do seu relatório.</w:t>
      </w:r>
    </w:p>
    <w:p>
      <w:pPr>
        <w:pStyle w:val="BodyText"/>
      </w:pPr>
      <w:r>
        <w:t xml:space="preserve">(opcional) Aplique filtros</w:t>
      </w:r>
      <w:r>
        <w:t xml:space="preserve"> </w:t>
      </w:r>
      <w:r>
        <w:t xml:space="preserve"> </w:t>
      </w:r>
      <w:r>
        <w:t xml:space="preserve">aos campos para classificar seus resultados.</w:t>
      </w:r>
    </w:p>
    <w:p>
      <w:pPr>
        <w:pStyle w:val="BodyText"/>
      </w:pPr>
      <w:r>
        <w:t xml:space="preserve">(opcional) Expanda para tela cheia</w:t>
      </w:r>
      <w:r>
        <w:t xml:space="preserve"> </w:t>
      </w:r>
      <w:r>
        <w:t xml:space="preserve"> </w:t>
      </w:r>
      <w:r>
        <w:t xml:space="preserve">onde você pode usar a edição em linha para atualizar o conteúdo.</w:t>
      </w:r>
    </w:p>
    <w:p>
      <w:pPr>
        <w:pStyle w:val="BodyText"/>
      </w:pPr>
      <w:r>
        <w:t xml:space="preserve">Dê um nome exclusivo ao seu relatório e defina o acesso</w:t>
      </w:r>
      <w:r>
        <w:t xml:space="preserve">.</w:t>
      </w:r>
    </w:p>
    <w:p>
      <w:pPr>
        <w:pStyle w:val="BodyText"/>
      </w:pPr>
      <w:r>
        <w:t xml:space="preserve"> </w:t>
      </w:r>
      <w:r>
        <w:t xml:space="preserve">Salvar como um novo relatório, Salvar o relatório existente ou Descartar alterações.</w:t>
      </w:r>
    </w:p>
    <w:bookmarkEnd w:id="24"/>
    <w:bookmarkEnd w:id="25"/>
    <w:bookmarkStart w:id="26" w:name="Xd80ec6b978a09c6984b58e8539d1a9f9355a0f8"/>
    <w:p>
      <w:pPr>
        <w:pStyle w:val="Heading2"/>
      </w:pPr>
      <w:r>
        <w:t xml:space="preserve">Preciso de ajuda para executar pesquisas (usuário)</w:t>
      </w:r>
    </w:p>
    <w:p>
      <w:pPr>
        <w:pStyle w:val="FirstParagraph"/>
      </w:pPr>
      <w:r>
        <w:t xml:space="preserve">Os usuários finais podem criar e salvar pesquisas.</w:t>
      </w:r>
    </w:p>
    <w:p>
      <w:pPr>
        <w:numPr>
          <w:ilvl w:val="0"/>
          <w:numId w:val="1003"/>
        </w:numPr>
      </w:pPr>
      <w:r>
        <w:t xml:space="preserve">Criando um gráfico...</w:t>
      </w:r>
    </w:p>
    <w:bookmarkEnd w:id="26"/>
    <w:bookmarkStart w:id="58" w:name="X395d39d891d0c25a1e0b1c829908ab0b52090ed"/>
    <w:p>
      <w:pPr>
        <w:pStyle w:val="Heading2"/>
      </w:pPr>
      <w:r>
        <w:t xml:space="preserve">Preciso de ajuda para usar um aplicativo ou questionário específico</w:t>
      </w:r>
    </w:p>
    <w:p>
      <w:pPr>
        <w:pStyle w:val="FirstParagraph"/>
      </w:pPr>
      <w:r>
        <w:t xml:space="preserve">O</w:t>
      </w:r>
      <w:r>
        <w:t xml:space="preserve"> </w:t>
      </w:r>
      <w:hyperlink r:id="rId27">
        <w:r>
          <w:rPr>
            <w:rStyle w:val="Hyperlink"/>
          </w:rPr>
          <w:t xml:space="preserve">Centro de Atendimento Archer</w:t>
        </w:r>
      </w:hyperlink>
      <w:r>
        <w:t xml:space="preserve"> </w:t>
      </w:r>
      <w:r>
        <w:t xml:space="preserve">contém ajuda para cada caso de uso da solução do Archer. Com base no aplicativo ou questionário em que você está trabalhando, use a tabela abaixo para encontrar ajuda relevante.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Pergunte ao seu administrador se não tiver certeza de qual versão de um caso de uso você está usando.</w:t>
      </w:r>
    </w:p>
    <w:p>
      <w:pPr>
        <w:pStyle w:val="BodyText"/>
      </w:pPr>
      <w:r>
        <w:t xml:space="preserve">Pule para:</w:t>
      </w:r>
      <w:r>
        <w:t xml:space="preserve"> </w:t>
      </w:r>
      <w:hyperlink w:anchor="A">
        <w:r>
          <w:rPr>
            <w:rStyle w:val="Hyperlink"/>
          </w:rPr>
          <w:t xml:space="preserve">A</w:t>
        </w:r>
      </w:hyperlink>
      <w:r>
        <w:t xml:space="preserve"> </w:t>
      </w:r>
      <w:hyperlink w:anchor="B">
        <w:r>
          <w:rPr>
            <w:rStyle w:val="Hyperlink"/>
          </w:rPr>
          <w:t xml:space="preserve">B</w:t>
        </w:r>
      </w:hyperlink>
      <w:r>
        <w:t xml:space="preserve"> </w:t>
      </w:r>
      <w:hyperlink w:anchor="C">
        <w:r>
          <w:rPr>
            <w:rStyle w:val="Hyperlink"/>
          </w:rPr>
          <w:t xml:space="preserve">C</w:t>
        </w:r>
      </w:hyperlink>
      <w:r>
        <w:t xml:space="preserve"> </w:t>
      </w:r>
      <w:hyperlink w:anchor="D">
        <w:r>
          <w:rPr>
            <w:rStyle w:val="Hyperlink"/>
          </w:rPr>
          <w:t xml:space="preserve">D</w:t>
        </w:r>
      </w:hyperlink>
      <w:r>
        <w:t xml:space="preserve"> </w:t>
      </w:r>
      <w:hyperlink w:anchor="E">
        <w:r>
          <w:rPr>
            <w:rStyle w:val="Hyperlink"/>
          </w:rPr>
          <w:t xml:space="preserve">E</w:t>
        </w:r>
      </w:hyperlink>
      <w:r>
        <w:t xml:space="preserve"> </w:t>
      </w:r>
      <w:hyperlink w:anchor="F">
        <w:r>
          <w:rPr>
            <w:rStyle w:val="Hyperlink"/>
          </w:rPr>
          <w:t xml:space="preserve">F</w:t>
        </w:r>
      </w:hyperlink>
      <w:r>
        <w:t xml:space="preserve"> </w:t>
      </w:r>
      <w:hyperlink w:anchor="G">
        <w:r>
          <w:rPr>
            <w:rStyle w:val="Hyperlink"/>
          </w:rPr>
          <w:t xml:space="preserve">G</w:t>
        </w:r>
      </w:hyperlink>
      <w:r>
        <w:t xml:space="preserve"> </w:t>
      </w:r>
      <w:hyperlink w:anchor="H">
        <w:r>
          <w:rPr>
            <w:rStyle w:val="Hyperlink"/>
          </w:rPr>
          <w:t xml:space="preserve">H</w:t>
        </w:r>
      </w:hyperlink>
      <w:r>
        <w:t xml:space="preserve"> </w:t>
      </w:r>
      <w:hyperlink w:anchor="I">
        <w:r>
          <w:rPr>
            <w:rStyle w:val="Hyperlink"/>
          </w:rPr>
          <w:t xml:space="preserve">I</w:t>
        </w:r>
      </w:hyperlink>
      <w:r>
        <w:t xml:space="preserve"> </w:t>
      </w:r>
      <w:r>
        <w:t xml:space="preserve">J K</w:t>
      </w:r>
      <w:r>
        <w:t xml:space="preserve"> </w:t>
      </w:r>
      <w:hyperlink w:anchor="L">
        <w:r>
          <w:rPr>
            <w:rStyle w:val="Hyperlink"/>
          </w:rPr>
          <w:t xml:space="preserve">L</w:t>
        </w:r>
      </w:hyperlink>
      <w:r>
        <w:t xml:space="preserve"> </w:t>
      </w:r>
      <w:hyperlink w:anchor="M">
        <w:r>
          <w:rPr>
            <w:rStyle w:val="Hyperlink"/>
          </w:rPr>
          <w:t xml:space="preserve">M</w:t>
        </w:r>
      </w:hyperlink>
      <w:r>
        <w:t xml:space="preserve"> </w:t>
      </w:r>
      <w:hyperlink w:anchor="N">
        <w:r>
          <w:rPr>
            <w:rStyle w:val="Hyperlink"/>
          </w:rPr>
          <w:t xml:space="preserve">N</w:t>
        </w:r>
      </w:hyperlink>
      <w:r>
        <w:t xml:space="preserve"> </w:t>
      </w:r>
      <w:hyperlink w:anchor="O">
        <w:r>
          <w:rPr>
            <w:rStyle w:val="Hyperlink"/>
          </w:rPr>
          <w:t xml:space="preserve">O</w:t>
        </w:r>
      </w:hyperlink>
      <w:r>
        <w:t xml:space="preserve"> </w:t>
      </w:r>
      <w:hyperlink w:anchor="P">
        <w:r>
          <w:rPr>
            <w:rStyle w:val="Hyperlink"/>
          </w:rPr>
          <w:t xml:space="preserve">P</w:t>
        </w:r>
      </w:hyperlink>
      <w:r>
        <w:t xml:space="preserve"> </w:t>
      </w:r>
      <w:hyperlink w:anchor="Q">
        <w:r>
          <w:rPr>
            <w:rStyle w:val="Hyperlink"/>
          </w:rPr>
          <w:t xml:space="preserve">Q</w:t>
        </w:r>
      </w:hyperlink>
      <w:r>
        <w:t xml:space="preserve"> </w:t>
      </w:r>
      <w:hyperlink w:anchor="R">
        <w:r>
          <w:rPr>
            <w:rStyle w:val="Hyperlink"/>
          </w:rPr>
          <w:t xml:space="preserve">R</w:t>
        </w:r>
      </w:hyperlink>
      <w:r>
        <w:t xml:space="preserve"> </w:t>
      </w:r>
      <w:hyperlink w:anchor="S">
        <w:r>
          <w:rPr>
            <w:rStyle w:val="Hyperlink"/>
          </w:rPr>
          <w:t xml:space="preserve">S</w:t>
        </w:r>
      </w:hyperlink>
      <w:r>
        <w:t xml:space="preserve"> </w:t>
      </w:r>
      <w:hyperlink w:anchor="T">
        <w:r>
          <w:rPr>
            <w:rStyle w:val="Hyperlink"/>
          </w:rPr>
          <w:t xml:space="preserve">T</w:t>
        </w:r>
      </w:hyperlink>
      <w:r>
        <w:t xml:space="preserve"> </w:t>
      </w:r>
      <w:hyperlink w:anchor="U">
        <w:r>
          <w:rPr>
            <w:rStyle w:val="Hyperlink"/>
          </w:rPr>
          <w:t xml:space="preserve">U</w:t>
        </w:r>
      </w:hyperlink>
      <w:r>
        <w:t xml:space="preserve"> </w:t>
      </w:r>
      <w:hyperlink w:anchor="V">
        <w:r>
          <w:rPr>
            <w:rStyle w:val="Hyperlink"/>
          </w:rPr>
          <w:t xml:space="preserve">V</w:t>
        </w:r>
      </w:hyperlink>
      <w:r>
        <w:t xml:space="preserve"> </w:t>
      </w:r>
      <w:r>
        <w:t xml:space="preserve">W X Y</w:t>
      </w:r>
      <w:r>
        <w:t xml:space="preserve"> </w:t>
      </w:r>
      <w:hyperlink w:anchor="Z">
        <w:r>
          <w:rPr>
            <w:rStyle w:val="Hyperlink"/>
          </w:rPr>
          <w:t xml:space="preserve">Z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Caso de uso</w:t>
            </w:r>
          </w:p>
        </w:tc>
        <w:tc>
          <w:tcPr/>
          <w:p>
            <w:pPr>
              <w:pStyle w:val="BodyText"/>
            </w:pPr>
            <w:r>
              <w:t xml:space="preserve">Link de ajuda</w:t>
            </w:r>
          </w:p>
        </w:tc>
      </w:tr>
      <w:tr>
        <w:tc>
          <w:tcPr/>
          <w:p>
            <w:pPr>
              <w:pStyle w:val="BodyText"/>
            </w:pPr>
            <w:bookmarkStart w:id="28" w:name="A"/>
            <w:bookmarkEnd w:id="28"/>
            <w:r>
              <w:t xml:space="preserve"> </w:t>
            </w:r>
            <w:r>
              <w:t xml:space="preserve">Planos Ativados</w:t>
            </w:r>
          </w:p>
        </w:tc>
        <w:tc>
          <w:tcPr/>
          <w:p>
            <w:pPr>
              <w:pStyle w:val="BodyText"/>
            </w:pPr>
            <w:r>
              <w:t xml:space="preserve">Business Continuity &amp; IT Disaster Recovery Planning</w:t>
            </w:r>
          </w:p>
        </w:tc>
        <w:tc>
          <w:tcPr/>
          <w:p>
            <w:pPr>
              <w:pStyle w:val="BodyText"/>
            </w:pPr>
            <w:hyperlink r:id="rId29"/>
          </w:p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Controles alocados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Agência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alocados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Obrigações alocadas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Avaliação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controles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Obrigações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Privacidade e Impacto Ético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nível de risco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aplicativo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Aplicativos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Compromisso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Lista de verificação do artigo 30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objetivos de avaliação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de avaliação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Observações de auditoria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 de auditoria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Programa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Matriz de Controle de Risco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Documentação da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Fontes autorizadas</w:t>
            </w:r>
          </w:p>
        </w:tc>
        <w:tc>
          <w:tcPr/>
          <w:p>
            <w:pPr>
              <w:pStyle w:val="BodyText"/>
            </w:pPr>
            <w:r>
              <w:t xml:space="preserve">Gestão de Programas de Políticas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Pacote de autorização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36" w:name="B"/>
            <w:bookmarkEnd w:id="36"/>
            <w:r>
              <w:t xml:space="preserve"> </w:t>
            </w:r>
            <w:r>
              <w:t xml:space="preserve">Disponibilidade básica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Planejamento de BC/DR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Arquivamento de 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 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violação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de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Tarefas relativas a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Análise de impacto de negócio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Processos de 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processos de negócios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 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38" w:name="C"/>
            <w:bookmarkEnd w:id="38"/>
            <w:r>
              <w:t xml:space="preserve"> </w:t>
            </w:r>
            <w:r>
              <w:t xml:space="preserve">Ambiente de dados do titular do cartão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Certificados de seguro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alteração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Serviço em nuvem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Empresa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Engajamento de conformidade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Projeto de conformidade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Escopo de conformidade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Garantia de controles de TI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da verificação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Verificações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Contatos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Contratos</w:t>
            </w:r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Certificações 302 de controle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Catálogo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controles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Implementação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Matriz de controle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Compac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Sobreposição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Procedimentos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 definição de escopo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Autoavaliações 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Snapshots 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Padrões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Variáveis globais corporativas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corporativos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crise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0" w:name="D"/>
            <w:bookmarkEnd w:id="40"/>
            <w:r>
              <w:t xml:space="preserve"> </w:t>
            </w:r>
            <w:r>
              <w:t xml:space="preserve">Violações de dados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identificação de dados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impacto da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Projetos de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Títulos e certificações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Departamento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do projeto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dispositivo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Dispositivos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Identidade digital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Divulgações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1" w:name="E"/>
            <w:bookmarkEnd w:id="41"/>
            <w:r>
              <w:t xml:space="preserve"> </w:t>
            </w:r>
            <w:r>
              <w:t xml:space="preserve">Avaliações de risco do contrato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Tipos de projeto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entidade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Programas de coleta de dados de ESG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Sistema de 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 métrica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da organização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Violações éticas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Ajuda da Resiliência de negócios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Verificador de conformidade com a Lei de IA da UE</w:t>
            </w:r>
          </w:p>
        </w:tc>
        <w:tc>
          <w:tcPr/>
          <w:p>
            <w:pPr>
              <w:pStyle w:val="BodyText"/>
            </w:pPr>
            <w:r>
              <w:t xml:space="preserve">Governança de IA</w:t>
            </w:r>
          </w:p>
        </w:tc>
        <w:tc>
          <w:tcPr/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Evidências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Solicitações de exceção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Relatórios de despesas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Comprovantes de despesas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2" w:name="F"/>
            <w:bookmarkEnd w:id="42"/>
            <w:r>
              <w:t xml:space="preserve"> </w:t>
            </w:r>
            <w:r>
              <w:t xml:space="preserve">Instalações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instalação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Pastas de 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jurídica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fraude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3" w:name="G"/>
            <w:bookmarkEnd w:id="43"/>
            <w:r>
              <w:t xml:space="preserve"> </w:t>
            </w:r>
            <w:r>
              <w:t xml:space="preserve">Contas do Razão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do livro Razão geral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4" w:name="H"/>
            <w:bookmarkEnd w:id="44"/>
            <w:r>
              <w:t xml:space="preserve"> </w:t>
            </w:r>
            <w:r>
              <w:t xml:space="preserve">Hardware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5" w:name="I"/>
            <w:bookmarkEnd w:id="45"/>
            <w:r>
              <w:t xml:space="preserve"> </w:t>
            </w:r>
            <w:r>
              <w:t xml:space="preserve">Resultados do projeto e da avaliação de auditoria interna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Regras de aprovação do impacto</w:t>
            </w:r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Tolerâncias a impactos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Investigações de incidentes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incidente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ativo de informações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Ativos de informações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Tipo de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Interconexões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Consequências do Insight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Archer Insight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Insight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Probabilidade de controle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do fator motivador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Fatores motivadores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 de risco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de risco upstream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Seguros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Pesquisa do cliente da auditoria interna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Revisão anual do departamento de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Lista de verificação da revisão de garantia de qualidade da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Investigações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ISMS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Auditoria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Riscos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gap da ISO 27001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6" w:name="L"/>
            <w:bookmarkEnd w:id="46"/>
            <w:r>
              <w:t xml:space="preserve"> </w:t>
            </w:r>
            <w:r>
              <w:t xml:space="preserve">Avaliação de Lições Aprendidas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riscos baseada em localização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Impactos de evento de perda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perda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7" w:name="M"/>
            <w:bookmarkEnd w:id="47"/>
            <w:r>
              <w:t xml:space="preserve"> </w:t>
            </w:r>
            <w:r>
              <w:t xml:space="preserve">Código Malicioso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Gerenciamento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Contrato mestre de serviço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Questionário de identificação de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tópicos relevantes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Respostas do tópico relevante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 avaliação de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Pesquisa de identificação do provedor de métricas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Key Indicator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das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Marcos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Gestão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Missões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Certificação de modelo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alteração de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modelos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Validação do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8" w:name="N"/>
            <w:bookmarkEnd w:id="48"/>
            <w:r>
              <w:t xml:space="preserve"> </w:t>
            </w:r>
            <w:r>
              <w:t xml:space="preserve">Biblioteca de Avisos e Consentimento</w:t>
            </w:r>
          </w:p>
        </w:tc>
        <w:tc>
          <w:tcPr/>
          <w:p>
            <w:pPr>
              <w:pStyle w:val="BodyText"/>
            </w:pPr>
            <w:r>
              <w:t xml:space="preserve">Governança de Dados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Histórico de notificações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Notificações e fluxogramas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9" w:name="O"/>
            <w:bookmarkEnd w:id="49"/>
            <w:r>
              <w:t xml:space="preserve"> </w:t>
            </w:r>
            <w:r>
              <w:t xml:space="preserve">Escritório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Pacote de teste de eficiência operacional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operacional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0" w:name="P"/>
            <w:bookmarkEnd w:id="50"/>
            <w:r>
              <w:t xml:space="preserve"> </w:t>
            </w:r>
            <w:r>
              <w:t xml:space="preserve">Patches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documentação PBC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Autoavaliação de PCI 3.2.1 (SAQ)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Autoavaliação de PCI 4.0 (SAQ)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PCI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do plano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POA&amp;Ms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PPSM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Controles primários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impacto de privacidade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Funções e responsabilidades de privacidade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de limite de privacidade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Passo a passo de Narrativa de processo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Narrativas de processo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Atividades de processamento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Produtos e serviços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1" w:name="Q"/>
            <w:bookmarkEnd w:id="51"/>
            <w:r>
              <w:t xml:space="preserve"> </w:t>
            </w:r>
            <w:r>
              <w:t xml:space="preserve">Certificação Financeira Trimestral - Empresa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perguntas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2" w:name="R"/>
            <w:bookmarkEnd w:id="52"/>
            <w:r>
              <w:t xml:space="preserve"> </w:t>
            </w:r>
            <w:r>
              <w:t xml:space="preserve">Estratégias de recuperação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Tarefas de recuperação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Comunicações regulatórias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Itens da inteligência normativa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obrigações corporativas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da inteligência normativa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Planos de remediação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Requisitos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Scorecard de resiliência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Registro de ameaça à resiliência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Agendamentos de retenção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Aceitação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riscos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aprovação de riscos</w:t>
            </w:r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riscos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Hierarquia de riscos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riscos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Declarações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Riscos (anteriormente Registro de riscos)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Funções e responsabilidades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3" w:name="S"/>
            <w:bookmarkEnd w:id="53"/>
            <w:r>
              <w:t xml:space="preserve"> </w:t>
            </w:r>
            <w:r>
              <w:t xml:space="preserve">Gerenciamento de scanner e sensor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contínuo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Regras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cenário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Unidades de definição de escopo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Alertas de segurança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Autoavaliação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Resultados da interrupção no serviço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Interrupções no serviço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 do SOC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Software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Declaração de aplicabilidade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Dispositivos de armazenamento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Subcontratados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Subsistemas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Formulário de solicitação de fornecedor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Compac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 de sustentabilidade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Sistema de aviso de registro (SORN)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4" w:name="T"/>
            <w:bookmarkEnd w:id="54"/>
            <w:r>
              <w:t xml:space="preserve"> </w:t>
            </w:r>
            <w:r>
              <w:t xml:space="preserve">Membros da equipe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Equipes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manual de controle técnico</w:t>
            </w:r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Tecnologias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Testes/exercício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terceiros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Análises de contrato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Repositório de documentos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ESG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Avaliações de viabilidade financeira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Perfil de terceiros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29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de terceiros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ameaças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Inteligência contra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Limites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Tarefas de cronograma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Treinamento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5" w:name="U"/>
            <w:bookmarkEnd w:id="55"/>
            <w:r>
              <w:t xml:space="preserve"> </w:t>
            </w:r>
            <w:r>
              <w:t xml:space="preserve">Escala de utilidade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6" w:name="V"/>
            <w:bookmarkEnd w:id="56"/>
            <w:r>
              <w:t xml:space="preserve"> </w:t>
            </w:r>
            <w:r>
              <w:t xml:space="preserve">Dados históricos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Compac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Listas de referências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Definição de análise de vulnerabilidades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da análise de vulnerabilidades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da análise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0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Tíquetes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31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7" w:name="Z"/>
            <w:bookmarkEnd w:id="57"/>
            <w:r>
              <w:t xml:space="preserve"> </w:t>
            </w:r>
            <w:r>
              <w:t xml:space="preserve">Avaliação de vulnerabilidade de dia zero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bookmarkEnd w:id="58"/>
    <w:bookmarkEnd w:id="59"/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help.archerirm.cloud/archer_suite_help/en-us/Content/PortalHome/SolutionsHome/am_basics_home.htm" TargetMode="External" /><Relationship Type="http://schemas.openxmlformats.org/officeDocument/2006/relationships/hyperlink" Id="rId29" Target="https://help.archerirm.cloud/archer_suite_help/en-us/Content/PortalHome/SolutionsHome/br_basics_home.htm" TargetMode="External" /><Relationship Type="http://schemas.openxmlformats.org/officeDocument/2006/relationships/hyperlink" Id="rId34" Target="https://help.archerirm.cloud/archer_suite_help/en-us/Content/PortalHome/SolutionsHome/eorm_basics_home.htm" TargetMode="External" /><Relationship Type="http://schemas.openxmlformats.org/officeDocument/2006/relationships/hyperlink" Id="rId37" Target="https://help.archerirm.cloud/archer_suite_help/en-us/Content/PortalHome/SolutionsHome/esg_basics_home.htm" TargetMode="External" /><Relationship Type="http://schemas.openxmlformats.org/officeDocument/2006/relationships/hyperlink" Id="rId31" Target="https://help.archerirm.cloud/archer_suite_help/en-us/Content/PortalHome/SolutionsHome/itsrm_basics_home.htm" TargetMode="External" /><Relationship Type="http://schemas.openxmlformats.org/officeDocument/2006/relationships/hyperlink" Id="rId30" Target="https://help.archerirm.cloud/archer_suite_help/en-us/Content/PortalHome/SolutionsHome/pubsec_basics_home.htm" TargetMode="External" /><Relationship Type="http://schemas.openxmlformats.org/officeDocument/2006/relationships/hyperlink" Id="rId33" Target="https://help.archerirm.cloud/archer_suite_help/en-us/Content/PortalHome/SolutionsHome/rccm_basics_home.htm" TargetMode="External" /><Relationship Type="http://schemas.openxmlformats.org/officeDocument/2006/relationships/hyperlink" Id="rId35" Target="https://help.archerirm.cloud/archer_suite_help/en-us/Content/PortalHome/SolutionsHome/tpg_basics_home.htm" TargetMode="External" /><Relationship Type="http://schemas.openxmlformats.org/officeDocument/2006/relationships/hyperlink" Id="rId27" Target="https://help.archerirm.cloud/archer_suite_help/en-us/Content/portal_home.htm" TargetMode="External" /><Relationship Type="http://schemas.openxmlformats.org/officeDocument/2006/relationships/hyperlink" Id="rId39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Relationship Type="http://schemas.openxmlformats.org/officeDocument/2006/relationships/hyperlink" Id="rId20" Target="ui_landing_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help.archerirm.cloud/archer_suite_help/en-us/Content/PortalHome/SolutionsHome/am_basics_home.htm" TargetMode="External" /><Relationship Type="http://schemas.openxmlformats.org/officeDocument/2006/relationships/hyperlink" Id="rId29" Target="https://help.archerirm.cloud/archer_suite_help/en-us/Content/PortalHome/SolutionsHome/br_basics_home.htm" TargetMode="External" /><Relationship Type="http://schemas.openxmlformats.org/officeDocument/2006/relationships/hyperlink" Id="rId34" Target="https://help.archerirm.cloud/archer_suite_help/en-us/Content/PortalHome/SolutionsHome/eorm_basics_home.htm" TargetMode="External" /><Relationship Type="http://schemas.openxmlformats.org/officeDocument/2006/relationships/hyperlink" Id="rId37" Target="https://help.archerirm.cloud/archer_suite_help/en-us/Content/PortalHome/SolutionsHome/esg_basics_home.htm" TargetMode="External" /><Relationship Type="http://schemas.openxmlformats.org/officeDocument/2006/relationships/hyperlink" Id="rId31" Target="https://help.archerirm.cloud/archer_suite_help/en-us/Content/PortalHome/SolutionsHome/itsrm_basics_home.htm" TargetMode="External" /><Relationship Type="http://schemas.openxmlformats.org/officeDocument/2006/relationships/hyperlink" Id="rId30" Target="https://help.archerirm.cloud/archer_suite_help/en-us/Content/PortalHome/SolutionsHome/pubsec_basics_home.htm" TargetMode="External" /><Relationship Type="http://schemas.openxmlformats.org/officeDocument/2006/relationships/hyperlink" Id="rId33" Target="https://help.archerirm.cloud/archer_suite_help/en-us/Content/PortalHome/SolutionsHome/rccm_basics_home.htm" TargetMode="External" /><Relationship Type="http://schemas.openxmlformats.org/officeDocument/2006/relationships/hyperlink" Id="rId35" Target="https://help.archerirm.cloud/archer_suite_help/en-us/Content/PortalHome/SolutionsHome/tpg_basics_home.htm" TargetMode="External" /><Relationship Type="http://schemas.openxmlformats.org/officeDocument/2006/relationships/hyperlink" Id="rId27" Target="https://help.archerirm.cloud/archer_suite_help/en-us/Content/portal_home.htm" TargetMode="External" /><Relationship Type="http://schemas.openxmlformats.org/officeDocument/2006/relationships/hyperlink" Id="rId39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Relationship Type="http://schemas.openxmlformats.org/officeDocument/2006/relationships/hyperlink" Id="rId20" Target="ui_landing_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Pesquisar (Clássico)</dc:title>
  <dc:creator/>
  <cp:keywords/>
  <dcterms:created xsi:type="dcterms:W3CDTF">2025-02-19T13:05:45Z</dcterms:created>
  <dcterms:modified xsi:type="dcterms:W3CDTF">2025-02-19T13:05:45Z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