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Criando campanhas para iniciar questionários</w:t>
      </w:r>
    </w:p>
    <w:bookmarkStart w:id="27" w:name="mc-main-content"/>
    <w:p>
      <w:pPr>
        <w:pStyle w:val="FirstParagraph"/>
      </w:pPr>
      <w:bookmarkStart w:id="20" w:name="aanchor189"/>
      <w:bookmarkEnd w:id="20"/>
    </w:p>
    <w:bookmarkStart w:id="26" w:name="X872f7f56dac405bff2565bf8bb0cc6d337800cd"/>
    <w:p>
      <w:pPr>
        <w:pStyle w:val="Heading1"/>
      </w:pPr>
      <w:r>
        <w:t xml:space="preserve">Criando campanhas para iniciar questionários</w:t>
      </w:r>
    </w:p>
    <w:p>
      <w:pPr>
        <w:pStyle w:val="FirstParagraph"/>
      </w:pPr>
      <w:r>
        <w:t xml:space="preserve">As campanhas permitem gerar automaticamente registros de</w:t>
      </w:r>
      <w:r>
        <w:t xml:space="preserve"> </w:t>
      </w:r>
      <w:hyperlink r:id="rId21">
        <w:r>
          <w:rPr>
            <w:rStyle w:val="Hyperlink"/>
          </w:rPr>
          <w:t xml:space="preserve">questionários</w:t>
        </w:r>
      </w:hyperlink>
      <w:r>
        <w:t xml:space="preserve"> </w:t>
      </w:r>
      <w:r>
        <w:t xml:space="preserve">para alvos específicos de avaliação. Por exemplo, se o alvo do questionário for um</w:t>
      </w:r>
      <w:r>
        <w:t xml:space="preserve"> </w:t>
      </w:r>
      <w:hyperlink r:id="rId22">
        <w:r>
          <w:rPr>
            <w:rStyle w:val="Hyperlink"/>
          </w:rPr>
          <w:t xml:space="preserve">aplicativo</w:t>
        </w:r>
      </w:hyperlink>
      <w:r>
        <w:t xml:space="preserve"> </w:t>
      </w:r>
      <w:r>
        <w:t xml:space="preserve">Dispositivos, a campanha poderá criar automaticamente registros de questionário para todos os dispositivos em um ambiente de produção. As campanhas podem ser configuradas para preencher registros de questionários com o ano, o trimestre e a data de entrega da avaliação, juntamente com o remetente e o revisor atribuídos. Campanhas recorrentes podem ser lançadas e várias campanhas podem ser criadas para cada questionário.</w:t>
      </w:r>
    </w:p>
    <w:p>
      <w:pPr>
        <w:pStyle w:val="BodyText"/>
      </w:pPr>
      <w:r>
        <w:t xml:space="preserve">Além disso, você pode criar regras que determinam quais registros específicos em seu aplicativo de destino requerem a criação de um registro de questionário. Por exemplo, você pode definir uma regra que gera registros de questionário somente para fornecedores com um status ativo. Se você não definir nenhuma regra de geração de destino, a campanha criará registros de questionário para cada registro no aplicativo de destino.</w:t>
      </w:r>
    </w:p>
    <w:p>
      <w:pPr>
        <w:pStyle w:val="BodyText"/>
      </w:pPr>
      <w:r>
        <w:t xml:space="preserve">Você pode criar campanhas que são geradas automática ou manualmente.</w:t>
      </w:r>
    </w:p>
    <w:p>
      <w:pPr>
        <w:pStyle w:val="Compact"/>
        <w:numPr>
          <w:ilvl w:val="0"/>
          <w:numId w:val="1001"/>
        </w:numPr>
      </w:pPr>
      <w:r>
        <w:t xml:space="preserve">As campanhas automáticas podem ser recorrentes ou agendadas. Uma campanha recorrente cria uma campanha que é avaliada quando o registro de destino especificado é salvo. Uma campanha agendada cria uma campanha que é executada seguindo um agendamento.</w:t>
      </w:r>
    </w:p>
    <w:p>
      <w:pPr>
        <w:pStyle w:val="Compact"/>
        <w:numPr>
          <w:ilvl w:val="0"/>
          <w:numId w:val="1001"/>
        </w:numPr>
      </w:pPr>
      <w:r>
        <w:t xml:space="preserve">As campanhas manuais são iniciadas por um usuário, que aciona a criação de registros de questionário.</w:t>
      </w:r>
    </w:p>
    <w:p>
      <w:pPr>
        <w:pStyle w:val="FirstParagraph"/>
      </w:pPr>
      <w:r>
        <w:t xml:space="preserve">Antes de lançar uma campanha, você pode fazer qualquer alteração necessária na campanha, inclusive adicionar ou editar regras de geração de destino. Depois que uma campanha manual é lançada, você não poderá mais fazer alterações. Se precisar modificar uma campanha manual após seu lançamento, você precisará criar uma nova campanha.</w:t>
      </w:r>
    </w:p>
    <w:bookmarkStart w:id="25" w:name="Xcf480884b296237ad53ffd36315314cb9d75a01"/>
    <w:p>
      <w:pPr>
        <w:pStyle w:val="Heading2"/>
      </w:pPr>
      <w:r>
        <w:t xml:space="preserve">Criar uma campanha para iniciar um questionário</w:t>
      </w:r>
    </w:p>
    <w:p>
      <w:pPr>
        <w:pStyle w:val="Compact"/>
        <w:numPr>
          <w:ilvl w:val="0"/>
          <w:numId w:val="1002"/>
        </w:numPr>
      </w:pPr>
      <w:r>
        <w:t xml:space="preserve">No seu questionário, vá para a guia Configurações &gt; guia Campanhas &gt; clique em</w:t>
      </w:r>
      <w:r>
        <w:t xml:space="preserve"> </w:t>
      </w:r>
      <w:r>
        <w:t xml:space="preserve">Adicionar novo</w:t>
      </w:r>
      <w:r>
        <w:t xml:space="preserve">.</w:t>
      </w:r>
    </w:p>
    <w:p>
      <w:pPr>
        <w:pStyle w:val="Compact"/>
        <w:numPr>
          <w:ilvl w:val="0"/>
          <w:numId w:val="1002"/>
        </w:numPr>
      </w:pPr>
      <w:r>
        <w:t xml:space="preserve">Informe um nome e uma descrição.</w:t>
      </w:r>
    </w:p>
    <w:p>
      <w:pPr>
        <w:pStyle w:val="Compact"/>
        <w:numPr>
          <w:ilvl w:val="0"/>
          <w:numId w:val="1002"/>
        </w:numPr>
      </w:pPr>
      <w:r>
        <w:t xml:space="preserve">No campo Status, selecione o status da campanha aplicável.</w:t>
      </w:r>
    </w:p>
    <w:p>
      <w:pPr>
        <w:pStyle w:val="Compact"/>
        <w:numPr>
          <w:ilvl w:val="0"/>
          <w:numId w:val="1002"/>
        </w:numPr>
      </w:pPr>
      <w:r>
        <w:t xml:space="preserve">No campo Tipo, selecione 1 das seguintes opções:</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Campanha manual</w:t>
            </w:r>
          </w:p>
        </w:tc>
        <w:tc>
          <w:tcPr/>
          <w:p>
            <w:pPr>
              <w:pStyle w:val="BodyText"/>
            </w:pPr>
            <w:r>
              <w:t xml:space="preserve">Cria uma campanha que deve ser executada pelo usuário.</w:t>
            </w:r>
          </w:p>
        </w:tc>
      </w:tr>
      <w:tr>
        <w:tc>
          <w:tcPr/>
          <w:p>
            <w:pPr>
              <w:pStyle w:val="BodyText"/>
            </w:pPr>
            <w:r>
              <w:t xml:space="preserve">Campanha recorrente</w:t>
            </w:r>
          </w:p>
        </w:tc>
        <w:tc>
          <w:tcPr/>
          <w:p>
            <w:pPr>
              <w:pStyle w:val="BodyText"/>
            </w:pPr>
            <w:r>
              <w:t xml:space="preserve">Cria uma campanha que é avaliada quando o registro de destino especificado é salvo.</w:t>
            </w:r>
          </w:p>
        </w:tc>
      </w:tr>
      <w:tr>
        <w:tc>
          <w:tcPr/>
          <w:p>
            <w:pPr>
              <w:pStyle w:val="BodyText"/>
            </w:pPr>
            <w:r>
              <w:t xml:space="preserve">Campanha agendada</w:t>
            </w:r>
          </w:p>
        </w:tc>
        <w:tc>
          <w:tcPr/>
          <w:p>
            <w:pPr>
              <w:pStyle w:val="BodyText"/>
            </w:pPr>
            <w:r>
              <w:t xml:space="preserve">Cria uma campanha que é executada seguindo um agendamento.</w:t>
            </w:r>
          </w:p>
        </w:tc>
      </w:tr>
    </w:tbl>
    <w:p>
      <w:pPr>
        <w:numPr>
          <w:ilvl w:val="0"/>
          <w:numId w:val="1002"/>
        </w:numPr>
      </w:pPr>
      <w:r>
        <w:t xml:space="preserve">Na seção Atributos opcionais de campanha, selecione os valores padrão.</w:t>
      </w:r>
    </w:p>
    <w:p>
      <w:pPr>
        <w:numPr>
          <w:ilvl w:val="0"/>
          <w:numId w:val="1000"/>
        </w:numPr>
      </w:pPr>
      <w:r>
        <w:rPr>
          <w:b/>
          <w:bCs/>
        </w:rPr>
        <w:t xml:space="preserve">Observação:</w:t>
      </w:r>
      <w:r>
        <w:t xml:space="preserve"> </w:t>
      </w:r>
      <w:r>
        <w:t xml:space="preserve">O aplicativo de destino deve conter um campo</w:t>
      </w:r>
      <w:r>
        <w:t xml:space="preserve"> </w:t>
      </w:r>
      <w:hyperlink r:id="rId23">
        <w:r>
          <w:rPr>
            <w:rStyle w:val="Hyperlink"/>
          </w:rPr>
          <w:t xml:space="preserve">Lista de usuários/grupos</w:t>
        </w:r>
      </w:hyperlink>
      <w:r>
        <w:t xml:space="preserve"> </w:t>
      </w:r>
      <w:r>
        <w:t xml:space="preserve">ou</w:t>
      </w:r>
      <w:r>
        <w:t xml:space="preserve"> </w:t>
      </w:r>
      <w:hyperlink r:id="rId24">
        <w:r>
          <w:rPr>
            <w:rStyle w:val="Hyperlink"/>
          </w:rPr>
          <w:t xml:space="preserve">Permissões de registro</w:t>
        </w:r>
      </w:hyperlink>
      <w:r>
        <w:t xml:space="preserve"> </w:t>
      </w:r>
      <w:r>
        <w:t xml:space="preserve">para atribuir o remetente e o revisor a cada registro de questionário acionado pela campanha. Quando a campanha aciona a criação de um registro de questionário para um ativo específico, como servidor de banco de dados, o proprietário do ativo é automaticamente atribuído como o remetente para o registro do questionário.</w:t>
      </w:r>
    </w:p>
    <w:p>
      <w:pPr>
        <w:pStyle w:val="Compact"/>
        <w:numPr>
          <w:ilvl w:val="0"/>
          <w:numId w:val="1002"/>
        </w:numPr>
      </w:pPr>
      <w:r>
        <w:t xml:space="preserve">Crie uma regra de geração de destino para filtrar a lista de destinos específicos que precisam ser avaliados. Na seção Condições para determinação de público-alvo, faça o seguinte:</w:t>
      </w:r>
    </w:p>
    <w:p>
      <w:pPr>
        <w:numPr>
          <w:ilvl w:val="1"/>
          <w:numId w:val="1003"/>
        </w:numPr>
      </w:pPr>
      <w:r>
        <w:t xml:space="preserve">Na coluna Campo a ser avaliado, selecione o campo que será avaliado em relação a 1 ou mais valores específicos.</w:t>
      </w:r>
    </w:p>
    <w:p>
      <w:pPr>
        <w:numPr>
          <w:ilvl w:val="1"/>
          <w:numId w:val="1000"/>
        </w:numPr>
      </w:pPr>
      <w:r>
        <w:t xml:space="preserve">Para criar condições adicionais, clique em</w:t>
      </w:r>
      <w:r>
        <w:t xml:space="preserve"> </w:t>
      </w:r>
      <w:r>
        <w:t xml:space="preserve">Adicionar novo</w:t>
      </w:r>
      <w:r>
        <w:t xml:space="preserve">.</w:t>
      </w:r>
    </w:p>
    <w:p>
      <w:pPr>
        <w:pStyle w:val="Compact"/>
        <w:numPr>
          <w:ilvl w:val="1"/>
          <w:numId w:val="1003"/>
        </w:numPr>
      </w:pPr>
      <w:r>
        <w:t xml:space="preserve">Na coluna Operador, selecione o operador de filtro.</w:t>
      </w:r>
    </w:p>
    <w:p>
      <w:pPr>
        <w:pStyle w:val="Compact"/>
        <w:numPr>
          <w:ilvl w:val="1"/>
          <w:numId w:val="1003"/>
        </w:numPr>
      </w:pPr>
      <w:r>
        <w:t xml:space="preserve">Na coluna Valor(es), selecione os valores para a condição.</w:t>
      </w:r>
    </w:p>
    <w:p>
      <w:pPr>
        <w:pStyle w:val="Compact"/>
        <w:numPr>
          <w:ilvl w:val="1"/>
          <w:numId w:val="1003"/>
        </w:numPr>
      </w:pPr>
      <w:r>
        <w:t xml:space="preserve">(Opcional) Se você tiver criado mais de 1 condição, poderá aplicar lógica avançada a seus critérios de pesquisa.</w:t>
      </w:r>
    </w:p>
    <w:p>
      <w:pPr>
        <w:pStyle w:val="Compact"/>
        <w:numPr>
          <w:ilvl w:val="0"/>
          <w:numId w:val="1002"/>
        </w:numPr>
      </w:pPr>
      <w:r>
        <w:t xml:space="preserve">(Opcional) Se estiver criando uma Campanha agendada, na seção Propriedades do agendamento, selecione os valores das listas Recorrente, Dia, Hora e Fuso horário.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4" Target="../fields/fld_recperms_basics.htm" TargetMode="External" /><Relationship Type="http://schemas.openxmlformats.org/officeDocument/2006/relationships/hyperlink" Id="rId23" Target="../fields/fld_usrgrps_list_adding.htm" TargetMode="External" /><Relationship Type="http://schemas.openxmlformats.org/officeDocument/2006/relationships/hyperlink" Id="rId21" Target="quest_basics.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4" Target="../fields/fld_recperms_basics.htm" TargetMode="External" /><Relationship Type="http://schemas.openxmlformats.org/officeDocument/2006/relationships/hyperlink" Id="rId23" Target="../fields/fld_usrgrps_list_adding.htm" TargetMode="External" /><Relationship Type="http://schemas.openxmlformats.org/officeDocument/2006/relationships/hyperlink" Id="rId21" Target="quest_basic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Criando campanhas para iniciar questionários</dc:title>
  <dc:creator/>
  <cp:keywords/>
  <dcterms:created xsi:type="dcterms:W3CDTF">2025-02-19T12:52:50Z</dcterms:created>
  <dcterms:modified xsi:type="dcterms:W3CDTF">2025-02-19T12:52:50Z</dcterms:modified>
</cp:coreProperties>
</file>

<file path=docProps/custom.xml><?xml version="1.0" encoding="utf-8"?>
<Properties xmlns="http://schemas.openxmlformats.org/officeDocument/2006/custom-properties" xmlns:vt="http://schemas.openxmlformats.org/officeDocument/2006/docPropsVTypes"/>
</file>