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Gerenciando campanhas</w:t>
      </w:r>
    </w:p>
    <w:bookmarkStart w:id="28" w:name="mc-main-content"/>
    <w:p>
      <w:pPr>
        <w:pStyle w:val="FirstParagraph"/>
      </w:pPr>
      <w:bookmarkStart w:id="20" w:name="aanchor26"/>
      <w:bookmarkEnd w:id="20"/>
    </w:p>
    <w:bookmarkStart w:id="27" w:name="gerenciando-campanhas-1"/>
    <w:p>
      <w:pPr>
        <w:pStyle w:val="Heading1"/>
      </w:pPr>
      <w:r>
        <w:t xml:space="preserve">Gerenciando campanhas</w:t>
      </w:r>
    </w:p>
    <w:p>
      <w:pPr>
        <w:pStyle w:val="FirstParagraph"/>
      </w:pPr>
      <w:r>
        <w:t xml:space="preserve">Use a página de listagem</w:t>
      </w:r>
      <w:r>
        <w:t xml:space="preserve"> </w:t>
      </w:r>
      <w:hyperlink r:id="rId21">
        <w:r>
          <w:rPr>
            <w:rStyle w:val="Hyperlink"/>
          </w:rPr>
          <w:t xml:space="preserve">Campanhas</w:t>
        </w:r>
      </w:hyperlink>
      <w:r>
        <w:t xml:space="preserve"> </w:t>
      </w:r>
      <w:r>
        <w:t xml:space="preserve">para visualizar as campanhas existentes. Nessa página, você pode escolher colunas específicas a serem exibidas, filtrar e ordenar os nomes das colunas e executar ações básicas.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ColunaA%C3%A7%C3%B5es">
        <w:r>
          <w:rPr>
            <w:rStyle w:val="Hyperlink"/>
          </w:rPr>
          <w:t xml:space="preserve">Coluna Ações</w:t>
        </w:r>
      </w:hyperlink>
    </w:p>
    <w:p>
      <w:pPr>
        <w:pStyle w:val="Compact"/>
        <w:numPr>
          <w:ilvl w:val="1"/>
          <w:numId w:val="1002"/>
        </w:numPr>
      </w:pPr>
      <w:hyperlink w:anchor="Lan%C3%A7arumacampanha">
        <w:r>
          <w:rPr>
            <w:rStyle w:val="Hyperlink"/>
          </w:rPr>
          <w:t xml:space="preserve">Lançar uma campanha</w:t>
        </w:r>
      </w:hyperlink>
    </w:p>
    <w:p>
      <w:pPr>
        <w:pStyle w:val="Compact"/>
        <w:numPr>
          <w:ilvl w:val="1"/>
          <w:numId w:val="1002"/>
        </w:numPr>
      </w:pPr>
      <w:hyperlink w:anchor="X3c4fec8e80081a065c6635fdf627a47a5b9a37f">
        <w:r>
          <w:rPr>
            <w:rStyle w:val="Hyperlink"/>
          </w:rPr>
          <w:t xml:space="preserve">Visualizar o histórico de execuções da campanha</w:t>
        </w:r>
      </w:hyperlink>
    </w:p>
    <w:p>
      <w:pPr>
        <w:pStyle w:val="Compact"/>
        <w:numPr>
          <w:ilvl w:val="1"/>
          <w:numId w:val="1002"/>
        </w:numPr>
      </w:pPr>
      <w:hyperlink w:anchor="Excluirumacampanha">
        <w:r>
          <w:rPr>
            <w:rStyle w:val="Hyperlink"/>
          </w:rPr>
          <w:t xml:space="preserve">Excluir uma campanha</w:t>
        </w:r>
      </w:hyperlink>
    </w:p>
    <w:p>
      <w:pPr>
        <w:pStyle w:val="Compact"/>
        <w:numPr>
          <w:ilvl w:val="0"/>
          <w:numId w:val="1001"/>
        </w:numPr>
      </w:pPr>
      <w:hyperlink w:anchor="Statusdacampanha">
        <w:r>
          <w:rPr>
            <w:rStyle w:val="Hyperlink"/>
          </w:rPr>
          <w:t xml:space="preserve">Status da campanha</w:t>
        </w:r>
      </w:hyperlink>
    </w:p>
    <w:bookmarkStart w:id="25" w:name="ColunaAções"/>
    <w:p>
      <w:pPr>
        <w:pStyle w:val="Heading2"/>
      </w:pPr>
      <w:r>
        <w:t xml:space="preserve">Coluna Ações</w:t>
      </w:r>
    </w:p>
    <w:p>
      <w:pPr>
        <w:pStyle w:val="FirstParagraph"/>
      </w:pPr>
      <w:r>
        <w:t xml:space="preserve">A coluna Ações na página de listagem inclui ações básicas disponíveis para uma campanha selecionada.</w:t>
      </w:r>
    </w:p>
    <w:p>
      <w:pPr>
        <w:pStyle w:val="Compact"/>
        <w:numPr>
          <w:ilvl w:val="0"/>
          <w:numId w:val="1003"/>
        </w:numPr>
      </w:pPr>
      <w:r>
        <w:t xml:space="preserve">No seu questionário, vá para a guia Configurações &gt; guia Campanhas.</w:t>
      </w:r>
    </w:p>
    <w:p>
      <w:pPr>
        <w:pStyle w:val="Compact"/>
        <w:numPr>
          <w:ilvl w:val="0"/>
          <w:numId w:val="1003"/>
        </w:numPr>
      </w:pPr>
      <w:r>
        <w:t xml:space="preserve">No painel Campanhas, execute 1 destes procedimentos:</w:t>
      </w:r>
    </w:p>
    <w:p>
      <w:pPr>
        <w:pStyle w:val="Compact"/>
        <w:numPr>
          <w:ilvl w:val="1"/>
          <w:numId w:val="1004"/>
        </w:numPr>
      </w:pPr>
      <w:r>
        <w:t xml:space="preserve">Clique em</w:t>
      </w:r>
      <w:r>
        <w:t xml:space="preserve"> </w:t>
      </w:r>
      <w:r>
        <w:t xml:space="preserve">Entrar em tela cheia</w:t>
      </w:r>
      <w:r>
        <w:t xml:space="preserve"> </w:t>
      </w:r>
      <w:r>
        <w:t xml:space="preserve">e, na coluna Ações, clique em</w:t>
      </w:r>
      <w:r>
        <w:t xml:space="preserve"> </w:t>
      </w:r>
      <w:r>
        <w:t xml:space="preserve">Reticências</w:t>
      </w:r>
      <w:r>
        <w:t xml:space="preserve">.</w:t>
      </w:r>
    </w:p>
    <w:p>
      <w:pPr>
        <w:pStyle w:val="Compact"/>
        <w:numPr>
          <w:ilvl w:val="1"/>
          <w:numId w:val="1004"/>
        </w:numPr>
      </w:pPr>
      <w:r>
        <w:t xml:space="preserve">Na coluna Ações, clique em</w:t>
      </w:r>
      <w:r>
        <w:t xml:space="preserve"> </w:t>
      </w:r>
      <w:r>
        <w:t xml:space="preserve">Reticências</w:t>
      </w:r>
      <w:r>
        <w:t xml:space="preserve">.</w:t>
      </w:r>
    </w:p>
    <w:bookmarkStart w:id="22" w:name="Lançarumacampanha"/>
    <w:p>
      <w:pPr>
        <w:pStyle w:val="Heading3"/>
      </w:pPr>
      <w:r>
        <w:t xml:space="preserve">Lançar uma campanha</w:t>
      </w:r>
    </w:p>
    <w:p>
      <w:pPr>
        <w:pStyle w:val="FirstParagraph"/>
      </w:pPr>
      <w:r>
        <w:t xml:space="preserve">A opção Lançar está disponível apenas para campanhas manuais que estão prontas para lançamento.</w:t>
      </w:r>
    </w:p>
    <w:bookmarkEnd w:id="22"/>
    <w:bookmarkStart w:id="23" w:name="X4d1d2f94ee13ba87038a0a61ed28329c6805819"/>
    <w:p>
      <w:pPr>
        <w:pStyle w:val="Heading3"/>
      </w:pPr>
      <w:r>
        <w:t xml:space="preserve">Visualizar o histórico de execuções da campanha</w:t>
      </w:r>
    </w:p>
    <w:p>
      <w:pPr>
        <w:pStyle w:val="FirstParagraph"/>
      </w:pPr>
      <w:r>
        <w:t xml:space="preserve">Para visualizar o histórico de execuções da campanha, selecione Exibir relatório.</w:t>
      </w:r>
    </w:p>
    <w:bookmarkEnd w:id="23"/>
    <w:bookmarkStart w:id="24" w:name="Excluirumacampanha"/>
    <w:p>
      <w:pPr>
        <w:pStyle w:val="Heading3"/>
      </w:pPr>
      <w:r>
        <w:t xml:space="preserve">Excluir uma campanha</w:t>
      </w:r>
    </w:p>
    <w:p>
      <w:pPr>
        <w:pStyle w:val="FirstParagraph"/>
      </w:pPr>
      <w:r>
        <w:t xml:space="preserve">As campanhas manuais não podem ser excluídas se estiverem em andamento.</w:t>
      </w:r>
    </w:p>
    <w:bookmarkEnd w:id="24"/>
    <w:bookmarkEnd w:id="25"/>
    <w:bookmarkStart w:id="26" w:name="Statusdacampanha"/>
    <w:p>
      <w:pPr>
        <w:pStyle w:val="Heading2"/>
      </w:pPr>
      <w:r>
        <w:t xml:space="preserve">Status da campanha</w:t>
      </w:r>
    </w:p>
    <w:p>
      <w:pPr>
        <w:pStyle w:val="TableCaption"/>
      </w:pPr>
      <w:r>
        <w:t xml:space="preserve">A tabela a seguir descreve cada status da campanha.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cada status da campanha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Tipo de campanha</w:t>
            </w:r>
          </w:p>
        </w:tc>
        <w:tc>
          <w:tcPr/>
          <w:p>
            <w:pPr>
              <w:pStyle w:val="BodyText"/>
            </w:pPr>
            <w:r>
              <w:t xml:space="preserve">Tipo de status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Recorrente / Programada</w:t>
            </w:r>
          </w:p>
        </w:tc>
        <w:tc>
          <w:tcPr/>
          <w:p>
            <w:pPr>
              <w:pStyle w:val="BodyText"/>
            </w:pPr>
            <w:r>
              <w:t xml:space="preserve">Inativa</w:t>
            </w:r>
          </w:p>
        </w:tc>
        <w:tc>
          <w:tcPr/>
          <w:p>
            <w:pPr>
              <w:pStyle w:val="BodyText"/>
            </w:pPr>
            <w:r>
              <w:t xml:space="preserve">Esta campanha não está ativa no momento e não será executada.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Recorrente / Programada</w:t>
            </w:r>
          </w:p>
        </w:tc>
        <w:tc>
          <w:tcPr/>
          <w:p>
            <w:pPr>
              <w:pStyle w:val="BodyText"/>
            </w:pPr>
            <w:r>
              <w:t xml:space="preserve">Ativo</w:t>
            </w:r>
          </w:p>
        </w:tc>
        <w:tc>
          <w:tcPr/>
          <w:p>
            <w:pPr>
              <w:pStyle w:val="BodyText"/>
            </w:pPr>
            <w:r>
              <w:t xml:space="preserve">Esta campanha está programada para ser executada ou está em execução.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Manual</w:t>
            </w:r>
          </w:p>
        </w:tc>
        <w:tc>
          <w:tcPr/>
          <w:p>
            <w:pPr>
              <w:pStyle w:val="BodyText"/>
            </w:pPr>
            <w:r>
              <w:t xml:space="preserve">Pronta para lançamento</w:t>
            </w:r>
          </w:p>
        </w:tc>
        <w:tc>
          <w:tcPr/>
          <w:p>
            <w:pPr>
              <w:pStyle w:val="BodyText"/>
            </w:pPr>
            <w:r>
              <w:t xml:space="preserve">Esta campanha está pronta para ser executada.</w:t>
            </w:r>
          </w:p>
          <w:p>
            <w:pPr>
              <w:pStyle w:val="BodyText"/>
            </w:pPr>
            <w:r>
              <w:t xml:space="preserve">Para executar a campanha, no painel Campanhas, clique em</w:t>
            </w:r>
            <w:r>
              <w:t xml:space="preserve"> </w:t>
            </w:r>
            <w:r>
              <w:t xml:space="preserve">Reticências</w:t>
            </w:r>
            <w:r>
              <w:t xml:space="preserve"> </w:t>
            </w:r>
            <w:r>
              <w:t xml:space="preserve">e selecione Iniciar.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Manual</w:t>
            </w:r>
          </w:p>
        </w:tc>
        <w:tc>
          <w:tcPr/>
          <w:p>
            <w:pPr>
              <w:pStyle w:val="BodyText"/>
            </w:pPr>
            <w:r>
              <w:t xml:space="preserve">Em processo</w:t>
            </w:r>
          </w:p>
        </w:tc>
        <w:tc>
          <w:tcPr/>
          <w:p>
            <w:pPr>
              <w:pStyle w:val="BodyText"/>
            </w:pPr>
            <w:r>
              <w:t xml:space="preserve">Esta campanha está em andamento.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Manual</w:t>
            </w:r>
          </w:p>
        </w:tc>
        <w:tc>
          <w:tcPr/>
          <w:p>
            <w:pPr>
              <w:pStyle w:val="BodyText"/>
            </w:pPr>
            <w:r>
              <w:t xml:space="preserve">Concluído</w:t>
            </w:r>
          </w:p>
        </w:tc>
        <w:tc>
          <w:tcPr/>
          <w:p>
            <w:pPr>
              <w:pStyle w:val="BodyText"/>
            </w:pPr>
            <w:r>
              <w:t xml:space="preserve">Esta campanha foi encerrada.</w:t>
            </w:r>
          </w:p>
        </w:tc>
      </w:tr>
    </w:tbl>
    <w:bookmarkEnd w:id="26"/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quest_campaign_creat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quest_campaign_creat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Gerenciando campanhas</dc:title>
  <dc:creator/>
  <cp:keywords/>
  <dcterms:created xsi:type="dcterms:W3CDTF">2025-02-19T12:52:52Z</dcterms:created>
  <dcterms:modified xsi:type="dcterms:W3CDTF">2025-02-19T12:52:52Z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