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Definindo a ordem de execução para vários campos calculados</w:t>
      </w:r>
    </w:p>
    <w:bookmarkStart w:id="23" w:name="mc-main-content"/>
    <w:p>
      <w:pPr>
        <w:pStyle w:val="FirstParagraph"/>
      </w:pPr>
      <w:bookmarkStart w:id="20" w:name="aanchor209"/>
      <w:bookmarkEnd w:id="20"/>
    </w:p>
    <w:bookmarkStart w:id="22" w:name="X5c548c4ddf0d67c2e4bdc7079969aa808a2598b"/>
    <w:p>
      <w:pPr>
        <w:pStyle w:val="Heading1"/>
      </w:pPr>
      <w:r>
        <w:t xml:space="preserve">Definindo a ordem de execução para vários campos calculados</w:t>
      </w:r>
    </w:p>
    <w:p>
      <w:pPr>
        <w:pStyle w:val="FirstParagraph"/>
      </w:pPr>
      <w:r>
        <w:t xml:space="preserve">Se você estiver trabalhando com um aplicativo, um questionário ou um subformulário que contém vários campos calculados e a fórmula de 1 desses campos depender do resultado de outro campo calculado, você deverá especificar a ordem na qual deseja computar os campos calculados.</w:t>
      </w:r>
    </w:p>
    <w:p>
      <w:pPr>
        <w:pStyle w:val="BodyText"/>
      </w:pPr>
      <w:r>
        <w:rPr>
          <w:b/>
          <w:bCs/>
        </w:rPr>
        <w:t xml:space="preserve">Observação:</w:t>
      </w:r>
      <w:r>
        <w:t xml:space="preserve"> </w:t>
      </w:r>
      <w:r>
        <w:t xml:space="preserve">Quando você adiciona um novo campo calculado a um aplicativo, um questionário, ou um subformulário, ele é exibido na parte inferior da lista em Ordem de cálculo do campo.</w:t>
      </w:r>
    </w:p>
    <w:bookmarkStart w:id="21" w:name="Xde4f2f31f61941c36d9ea7cf13c93cee996f43d"/>
    <w:p>
      <w:pPr>
        <w:pStyle w:val="Heading2"/>
      </w:pPr>
      <w:r>
        <w:t xml:space="preserve">Definir a ordem de execução para vários campos calculados</w:t>
      </w:r>
    </w:p>
    <w:p>
      <w:pPr>
        <w:pStyle w:val="Compact"/>
        <w:numPr>
          <w:ilvl w:val="0"/>
          <w:numId w:val="1001"/>
        </w:numPr>
      </w:pPr>
      <w:r>
        <w:t xml:space="preserve">No menu, clique em</w:t>
      </w:r>
      <w:r>
        <w:t xml:space="preserve"> </w:t>
      </w:r>
      <w:r>
        <w:t xml:space="preserve">menu Admin</w:t>
      </w:r>
      <w:r>
        <w:t xml:space="preserve"> </w:t>
      </w:r>
      <w:r>
        <w:t xml:space="preserve">&gt; Application Builder &gt; Aplicativos.</w:t>
      </w:r>
    </w:p>
    <w:p>
      <w:pPr>
        <w:pStyle w:val="Compact"/>
        <w:numPr>
          <w:ilvl w:val="0"/>
          <w:numId w:val="1001"/>
        </w:numPr>
      </w:pPr>
      <w:r>
        <w:t xml:space="preserve">Clique na guia Cálculos.</w:t>
      </w:r>
    </w:p>
    <w:p>
      <w:pPr>
        <w:pStyle w:val="Compact"/>
        <w:numPr>
          <w:ilvl w:val="0"/>
          <w:numId w:val="1001"/>
        </w:numPr>
      </w:pPr>
      <w:r>
        <w:t xml:space="preserve">Vá para a seção Ordem de cálculo do campo.</w:t>
      </w:r>
    </w:p>
    <w:p>
      <w:pPr>
        <w:pStyle w:val="Compact"/>
        <w:numPr>
          <w:ilvl w:val="0"/>
          <w:numId w:val="1001"/>
        </w:numPr>
      </w:pPr>
      <w:r>
        <w:t xml:space="preserve">Reordene os campos na seção Campos para a ordem de cálculo desejada.</w:t>
      </w:r>
    </w:p>
    <w:p>
      <w:pPr>
        <w:pStyle w:val="Compact"/>
        <w:numPr>
          <w:ilvl w:val="0"/>
          <w:numId w:val="1001"/>
        </w:numPr>
      </w:pPr>
      <w:r>
        <w:t xml:space="preserve">Clique em Salvar.</w:t>
      </w:r>
    </w:p>
    <w:bookmarkEnd w:id="21"/>
    <w:bookmarkEnd w:id="22"/>
    <w:bookmarkEnd w:id="2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Definindo a ordem de execução para vários campos calculados</dc:title>
  <dc:creator/>
  <cp:keywords/>
  <dcterms:created xsi:type="dcterms:W3CDTF">2025-02-19T12:54:33Z</dcterms:created>
  <dcterms:modified xsi:type="dcterms:W3CDTF">2025-02-19T12:54:33Z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