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826" w:rsidRDefault="00C956F9">
      <w:pPr>
        <w:pStyle w:val="a3"/>
        <w:widowControl/>
        <w:spacing w:line="432" w:lineRule="atLeast"/>
        <w:jc w:val="center"/>
        <w:rPr>
          <w:rFonts w:ascii="Arial" w:hAnsi="Arial" w:cs="Arial"/>
          <w:color w:val="000000"/>
        </w:rPr>
      </w:pPr>
      <w:bookmarkStart w:id="0" w:name="_GoBack"/>
      <w:bookmarkEnd w:id="0"/>
      <w:r>
        <w:rPr>
          <w:rStyle w:val="a4"/>
          <w:rFonts w:ascii="Arial" w:hAnsi="Arial" w:cs="Arial"/>
          <w:color w:val="000000"/>
          <w:sz w:val="36"/>
          <w:szCs w:val="36"/>
        </w:rPr>
        <w:t>成都市教育局关于下达</w:t>
      </w:r>
      <w:r>
        <w:rPr>
          <w:rStyle w:val="a4"/>
          <w:rFonts w:ascii="Arial" w:hAnsi="Arial" w:cs="Arial"/>
          <w:color w:val="000000"/>
          <w:sz w:val="36"/>
          <w:szCs w:val="36"/>
        </w:rPr>
        <w:br/>
        <w:t>2016</w:t>
      </w:r>
      <w:r>
        <w:rPr>
          <w:rStyle w:val="a4"/>
          <w:rFonts w:ascii="Arial" w:hAnsi="Arial" w:cs="Arial"/>
          <w:color w:val="000000"/>
          <w:sz w:val="36"/>
          <w:szCs w:val="36"/>
        </w:rPr>
        <w:t>年中等职业学校招生计划的通知</w:t>
      </w:r>
    </w:p>
    <w:p w:rsidR="00052826" w:rsidRDefault="00C956F9">
      <w:pPr>
        <w:pStyle w:val="a3"/>
        <w:widowControl/>
        <w:spacing w:line="432" w:lineRule="atLeast"/>
        <w:jc w:val="center"/>
        <w:rPr>
          <w:rFonts w:ascii="Arial" w:hAnsi="Arial" w:cs="Arial"/>
          <w:color w:val="000000"/>
        </w:rPr>
      </w:pPr>
      <w:r>
        <w:rPr>
          <w:rFonts w:ascii="Arial" w:hAnsi="Arial" w:cs="Arial"/>
          <w:color w:val="000000"/>
        </w:rPr>
        <w:t>成教函〔</w:t>
      </w:r>
      <w:r>
        <w:rPr>
          <w:rFonts w:ascii="Arial" w:hAnsi="Arial" w:cs="Arial"/>
          <w:color w:val="000000"/>
        </w:rPr>
        <w:t>2016</w:t>
      </w:r>
      <w:r>
        <w:rPr>
          <w:rFonts w:ascii="Arial" w:hAnsi="Arial" w:cs="Arial"/>
          <w:color w:val="000000"/>
        </w:rPr>
        <w:t>〕</w:t>
      </w:r>
      <w:r>
        <w:rPr>
          <w:rFonts w:ascii="Arial" w:hAnsi="Arial" w:cs="Arial"/>
          <w:color w:val="000000"/>
        </w:rPr>
        <w:t>36</w:t>
      </w:r>
      <w:r>
        <w:rPr>
          <w:rFonts w:ascii="Arial" w:hAnsi="Arial" w:cs="Arial"/>
          <w:color w:val="000000"/>
        </w:rPr>
        <w:t>号</w:t>
      </w:r>
    </w:p>
    <w:p w:rsidR="00052826" w:rsidRDefault="00C956F9">
      <w:pPr>
        <w:pStyle w:val="a3"/>
        <w:widowControl/>
        <w:spacing w:line="432" w:lineRule="atLeast"/>
        <w:rPr>
          <w:rFonts w:ascii="Arial" w:hAnsi="Arial" w:cs="Arial"/>
          <w:color w:val="000000"/>
        </w:rPr>
      </w:pPr>
      <w:r>
        <w:rPr>
          <w:rFonts w:ascii="Arial" w:hAnsi="Arial" w:cs="Arial"/>
          <w:color w:val="000000"/>
        </w:rPr>
        <w:t>各区（市）县教育局，成都高新区、成都天府新区社会事业局，省属、市属职业院校：</w:t>
      </w:r>
      <w:r>
        <w:rPr>
          <w:rFonts w:ascii="Arial" w:hAnsi="Arial" w:cs="Arial"/>
          <w:color w:val="000000"/>
        </w:rPr>
        <w:br/>
        <w:t xml:space="preserve">        </w:t>
      </w:r>
      <w:r>
        <w:rPr>
          <w:rFonts w:ascii="Arial" w:hAnsi="Arial" w:cs="Arial"/>
          <w:color w:val="000000"/>
        </w:rPr>
        <w:t>为大力发展中等职业教育，加速培养适应经济社会发展需要的技能型人才，根据</w:t>
      </w:r>
      <w:r>
        <w:rPr>
          <w:rFonts w:ascii="Arial" w:hAnsi="Arial" w:cs="Arial"/>
          <w:color w:val="000000"/>
        </w:rPr>
        <w:t>2016</w:t>
      </w:r>
      <w:r>
        <w:rPr>
          <w:rFonts w:ascii="Arial" w:hAnsi="Arial" w:cs="Arial"/>
          <w:color w:val="000000"/>
        </w:rPr>
        <w:t>年省委省政府民生工程和民生大事任务分解表，结合</w:t>
      </w:r>
      <w:r>
        <w:rPr>
          <w:rFonts w:ascii="Arial" w:hAnsi="Arial" w:cs="Arial"/>
          <w:color w:val="000000"/>
        </w:rPr>
        <w:t>2015</w:t>
      </w:r>
      <w:r>
        <w:rPr>
          <w:rFonts w:ascii="Arial" w:hAnsi="Arial" w:cs="Arial"/>
          <w:color w:val="000000"/>
        </w:rPr>
        <w:t>年我市中职专业备案、专业清查、招生情况和学校办学实际，现将成都市</w:t>
      </w:r>
      <w:r>
        <w:rPr>
          <w:rFonts w:ascii="Arial" w:hAnsi="Arial" w:cs="Arial"/>
          <w:color w:val="000000"/>
        </w:rPr>
        <w:t>2016</w:t>
      </w:r>
      <w:r>
        <w:rPr>
          <w:rFonts w:ascii="Arial" w:hAnsi="Arial" w:cs="Arial"/>
          <w:color w:val="000000"/>
        </w:rPr>
        <w:t>年中等职业学校招生计划下达如下（见附件），请各区（市）县教育行政部门和各职业院校按照以下要求做好招生工作。</w:t>
      </w:r>
      <w:r>
        <w:rPr>
          <w:rFonts w:ascii="Arial" w:hAnsi="Arial" w:cs="Arial"/>
          <w:color w:val="000000"/>
        </w:rPr>
        <w:br/>
        <w:t xml:space="preserve">        </w:t>
      </w:r>
      <w:r>
        <w:rPr>
          <w:rFonts w:ascii="Arial" w:hAnsi="Arial" w:cs="Arial"/>
          <w:color w:val="000000"/>
        </w:rPr>
        <w:t>一、此项工作已纳入</w:t>
      </w:r>
      <w:r>
        <w:rPr>
          <w:rFonts w:ascii="Arial" w:hAnsi="Arial" w:cs="Arial"/>
          <w:color w:val="000000"/>
        </w:rPr>
        <w:t>2016</w:t>
      </w:r>
      <w:r>
        <w:rPr>
          <w:rFonts w:ascii="Arial" w:hAnsi="Arial" w:cs="Arial"/>
          <w:color w:val="000000"/>
        </w:rPr>
        <w:t>年省、市民生工程，目标任务已由市政府目督办下达给各区（市）县政府，请高度重视，务必完成任务。</w:t>
      </w:r>
      <w:r>
        <w:rPr>
          <w:rFonts w:ascii="Arial" w:hAnsi="Arial" w:cs="Arial"/>
          <w:color w:val="000000"/>
        </w:rPr>
        <w:br/>
        <w:t xml:space="preserve">        </w:t>
      </w:r>
      <w:r>
        <w:rPr>
          <w:rFonts w:ascii="Arial" w:hAnsi="Arial" w:cs="Arial"/>
          <w:color w:val="000000"/>
        </w:rPr>
        <w:t>二、各区（市）县教育行政部门和各职业学校要按照教育部《中等职业学校设置标准（试行）》和《四川省中等职业学校专业设置管理办法（试行）》要求，加强学校建设与管理，优化专业布局和加强专业内涵建设，进一步提高教育质量和办学效益。</w:t>
      </w:r>
      <w:r>
        <w:rPr>
          <w:rFonts w:ascii="Arial" w:hAnsi="Arial" w:cs="Arial"/>
          <w:color w:val="000000"/>
        </w:rPr>
        <w:br/>
        <w:t xml:space="preserve">        </w:t>
      </w:r>
      <w:r>
        <w:rPr>
          <w:rFonts w:ascii="Arial" w:hAnsi="Arial" w:cs="Arial"/>
          <w:color w:val="000000"/>
        </w:rPr>
        <w:t>三、各区（市）县教育行政部门要根据市教育局下达的招生计划对所属中等职业学校分解下达分专业招生计划。各区（市）县、各省属、市属职业院校的分专</w:t>
      </w:r>
      <w:r>
        <w:rPr>
          <w:rFonts w:ascii="Arial" w:hAnsi="Arial" w:cs="Arial"/>
          <w:color w:val="000000"/>
        </w:rPr>
        <w:t>业招生计划表请于</w:t>
      </w:r>
      <w:r>
        <w:rPr>
          <w:rFonts w:ascii="Arial" w:hAnsi="Arial" w:cs="Arial"/>
          <w:color w:val="000000"/>
        </w:rPr>
        <w:t>2016</w:t>
      </w:r>
      <w:r>
        <w:rPr>
          <w:rFonts w:ascii="Arial" w:hAnsi="Arial" w:cs="Arial"/>
          <w:color w:val="000000"/>
        </w:rPr>
        <w:t>年</w:t>
      </w:r>
      <w:r>
        <w:rPr>
          <w:rFonts w:ascii="Arial" w:hAnsi="Arial" w:cs="Arial"/>
          <w:color w:val="000000"/>
        </w:rPr>
        <w:t>4</w:t>
      </w:r>
      <w:r>
        <w:rPr>
          <w:rFonts w:ascii="Arial" w:hAnsi="Arial" w:cs="Arial"/>
          <w:color w:val="000000"/>
        </w:rPr>
        <w:t>月</w:t>
      </w:r>
      <w:r>
        <w:rPr>
          <w:rFonts w:ascii="Arial" w:hAnsi="Arial" w:cs="Arial"/>
          <w:color w:val="000000"/>
        </w:rPr>
        <w:t>20</w:t>
      </w:r>
      <w:r>
        <w:rPr>
          <w:rFonts w:ascii="Arial" w:hAnsi="Arial" w:cs="Arial"/>
          <w:color w:val="000000"/>
        </w:rPr>
        <w:t>日前报市教育局职成教处备案。</w:t>
      </w:r>
      <w:r>
        <w:rPr>
          <w:rFonts w:ascii="Arial" w:hAnsi="Arial" w:cs="Arial"/>
          <w:color w:val="000000"/>
        </w:rPr>
        <w:br/>
        <w:t xml:space="preserve">        </w:t>
      </w:r>
      <w:r>
        <w:rPr>
          <w:rFonts w:ascii="Arial" w:hAnsi="Arial" w:cs="Arial"/>
          <w:color w:val="000000"/>
        </w:rPr>
        <w:t>四、请各学校根据《教育部办公厅关于公布首批〈中等职业学校专业教学标准（试行）〉目录的通知》（教职成厅函〔</w:t>
      </w:r>
      <w:r>
        <w:rPr>
          <w:rFonts w:ascii="Arial" w:hAnsi="Arial" w:cs="Arial"/>
          <w:color w:val="000000"/>
        </w:rPr>
        <w:t>2014</w:t>
      </w:r>
      <w:r>
        <w:rPr>
          <w:rFonts w:ascii="Arial" w:hAnsi="Arial" w:cs="Arial"/>
          <w:color w:val="000000"/>
        </w:rPr>
        <w:t>〕</w:t>
      </w:r>
      <w:r>
        <w:rPr>
          <w:rFonts w:ascii="Arial" w:hAnsi="Arial" w:cs="Arial"/>
          <w:color w:val="000000"/>
        </w:rPr>
        <w:t>11</w:t>
      </w:r>
      <w:r>
        <w:rPr>
          <w:rFonts w:ascii="Arial" w:hAnsi="Arial" w:cs="Arial"/>
          <w:color w:val="000000"/>
        </w:rPr>
        <w:t>号）要求，制定</w:t>
      </w:r>
      <w:r>
        <w:rPr>
          <w:rFonts w:ascii="Arial" w:hAnsi="Arial" w:cs="Arial"/>
          <w:color w:val="000000"/>
        </w:rPr>
        <w:t>2015</w:t>
      </w:r>
      <w:r>
        <w:rPr>
          <w:rFonts w:ascii="Arial" w:hAnsi="Arial" w:cs="Arial"/>
          <w:color w:val="000000"/>
        </w:rPr>
        <w:t>级分专业实施性教学方案，并按实施性教学方案组织教学，保证人才培养的规格和质量。</w:t>
      </w:r>
      <w:r>
        <w:rPr>
          <w:rFonts w:ascii="Arial" w:hAnsi="Arial" w:cs="Arial"/>
          <w:color w:val="000000"/>
        </w:rPr>
        <w:br/>
        <w:t xml:space="preserve">        </w:t>
      </w:r>
      <w:r>
        <w:rPr>
          <w:rFonts w:ascii="Arial" w:hAnsi="Arial" w:cs="Arial"/>
          <w:color w:val="000000"/>
        </w:rPr>
        <w:t>五、严格执行教育行政部门和招生部门的招生政策，遵守招生纪律，规范招生秩序。各职业院校要据实编制招生简章，经教育主管部门审核后，积极做好招生宣传工作，营造良好氛围，吸引更多学生接受中等职业教育，确保</w:t>
      </w:r>
      <w:r>
        <w:rPr>
          <w:rFonts w:ascii="Arial" w:hAnsi="Arial" w:cs="Arial"/>
          <w:color w:val="000000"/>
        </w:rPr>
        <w:t>招生工作顺利进行。</w:t>
      </w:r>
      <w:r>
        <w:rPr>
          <w:rFonts w:ascii="Arial" w:hAnsi="Arial" w:cs="Arial"/>
          <w:color w:val="000000"/>
        </w:rPr>
        <w:br/>
        <w:t xml:space="preserve">        </w:t>
      </w:r>
      <w:r>
        <w:rPr>
          <w:rFonts w:ascii="Arial" w:hAnsi="Arial" w:cs="Arial"/>
          <w:color w:val="000000"/>
        </w:rPr>
        <w:t>特此通知。</w:t>
      </w:r>
    </w:p>
    <w:p w:rsidR="00052826" w:rsidRDefault="00C956F9">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附件：</w:t>
      </w:r>
      <w:r>
        <w:rPr>
          <w:rFonts w:ascii="Arial" w:hAnsi="Arial" w:cs="Arial"/>
          <w:color w:val="000000"/>
        </w:rPr>
        <w:t>2016</w:t>
      </w:r>
      <w:r>
        <w:rPr>
          <w:rFonts w:ascii="Arial" w:hAnsi="Arial" w:cs="Arial"/>
          <w:color w:val="000000"/>
        </w:rPr>
        <w:t>年成都市中等职业学校招生计划表</w:t>
      </w:r>
    </w:p>
    <w:p w:rsidR="00052826" w:rsidRDefault="00C956F9">
      <w:pPr>
        <w:pStyle w:val="a3"/>
        <w:widowControl/>
        <w:spacing w:line="432" w:lineRule="atLeast"/>
        <w:jc w:val="right"/>
        <w:rPr>
          <w:rFonts w:ascii="Arial" w:hAnsi="Arial" w:cs="Arial"/>
          <w:color w:val="000000"/>
        </w:rPr>
      </w:pPr>
      <w:r>
        <w:rPr>
          <w:rFonts w:ascii="Arial" w:hAnsi="Arial" w:cs="Arial"/>
          <w:color w:val="000000"/>
        </w:rPr>
        <w:lastRenderedPageBreak/>
        <w:br/>
      </w:r>
      <w:r>
        <w:rPr>
          <w:rFonts w:ascii="Arial" w:hAnsi="Arial" w:cs="Arial"/>
          <w:color w:val="000000"/>
        </w:rPr>
        <w:t>成都市教育局</w:t>
      </w:r>
      <w:r>
        <w:rPr>
          <w:rFonts w:ascii="Arial" w:hAnsi="Arial" w:cs="Arial"/>
          <w:color w:val="000000"/>
        </w:rPr>
        <w:br/>
        <w:t>2016</w:t>
      </w:r>
      <w:r>
        <w:rPr>
          <w:rFonts w:ascii="Arial" w:hAnsi="Arial" w:cs="Arial"/>
          <w:color w:val="000000"/>
        </w:rPr>
        <w:t>年</w:t>
      </w:r>
      <w:r>
        <w:rPr>
          <w:rFonts w:ascii="Arial" w:hAnsi="Arial" w:cs="Arial"/>
          <w:color w:val="000000"/>
        </w:rPr>
        <w:t>3</w:t>
      </w:r>
      <w:r>
        <w:rPr>
          <w:rFonts w:ascii="Arial" w:hAnsi="Arial" w:cs="Arial"/>
          <w:color w:val="000000"/>
        </w:rPr>
        <w:t>月</w:t>
      </w:r>
      <w:r>
        <w:rPr>
          <w:rFonts w:ascii="Arial" w:hAnsi="Arial" w:cs="Arial"/>
          <w:color w:val="000000"/>
        </w:rPr>
        <w:t>31</w:t>
      </w:r>
      <w:r>
        <w:rPr>
          <w:rFonts w:ascii="Arial" w:hAnsi="Arial" w:cs="Arial"/>
          <w:color w:val="000000"/>
        </w:rPr>
        <w:t>日</w:t>
      </w:r>
      <w:r>
        <w:rPr>
          <w:rFonts w:ascii="Arial" w:hAnsi="Arial" w:cs="Arial"/>
          <w:color w:val="000000"/>
        </w:rPr>
        <w:br/>
        <w:t> </w:t>
      </w:r>
    </w:p>
    <w:p w:rsidR="00052826" w:rsidRDefault="00C956F9">
      <w:pPr>
        <w:pStyle w:val="a3"/>
        <w:widowControl/>
        <w:spacing w:line="432" w:lineRule="atLeast"/>
        <w:rPr>
          <w:rFonts w:ascii="Arial" w:hAnsi="Arial" w:cs="Arial"/>
          <w:color w:val="000000"/>
        </w:rPr>
      </w:pPr>
      <w:r>
        <w:rPr>
          <w:rFonts w:ascii="Arial" w:hAnsi="Arial" w:cs="Arial"/>
          <w:color w:val="000000"/>
        </w:rPr>
        <w:t> </w:t>
      </w:r>
    </w:p>
    <w:p w:rsidR="00052826" w:rsidRDefault="00C956F9">
      <w:pPr>
        <w:pStyle w:val="a3"/>
        <w:widowControl/>
        <w:spacing w:line="432" w:lineRule="atLeast"/>
        <w:rPr>
          <w:rFonts w:ascii="Arial" w:hAnsi="Arial" w:cs="Arial"/>
          <w:color w:val="000000"/>
        </w:rPr>
      </w:pPr>
      <w:r>
        <w:rPr>
          <w:rStyle w:val="a4"/>
          <w:rFonts w:ascii="Arial" w:hAnsi="Arial" w:cs="Arial"/>
          <w:color w:val="000000"/>
          <w:sz w:val="27"/>
          <w:szCs w:val="27"/>
        </w:rPr>
        <w:t>附件</w:t>
      </w:r>
    </w:p>
    <w:p w:rsidR="00052826" w:rsidRDefault="00C956F9">
      <w:pPr>
        <w:pStyle w:val="a3"/>
        <w:widowControl/>
        <w:spacing w:line="432" w:lineRule="atLeast"/>
        <w:jc w:val="center"/>
        <w:rPr>
          <w:rFonts w:ascii="Arial" w:hAnsi="Arial" w:cs="Arial"/>
          <w:color w:val="000000"/>
        </w:rPr>
      </w:pPr>
      <w:r>
        <w:rPr>
          <w:rStyle w:val="a4"/>
          <w:rFonts w:ascii="Arial" w:hAnsi="Arial" w:cs="Arial"/>
          <w:color w:val="000000"/>
          <w:sz w:val="36"/>
          <w:szCs w:val="36"/>
        </w:rPr>
        <w:t>2016</w:t>
      </w:r>
      <w:r>
        <w:rPr>
          <w:rStyle w:val="a4"/>
          <w:rFonts w:ascii="Arial" w:hAnsi="Arial" w:cs="Arial"/>
          <w:color w:val="000000"/>
          <w:sz w:val="36"/>
          <w:szCs w:val="36"/>
        </w:rPr>
        <w:t>年成都市中等职业学校招生计划表</w:t>
      </w:r>
      <w:r>
        <w:rPr>
          <w:rFonts w:ascii="Arial" w:hAnsi="Arial" w:cs="Arial"/>
          <w:color w:val="000000"/>
        </w:rPr>
        <w:br/>
        <w:t> </w:t>
      </w:r>
    </w:p>
    <w:tbl>
      <w:tblPr>
        <w:tblW w:w="7888"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685"/>
        <w:gridCol w:w="1185"/>
        <w:gridCol w:w="3846"/>
        <w:gridCol w:w="1172"/>
      </w:tblGrid>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color w:val="000000"/>
                <w:sz w:val="18"/>
                <w:szCs w:val="18"/>
              </w:rPr>
              <w:t>区（市）县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计划数</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省属及市属学校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计划数</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高新区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1300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四川省旅游学校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1200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天府新区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900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成都中医药大学附属医院针灸学校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3000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锦江区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3700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四川广播电视中等专业学校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2700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青羊区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600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四川交通运输职业学校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3000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金牛区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2200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四川省工业贸易学校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900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武侯区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4000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四川经济贸易学校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成华区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1200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四川省水产学校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350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龙泉驿区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2600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四川省卫生学校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1500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青白江区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1300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四川省人民医院护士学校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500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新都区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2100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四川省志翔职业技术学校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800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温江区</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3500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四川省农业广播电视学校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500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都江堰市</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1200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核工业成都机电校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1500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彭州市</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1600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四川省商业服务学校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1200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邛崃市</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2000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四川大学附设华西卫生学校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4500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崇州市</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500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成都市工业职业技术学校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3000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lastRenderedPageBreak/>
              <w:t>金堂县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6000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成都铁路工程学校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1400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双流县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6500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成都铁路卫生学校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2500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郫县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3300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成都广播电视中等专业学校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1300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大邑县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800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成都市文化艺术学校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70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蒲江县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500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成都市特殊教育中等职业技术学校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50</w:t>
            </w:r>
          </w:p>
        </w:tc>
      </w:tr>
      <w:tr w:rsidR="00052826">
        <w:trPr>
          <w:trHeight w:val="510"/>
          <w:tblCellSpacing w:w="0" w:type="dxa"/>
          <w:jc w:val="center"/>
        </w:trPr>
        <w:tc>
          <w:tcPr>
            <w:tcW w:w="16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新津县</w:t>
            </w:r>
          </w:p>
        </w:tc>
        <w:tc>
          <w:tcPr>
            <w:tcW w:w="1185"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600</w:t>
            </w:r>
          </w:p>
        </w:tc>
        <w:tc>
          <w:tcPr>
            <w:tcW w:w="3846"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成都市体育运动学校</w:t>
            </w:r>
          </w:p>
        </w:tc>
        <w:tc>
          <w:tcPr>
            <w:tcW w:w="1172" w:type="dxa"/>
            <w:shd w:val="clear" w:color="auto" w:fill="auto"/>
            <w:vAlign w:val="center"/>
          </w:tcPr>
          <w:p w:rsidR="00052826" w:rsidRDefault="00C956F9">
            <w:pPr>
              <w:pStyle w:val="a3"/>
              <w:widowControl/>
              <w:spacing w:line="324" w:lineRule="atLeast"/>
            </w:pPr>
            <w:r>
              <w:rPr>
                <w:rFonts w:ascii="微软雅黑" w:eastAsia="微软雅黑" w:hAnsi="微软雅黑" w:cs="微软雅黑" w:hint="eastAsia"/>
                <w:color w:val="000000"/>
                <w:sz w:val="18"/>
                <w:szCs w:val="18"/>
              </w:rPr>
              <w:t>50</w:t>
            </w:r>
          </w:p>
        </w:tc>
      </w:tr>
    </w:tbl>
    <w:p w:rsidR="00052826" w:rsidRDefault="00C956F9">
      <w:pPr>
        <w:widowControl/>
        <w:spacing w:line="432" w:lineRule="atLeast"/>
        <w:jc w:val="left"/>
        <w:rPr>
          <w:rFonts w:ascii="Arial" w:hAnsi="Arial" w:cs="Arial"/>
          <w:color w:val="000000"/>
          <w:sz w:val="24"/>
        </w:rPr>
      </w:pPr>
      <w:r>
        <w:rPr>
          <w:rFonts w:ascii="Arial" w:eastAsia="宋体" w:hAnsi="Arial" w:cs="Arial"/>
          <w:color w:val="000000"/>
          <w:kern w:val="0"/>
          <w:sz w:val="24"/>
          <w:lang w:bidi="ar"/>
        </w:rPr>
        <w:t> </w:t>
      </w:r>
    </w:p>
    <w:p w:rsidR="00052826" w:rsidRDefault="00052826"/>
    <w:sectPr w:rsidR="0005282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6F9" w:rsidRDefault="00C956F9" w:rsidP="00C60838">
      <w:r>
        <w:separator/>
      </w:r>
    </w:p>
  </w:endnote>
  <w:endnote w:type="continuationSeparator" w:id="0">
    <w:p w:rsidR="00C956F9" w:rsidRDefault="00C956F9" w:rsidP="00C6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38" w:rsidRDefault="00C6083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38" w:rsidRDefault="00C60838">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38" w:rsidRDefault="00C6083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6F9" w:rsidRDefault="00C956F9" w:rsidP="00C60838">
      <w:r>
        <w:separator/>
      </w:r>
    </w:p>
  </w:footnote>
  <w:footnote w:type="continuationSeparator" w:id="0">
    <w:p w:rsidR="00C956F9" w:rsidRDefault="00C956F9" w:rsidP="00C608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38" w:rsidRDefault="00C6083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64204" o:spid="_x0000_s2050" type="#_x0000_t75" style="position:absolute;left:0;text-align:left;margin-left:0;margin-top:0;width:286.25pt;height:243.9pt;z-index:-251657216;mso-position-horizontal:center;mso-position-horizontal-relative:margin;mso-position-vertical:center;mso-position-vertical-relative:margin" o:allowincell="f">
          <v:imagedata r:id="rId1" o:title="微信订阅水印"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38" w:rsidRDefault="00C6083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64205" o:spid="_x0000_s2051" type="#_x0000_t75" style="position:absolute;left:0;text-align:left;margin-left:0;margin-top:0;width:286.25pt;height:243.9pt;z-index:-251656192;mso-position-horizontal:center;mso-position-horizontal-relative:margin;mso-position-vertical:center;mso-position-vertical-relative:margin" o:allowincell="f">
          <v:imagedata r:id="rId1" o:title="微信订阅水印"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38" w:rsidRDefault="00C6083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64203" o:spid="_x0000_s2049" type="#_x0000_t75" style="position:absolute;left:0;text-align:left;margin-left:0;margin-top:0;width:286.25pt;height:243.9pt;z-index:-251658240;mso-position-horizontal:center;mso-position-horizontal-relative:margin;mso-position-vertical:center;mso-position-vertical-relative:margin" o:allowincell="f">
          <v:imagedata r:id="rId1" o:title="微信订阅水印"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71263"/>
    <w:rsid w:val="00052826"/>
    <w:rsid w:val="00C60838"/>
    <w:rsid w:val="00C956F9"/>
    <w:rsid w:val="53D7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2BC80996-8473-4BCE-9D1D-94E44C5F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C608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60838"/>
    <w:rPr>
      <w:rFonts w:asciiTheme="minorHAnsi" w:eastAsiaTheme="minorEastAsia" w:hAnsiTheme="minorHAnsi" w:cstheme="minorBidi"/>
      <w:kern w:val="2"/>
      <w:sz w:val="18"/>
      <w:szCs w:val="18"/>
    </w:rPr>
  </w:style>
  <w:style w:type="paragraph" w:styleId="a7">
    <w:name w:val="footer"/>
    <w:basedOn w:val="a"/>
    <w:link w:val="a8"/>
    <w:rsid w:val="00C60838"/>
    <w:pPr>
      <w:tabs>
        <w:tab w:val="center" w:pos="4153"/>
        <w:tab w:val="right" w:pos="8306"/>
      </w:tabs>
      <w:snapToGrid w:val="0"/>
      <w:jc w:val="left"/>
    </w:pPr>
    <w:rPr>
      <w:sz w:val="18"/>
      <w:szCs w:val="18"/>
    </w:rPr>
  </w:style>
  <w:style w:type="character" w:customStyle="1" w:styleId="a8">
    <w:name w:val="页脚 字符"/>
    <w:basedOn w:val="a0"/>
    <w:link w:val="a7"/>
    <w:rsid w:val="00C6083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the Great</dc:creator>
  <cp:lastModifiedBy>Administrator</cp:lastModifiedBy>
  <cp:revision>2</cp:revision>
  <dcterms:created xsi:type="dcterms:W3CDTF">2016-11-25T15:30:00Z</dcterms:created>
  <dcterms:modified xsi:type="dcterms:W3CDTF">2016-11-28T08:20:00Z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