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652" w:rsidRDefault="00000000">
      <w:pPr>
        <w:contextualSpacing/>
        <w:jc w:val="center"/>
        <w:rPr>
          <w:rFonts w:hint="eastAsia"/>
          <w:b/>
          <w:bCs/>
        </w:rPr>
      </w:pPr>
      <w:r>
        <w:rPr>
          <w:b/>
          <w:bCs/>
        </w:rPr>
        <w:t>Министерство науки и высшего образования Российской Федерации</w:t>
      </w:r>
    </w:p>
    <w:p w:rsidR="00131652" w:rsidRDefault="00000000">
      <w:pPr>
        <w:contextualSpacing/>
        <w:jc w:val="center"/>
        <w:rPr>
          <w:rFonts w:hint="eastAsia"/>
        </w:rPr>
      </w:pPr>
      <w:r>
        <w:t xml:space="preserve">федеральное государственное автономное образовательное учреждение </w:t>
      </w:r>
      <w:r>
        <w:br/>
        <w:t>высшего образования</w:t>
      </w:r>
    </w:p>
    <w:p w:rsidR="00131652" w:rsidRDefault="00000000">
      <w:pPr>
        <w:pBdr>
          <w:bottom w:val="single" w:sz="12" w:space="1" w:color="000000"/>
        </w:pBdr>
        <w:tabs>
          <w:tab w:val="center" w:pos="4677"/>
        </w:tabs>
        <w:contextualSpacing/>
        <w:jc w:val="center"/>
        <w:rPr>
          <w:rFonts w:hint="eastAsia"/>
        </w:rPr>
      </w:pPr>
      <w:r>
        <w:t>«Национальный исследовательский Томский политехнический университет»</w:t>
      </w:r>
    </w:p>
    <w:p w:rsidR="00131652" w:rsidRDefault="00131652">
      <w:pPr>
        <w:tabs>
          <w:tab w:val="right" w:pos="8789"/>
        </w:tabs>
        <w:contextualSpacing/>
        <w:jc w:val="both"/>
        <w:rPr>
          <w:rFonts w:hint="eastAsia"/>
        </w:rPr>
      </w:pPr>
    </w:p>
    <w:p w:rsidR="00131652" w:rsidRDefault="00131652">
      <w:pPr>
        <w:tabs>
          <w:tab w:val="right" w:pos="8789"/>
        </w:tabs>
        <w:contextualSpacing/>
        <w:jc w:val="both"/>
        <w:rPr>
          <w:rFonts w:hint="eastAsia"/>
        </w:rPr>
      </w:pP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3061"/>
        <w:gridCol w:w="6567"/>
      </w:tblGrid>
      <w:tr w:rsidR="00131652">
        <w:tc>
          <w:tcPr>
            <w:tcW w:w="3061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Школа / филиал</w:t>
            </w:r>
          </w:p>
        </w:tc>
        <w:tc>
          <w:tcPr>
            <w:tcW w:w="6566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Инженерная школа информационных технологий и робототехники</w:t>
            </w:r>
          </w:p>
        </w:tc>
      </w:tr>
      <w:tr w:rsidR="00131652">
        <w:tc>
          <w:tcPr>
            <w:tcW w:w="3061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Обеспечивающее подразделение</w:t>
            </w:r>
          </w:p>
        </w:tc>
        <w:tc>
          <w:tcPr>
            <w:tcW w:w="6566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Отделение информационных технологий</w:t>
            </w:r>
          </w:p>
        </w:tc>
      </w:tr>
      <w:tr w:rsidR="00131652">
        <w:tc>
          <w:tcPr>
            <w:tcW w:w="3061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Направление подготовки / специальность</w:t>
            </w:r>
          </w:p>
        </w:tc>
        <w:tc>
          <w:tcPr>
            <w:tcW w:w="6566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  <w:highlight w:val="yellow"/>
              </w:rPr>
            </w:pPr>
            <w:r>
              <w:rPr>
                <w:rFonts w:cs="Times New Roman"/>
                <w:color w:val="7030A0"/>
                <w:kern w:val="0"/>
                <w:highlight w:val="yellow"/>
                <w:lang w:eastAsia="ru-RU" w:bidi="ar-SA"/>
              </w:rPr>
              <w:t>09.03.02 Информационные системы и технологии</w:t>
            </w:r>
          </w:p>
        </w:tc>
      </w:tr>
      <w:tr w:rsidR="00131652">
        <w:tc>
          <w:tcPr>
            <w:tcW w:w="3061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Образовательная программа (направленность (профиль))</w:t>
            </w:r>
          </w:p>
        </w:tc>
        <w:tc>
          <w:tcPr>
            <w:tcW w:w="6566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</w:rPr>
            </w:pPr>
            <w:r>
              <w:rPr>
                <w:rFonts w:cs="Times New Roman"/>
                <w:color w:val="7030A0"/>
                <w:kern w:val="0"/>
                <w:highlight w:val="yellow"/>
                <w:lang w:eastAsia="ru-RU" w:bidi="ar-SA"/>
              </w:rPr>
              <w:t>Искусственный интеллект и машинное обучение</w:t>
            </w:r>
          </w:p>
        </w:tc>
      </w:tr>
    </w:tbl>
    <w:p w:rsidR="00131652" w:rsidRDefault="00131652">
      <w:pPr>
        <w:tabs>
          <w:tab w:val="right" w:pos="8789"/>
        </w:tabs>
        <w:contextualSpacing/>
        <w:jc w:val="both"/>
        <w:rPr>
          <w:rFonts w:hint="eastAsia"/>
        </w:rPr>
      </w:pP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t>ДНЕВНИК ОБУЧАЮЩЕГОСЯ ПО ПРАКТИКЕ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3053"/>
        <w:gridCol w:w="6575"/>
      </w:tblGrid>
      <w:tr w:rsidR="00131652">
        <w:tc>
          <w:tcPr>
            <w:tcW w:w="3053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Вид практики</w:t>
            </w:r>
          </w:p>
        </w:tc>
        <w:tc>
          <w:tcPr>
            <w:tcW w:w="6574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Учебная практика</w:t>
            </w:r>
          </w:p>
        </w:tc>
      </w:tr>
      <w:tr w:rsidR="00131652">
        <w:tc>
          <w:tcPr>
            <w:tcW w:w="3053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Тип практики</w:t>
            </w:r>
          </w:p>
        </w:tc>
        <w:tc>
          <w:tcPr>
            <w:tcW w:w="6574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Учебная практика по развитию цифровых компетенций</w:t>
            </w:r>
          </w:p>
        </w:tc>
      </w:tr>
    </w:tbl>
    <w:p w:rsidR="00131652" w:rsidRDefault="00131652">
      <w:pPr>
        <w:jc w:val="center"/>
        <w:rPr>
          <w:rFonts w:hint="eastAsia"/>
          <w:b/>
        </w:rPr>
      </w:pP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3058"/>
        <w:gridCol w:w="6570"/>
      </w:tblGrid>
      <w:tr w:rsidR="00131652">
        <w:tc>
          <w:tcPr>
            <w:tcW w:w="3058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Обучающийся</w:t>
            </w:r>
          </w:p>
        </w:tc>
        <w:tc>
          <w:tcPr>
            <w:tcW w:w="6569" w:type="dxa"/>
            <w:vAlign w:val="center"/>
          </w:tcPr>
          <w:p w:rsidR="00131652" w:rsidRDefault="00773902">
            <w:pPr>
              <w:ind w:right="-285"/>
              <w:contextualSpacing/>
              <w:rPr>
                <w:rFonts w:hint="eastAsia"/>
                <w:highlight w:val="yellow"/>
              </w:rPr>
            </w:pPr>
            <w:r>
              <w:rPr>
                <w:rFonts w:cs="Times New Roman"/>
                <w:color w:val="7030A0"/>
                <w:kern w:val="0"/>
                <w:highlight w:val="yellow"/>
                <w:lang w:eastAsia="ru-RU" w:bidi="ar-SA"/>
              </w:rPr>
              <w:t>Михайлов Глеб Алексеевич</w:t>
            </w:r>
          </w:p>
        </w:tc>
      </w:tr>
      <w:tr w:rsidR="00131652">
        <w:tc>
          <w:tcPr>
            <w:tcW w:w="3058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Группа</w:t>
            </w:r>
          </w:p>
        </w:tc>
        <w:tc>
          <w:tcPr>
            <w:tcW w:w="6569" w:type="dxa"/>
            <w:vAlign w:val="center"/>
          </w:tcPr>
          <w:p w:rsidR="00131652" w:rsidRDefault="00131652">
            <w:pPr>
              <w:contextualSpacing/>
              <w:rPr>
                <w:rFonts w:hint="eastAsia"/>
              </w:rPr>
            </w:pPr>
          </w:p>
        </w:tc>
      </w:tr>
    </w:tbl>
    <w:p w:rsidR="00131652" w:rsidRDefault="00131652">
      <w:pPr>
        <w:rPr>
          <w:rFonts w:hint="eastAsia"/>
          <w:b/>
        </w:rPr>
      </w:pP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3058"/>
        <w:gridCol w:w="2535"/>
        <w:gridCol w:w="4035"/>
      </w:tblGrid>
      <w:tr w:rsidR="00131652">
        <w:tc>
          <w:tcPr>
            <w:tcW w:w="3058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Учебный год</w:t>
            </w:r>
          </w:p>
        </w:tc>
        <w:tc>
          <w:tcPr>
            <w:tcW w:w="6570" w:type="dxa"/>
            <w:gridSpan w:val="2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2023 /2024</w:t>
            </w:r>
          </w:p>
        </w:tc>
      </w:tr>
      <w:tr w:rsidR="00131652">
        <w:tc>
          <w:tcPr>
            <w:tcW w:w="3058" w:type="dxa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Сроки практики</w:t>
            </w:r>
          </w:p>
        </w:tc>
        <w:tc>
          <w:tcPr>
            <w:tcW w:w="6570" w:type="dxa"/>
            <w:gridSpan w:val="2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С «24» июня 2024 г. по «19» июля 2024 г.</w:t>
            </w:r>
          </w:p>
        </w:tc>
      </w:tr>
      <w:tr w:rsidR="00131652">
        <w:tc>
          <w:tcPr>
            <w:tcW w:w="3058" w:type="dxa"/>
            <w:vAlign w:val="center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Место практики</w:t>
            </w:r>
          </w:p>
        </w:tc>
        <w:tc>
          <w:tcPr>
            <w:tcW w:w="6570" w:type="dxa"/>
            <w:gridSpan w:val="2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Отделение информационных технологий</w:t>
            </w:r>
          </w:p>
        </w:tc>
      </w:tr>
      <w:tr w:rsidR="00131652">
        <w:tc>
          <w:tcPr>
            <w:tcW w:w="3058" w:type="dxa"/>
            <w:vMerge w:val="restart"/>
          </w:tcPr>
          <w:p w:rsidR="00131652" w:rsidRDefault="00000000">
            <w:pPr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Руководитель практики от ТПУ</w:t>
            </w:r>
          </w:p>
        </w:tc>
        <w:tc>
          <w:tcPr>
            <w:tcW w:w="6570" w:type="dxa"/>
            <w:gridSpan w:val="2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  <w:highlight w:val="yellow"/>
              </w:rPr>
            </w:pPr>
            <w:r>
              <w:rPr>
                <w:rFonts w:cs="Times New Roman"/>
                <w:color w:val="7030A0"/>
                <w:kern w:val="0"/>
                <w:highlight w:val="yellow"/>
                <w:lang w:eastAsia="ru-RU" w:bidi="ar-SA"/>
              </w:rPr>
              <w:t xml:space="preserve">Кривошеев Николай Анатольевич, ст. преподаватель </w:t>
            </w:r>
          </w:p>
        </w:tc>
      </w:tr>
      <w:tr w:rsidR="00131652">
        <w:tc>
          <w:tcPr>
            <w:tcW w:w="3058" w:type="dxa"/>
            <w:vMerge/>
          </w:tcPr>
          <w:p w:rsidR="00131652" w:rsidRDefault="00131652">
            <w:pPr>
              <w:rPr>
                <w:rFonts w:hint="eastAsia"/>
              </w:rPr>
            </w:pPr>
          </w:p>
        </w:tc>
        <w:tc>
          <w:tcPr>
            <w:tcW w:w="2535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</w:rPr>
            </w:pPr>
            <w:r>
              <w:rPr>
                <w:rFonts w:cs="Times New Roman"/>
                <w:kern w:val="0"/>
                <w:lang w:eastAsia="ru-RU" w:bidi="ar-SA"/>
              </w:rPr>
              <w:t>Контактный телефон, е-</w:t>
            </w:r>
            <w:r>
              <w:rPr>
                <w:rFonts w:cs="Times New Roman"/>
                <w:kern w:val="0"/>
                <w:lang w:val="en-US" w:eastAsia="ru-RU" w:bidi="ar-SA"/>
              </w:rPr>
              <w:t>mail</w:t>
            </w:r>
          </w:p>
        </w:tc>
        <w:tc>
          <w:tcPr>
            <w:tcW w:w="4035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  <w:lang w:val="en-US"/>
              </w:rPr>
            </w:pPr>
            <w:r>
              <w:rPr>
                <w:rFonts w:cs="Times New Roman"/>
                <w:color w:val="7030A0"/>
                <w:kern w:val="0"/>
                <w:lang w:val="en-US" w:eastAsia="ru-RU" w:bidi="ar-SA"/>
              </w:rPr>
              <w:t>8-923-428-37-53,</w:t>
            </w:r>
          </w:p>
          <w:p w:rsidR="00131652" w:rsidRDefault="00000000">
            <w:pPr>
              <w:contextualSpacing/>
              <w:jc w:val="center"/>
              <w:rPr>
                <w:rFonts w:hint="eastAsia"/>
                <w:color w:val="7030A0"/>
                <w:lang w:val="en-US"/>
              </w:rPr>
            </w:pPr>
            <w:r>
              <w:rPr>
                <w:rFonts w:cs="Times New Roman"/>
                <w:color w:val="7030A0"/>
                <w:kern w:val="0"/>
                <w:lang w:val="en-US" w:eastAsia="ru-RU" w:bidi="ar-SA"/>
              </w:rPr>
              <w:t>nak64@tpu</w:t>
            </w:r>
          </w:p>
        </w:tc>
      </w:tr>
    </w:tbl>
    <w:p w:rsidR="00131652" w:rsidRDefault="00131652">
      <w:pPr>
        <w:contextualSpacing/>
        <w:jc w:val="both"/>
        <w:rPr>
          <w:rFonts w:hint="eastAsia"/>
        </w:rPr>
      </w:pPr>
    </w:p>
    <w:p w:rsidR="00131652" w:rsidRDefault="00131652">
      <w:pPr>
        <w:contextualSpacing/>
        <w:jc w:val="both"/>
        <w:rPr>
          <w:rFonts w:hint="eastAsia"/>
        </w:rPr>
      </w:pPr>
    </w:p>
    <w:p w:rsidR="00131652" w:rsidRDefault="00000000">
      <w:pPr>
        <w:tabs>
          <w:tab w:val="right" w:pos="9498"/>
        </w:tabs>
        <w:contextualSpacing/>
        <w:jc w:val="both"/>
        <w:rPr>
          <w:rFonts w:hint="eastAsia"/>
        </w:rPr>
      </w:pPr>
      <w:r>
        <w:t xml:space="preserve">С программой практики </w:t>
      </w:r>
      <w:proofErr w:type="gramStart"/>
      <w:r>
        <w:t xml:space="preserve">ознакомлен:   </w:t>
      </w:r>
      <w:proofErr w:type="gramEnd"/>
      <w:r>
        <w:t xml:space="preserve">        </w:t>
      </w:r>
      <w:r w:rsidR="00773902">
        <w:t>Михайлов Глеб Алексеевич</w:t>
      </w:r>
      <w:r>
        <w:t xml:space="preserve">      19.07.2024</w:t>
      </w:r>
    </w:p>
    <w:p w:rsidR="00131652" w:rsidRDefault="00000000">
      <w:pPr>
        <w:tabs>
          <w:tab w:val="center" w:pos="6237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  <w:t xml:space="preserve">(подпись обучающегося) </w:t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</w:p>
    <w:p w:rsidR="00131652" w:rsidRDefault="00131652">
      <w:pPr>
        <w:tabs>
          <w:tab w:val="center" w:pos="7513"/>
        </w:tabs>
        <w:contextualSpacing/>
        <w:jc w:val="both"/>
        <w:rPr>
          <w:rFonts w:hint="eastAsia"/>
          <w:vertAlign w:val="superscript"/>
        </w:rPr>
      </w:pPr>
    </w:p>
    <w:p w:rsidR="00131652" w:rsidRDefault="00000000">
      <w:pPr>
        <w:tabs>
          <w:tab w:val="center" w:pos="7513"/>
        </w:tabs>
        <w:contextualSpacing/>
        <w:jc w:val="center"/>
        <w:rPr>
          <w:rFonts w:hint="eastAsia"/>
        </w:rPr>
      </w:pPr>
      <w:r>
        <w:t>Томск 2024</w:t>
      </w:r>
    </w:p>
    <w:p w:rsidR="00131652" w:rsidRDefault="00000000">
      <w:pPr>
        <w:rPr>
          <w:rFonts w:hint="eastAsia"/>
        </w:rPr>
      </w:pPr>
      <w:r>
        <w:br w:type="page"/>
      </w:r>
    </w:p>
    <w:p w:rsidR="00131652" w:rsidRDefault="00000000">
      <w:pPr>
        <w:jc w:val="center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Обязанности обучающегося в период практики</w:t>
      </w:r>
    </w:p>
    <w:p w:rsidR="00131652" w:rsidRDefault="00131652">
      <w:pPr>
        <w:ind w:firstLine="360"/>
        <w:rPr>
          <w:rFonts w:hint="eastAsia"/>
          <w:b/>
          <w:sz w:val="22"/>
          <w:szCs w:val="22"/>
        </w:rPr>
      </w:pPr>
    </w:p>
    <w:p w:rsidR="00131652" w:rsidRDefault="00000000">
      <w:pPr>
        <w:ind w:firstLine="360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Перед началом практики обучающийся обязан:</w:t>
      </w:r>
    </w:p>
    <w:p w:rsidR="00131652" w:rsidRDefault="00000000">
      <w:pPr>
        <w:numPr>
          <w:ilvl w:val="0"/>
          <w:numId w:val="2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посетить организационное собрание (консультацию), получить инструкции о порядке прохождения практики и формах отчетности, пакет документов (договор о прохождении практики (в т.ч. подтверждающие письма), приказ о направлении на практику, направление на практику, индивидуальное задание, план-график проведения практики, формы дневника и отчета по практике, бланк финансового отчета);</w:t>
      </w:r>
    </w:p>
    <w:p w:rsidR="00131652" w:rsidRDefault="00000000">
      <w:pPr>
        <w:numPr>
          <w:ilvl w:val="0"/>
          <w:numId w:val="2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обеспечивающего подразделения (руководитель практики от ТПУ).</w:t>
      </w:r>
    </w:p>
    <w:p w:rsidR="00131652" w:rsidRDefault="00131652">
      <w:pPr>
        <w:ind w:left="360"/>
        <w:jc w:val="both"/>
        <w:rPr>
          <w:rFonts w:hint="eastAsia"/>
          <w:b/>
          <w:sz w:val="22"/>
          <w:szCs w:val="22"/>
        </w:rPr>
      </w:pPr>
    </w:p>
    <w:p w:rsidR="00131652" w:rsidRDefault="00000000">
      <w:pPr>
        <w:ind w:left="36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При прохождении практики обучающийся обязан: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своевременно прибыть на место практики и иметь при себе пакет документов (см. выше);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подчиняться действующим в организации правилам внутреннего трудового распорядка;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изучить и строго соблюдать требования охраны труда, техники безопасности, пожарной безопасности;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нести ответственность за выполняемую работу наравне со штатными сотрудниками организации;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регулярно вести дневник обучающегося по практике (дневник), представлять руководителю практики</w:t>
      </w:r>
      <w:r>
        <w:rPr>
          <w:rStyle w:val="a5"/>
          <w:rFonts w:ascii="Times New Roman" w:hAnsi="Times New Roman"/>
          <w:color w:val="7030A0"/>
        </w:rPr>
        <w:footnoteReference w:id="1"/>
      </w:r>
      <w:r>
        <w:rPr>
          <w:rFonts w:ascii="Times New Roman" w:hAnsi="Times New Roman"/>
        </w:rPr>
        <w:t xml:space="preserve"> отчетную информацию о результатах выполненных работ и дневник на подпись;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подготовить и в установленные сроки представить руководителю практики</w:t>
      </w:r>
      <w:r>
        <w:rPr>
          <w:rFonts w:ascii="Times New Roman" w:hAnsi="Times New Roman"/>
          <w:color w:val="7030A0"/>
          <w:vertAlign w:val="superscript"/>
        </w:rPr>
        <w:t>4</w:t>
      </w:r>
      <w:r>
        <w:rPr>
          <w:rFonts w:ascii="Times New Roman" w:hAnsi="Times New Roman"/>
        </w:rPr>
        <w:t xml:space="preserve"> письменный отчет и дневник.</w:t>
      </w:r>
    </w:p>
    <w:p w:rsidR="00131652" w:rsidRDefault="00131652">
      <w:pPr>
        <w:ind w:left="360"/>
        <w:jc w:val="both"/>
        <w:rPr>
          <w:rFonts w:hint="eastAsia"/>
          <w:b/>
          <w:sz w:val="22"/>
          <w:szCs w:val="22"/>
        </w:rPr>
      </w:pPr>
    </w:p>
    <w:p w:rsidR="00131652" w:rsidRDefault="00000000">
      <w:pPr>
        <w:ind w:left="36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По окончании практики обучающийся обязан: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сдать отчет и дневник руководителю практики от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предоставить финансовый отчет о прохождении практики и подтверждающие расходы документы ответственному лицу в обеспечивающем подразделении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вернуть неиспользованные средства на практику наличными в кассу</w:t>
      </w:r>
      <w:r>
        <w:rPr>
          <w:rFonts w:ascii="Times New Roman" w:hAnsi="Times New Roman"/>
          <w:lang w:val="en-US"/>
        </w:rPr>
        <w:t> 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 </w:t>
      </w:r>
      <w:r>
        <w:rPr>
          <w:rFonts w:ascii="Times New Roman" w:hAnsi="Times New Roman"/>
        </w:rPr>
        <w:t xml:space="preserve">на расчетный счет университета </w:t>
      </w:r>
      <w:r>
        <w:rPr>
          <w:rFonts w:ascii="Times New Roman" w:hAnsi="Times New Roman"/>
          <w:b/>
        </w:rPr>
        <w:t>в течение трех рабочих дней</w:t>
      </w:r>
      <w:r>
        <w:rPr>
          <w:rFonts w:ascii="Times New Roman" w:hAnsi="Times New Roman"/>
        </w:rPr>
        <w:t xml:space="preserve"> со дня получения уведомления о выходе приказа о возврате неиспользованных средств;</w:t>
      </w:r>
    </w:p>
    <w:p w:rsidR="00131652" w:rsidRDefault="00000000">
      <w:pPr>
        <w:numPr>
          <w:ilvl w:val="0"/>
          <w:numId w:val="3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установленные сроки защитить результаты практики (отчет) по практике перед комиссией.</w:t>
      </w:r>
    </w:p>
    <w:p w:rsidR="00131652" w:rsidRDefault="00131652">
      <w:pPr>
        <w:jc w:val="both"/>
        <w:rPr>
          <w:rFonts w:hint="eastAsia"/>
        </w:rPr>
      </w:pPr>
    </w:p>
    <w:p w:rsidR="00131652" w:rsidRDefault="00131652">
      <w:pPr>
        <w:jc w:val="both"/>
        <w:rPr>
          <w:rFonts w:hint="eastAsia"/>
        </w:rPr>
      </w:pPr>
    </w:p>
    <w:p w:rsidR="00131652" w:rsidRDefault="00000000">
      <w:pPr>
        <w:tabs>
          <w:tab w:val="right" w:pos="8789"/>
        </w:tabs>
        <w:contextualSpacing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>С обязанностями ознакомлен:</w:t>
      </w:r>
      <w:r>
        <w:rPr>
          <w:sz w:val="22"/>
          <w:szCs w:val="22"/>
        </w:rPr>
        <w:tab/>
        <w:t xml:space="preserve"> </w:t>
      </w:r>
      <w:r w:rsidR="00773902">
        <w:rPr>
          <w:sz w:val="22"/>
          <w:szCs w:val="22"/>
        </w:rPr>
        <w:t>Михайлов Глеб Алексеевич</w:t>
      </w:r>
      <w:r>
        <w:rPr>
          <w:sz w:val="22"/>
          <w:szCs w:val="22"/>
        </w:rPr>
        <w:t xml:space="preserve"> «19» июля 2024г.</w:t>
      </w:r>
      <w:r>
        <w:rPr>
          <w:rStyle w:val="a5"/>
          <w:sz w:val="22"/>
          <w:szCs w:val="22"/>
        </w:rPr>
        <w:footnoteReference w:id="2"/>
      </w:r>
    </w:p>
    <w:p w:rsidR="00131652" w:rsidRDefault="00000000">
      <w:pPr>
        <w:tabs>
          <w:tab w:val="left" w:pos="4111"/>
          <w:tab w:val="center" w:pos="6237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  <w:t>(подпись обучающегося)</w:t>
      </w:r>
    </w:p>
    <w:p w:rsidR="00131652" w:rsidRDefault="00000000">
      <w:pPr>
        <w:rPr>
          <w:rFonts w:hint="eastAsia"/>
        </w:rPr>
      </w:pPr>
      <w:r>
        <w:br w:type="page"/>
      </w:r>
    </w:p>
    <w:p w:rsidR="00131652" w:rsidRDefault="00000000">
      <w:pPr>
        <w:ind w:left="6521"/>
        <w:rPr>
          <w:rFonts w:hint="eastAsia"/>
        </w:rPr>
      </w:pPr>
      <w:r>
        <w:lastRenderedPageBreak/>
        <w:t>УТВЕРЖДАЮ</w:t>
      </w:r>
    </w:p>
    <w:p w:rsidR="00131652" w:rsidRDefault="00000000">
      <w:pPr>
        <w:ind w:left="6521"/>
        <w:rPr>
          <w:rFonts w:hint="eastAsia"/>
        </w:rPr>
      </w:pPr>
      <w:r>
        <w:t>Руководитель ООП</w:t>
      </w:r>
    </w:p>
    <w:p w:rsidR="00131652" w:rsidRDefault="00000000">
      <w:pPr>
        <w:ind w:left="6521" w:hanging="30"/>
        <w:rPr>
          <w:rFonts w:hint="eastAsia"/>
        </w:rPr>
      </w:pPr>
      <w:r>
        <w:t>__________</w:t>
      </w:r>
      <w:r>
        <w:rPr>
          <w:highlight w:val="yellow"/>
        </w:rPr>
        <w:t>И. В. Цапко</w:t>
      </w:r>
    </w:p>
    <w:p w:rsidR="00131652" w:rsidRDefault="00000000">
      <w:pPr>
        <w:ind w:left="6521" w:hanging="30"/>
        <w:rPr>
          <w:rFonts w:hint="eastAsia"/>
        </w:rPr>
      </w:pPr>
      <w:r>
        <w:t>«19» июля 2024 г.</w:t>
      </w:r>
    </w:p>
    <w:p w:rsidR="00131652" w:rsidRDefault="00131652">
      <w:pPr>
        <w:tabs>
          <w:tab w:val="right" w:pos="8789"/>
        </w:tabs>
        <w:contextualSpacing/>
        <w:jc w:val="both"/>
        <w:rPr>
          <w:rFonts w:hint="eastAsia"/>
        </w:rPr>
      </w:pP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t>ИНДИВИДУАЛЬНОЕ ЗАДАНИЕ НА ПРАКТИКУ</w:t>
      </w:r>
    </w:p>
    <w:p w:rsidR="00131652" w:rsidRDefault="00131652">
      <w:pPr>
        <w:jc w:val="center"/>
        <w:rPr>
          <w:rFonts w:hint="eastAsia"/>
          <w:b/>
        </w:rPr>
      </w:pPr>
    </w:p>
    <w:p w:rsidR="00131652" w:rsidRDefault="00000000">
      <w:pPr>
        <w:tabs>
          <w:tab w:val="right" w:leader="underscore" w:pos="9299"/>
        </w:tabs>
        <w:jc w:val="both"/>
        <w:rPr>
          <w:rFonts w:hint="eastAsia"/>
        </w:rPr>
      </w:pPr>
      <w:r>
        <w:rPr>
          <w:b/>
        </w:rPr>
        <w:t>1. Перечень работ (заданий), подлежащих выполнению: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9628"/>
      </w:tblGrid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1. Изучить основные принципы работы с консольным вводом и выводом в C++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2. Разработать алгоритм управления змейкой с помощью клавиш направления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3. Реализовать генерацию объектов (еды) на игровом поле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4. Обеспечить увеличение длины змейки при сборе объектов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5. Реализовать проверку столкновений змейки с границами игрового поля и собственным телом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6. Разработать функциональное и понятное меню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7. Реализовать возможность выбора карты и уровня сложности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8. Добавить сохранение рекордов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9. Провести тестирование и отладку программы</w:t>
            </w:r>
          </w:p>
        </w:tc>
      </w:tr>
    </w:tbl>
    <w:p w:rsidR="00131652" w:rsidRDefault="00131652">
      <w:pPr>
        <w:tabs>
          <w:tab w:val="right" w:leader="underscore" w:pos="9299"/>
        </w:tabs>
        <w:contextualSpacing/>
        <w:jc w:val="both"/>
        <w:rPr>
          <w:rFonts w:hint="eastAsia"/>
        </w:rPr>
      </w:pPr>
    </w:p>
    <w:p w:rsidR="00131652" w:rsidRDefault="00000000">
      <w:pPr>
        <w:tabs>
          <w:tab w:val="right" w:leader="underscore" w:pos="9299"/>
        </w:tabs>
        <w:contextualSpacing/>
        <w:jc w:val="both"/>
        <w:rPr>
          <w:rFonts w:hint="eastAsia"/>
        </w:rPr>
      </w:pPr>
      <w:r>
        <w:rPr>
          <w:b/>
        </w:rPr>
        <w:t>2. Перечень отчетных материалов и требования к их оформлению: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9628"/>
      </w:tblGrid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  <w:highlight w:val="yellow"/>
              </w:rPr>
            </w:pPr>
            <w:r>
              <w:rPr>
                <w:rFonts w:cs="Times New Roman"/>
                <w:kern w:val="0"/>
                <w:highlight w:val="yellow"/>
                <w:lang w:eastAsia="ru-RU" w:bidi="ar-SA"/>
              </w:rPr>
              <w:t>Отчет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  <w:highlight w:val="yellow"/>
              </w:rPr>
            </w:pPr>
            <w:r>
              <w:rPr>
                <w:rFonts w:cs="Times New Roman"/>
                <w:kern w:val="0"/>
                <w:highlight w:val="yellow"/>
                <w:lang w:eastAsia="ru-RU" w:bidi="ar-SA"/>
              </w:rPr>
              <w:t>Дневник</w:t>
            </w:r>
          </w:p>
        </w:tc>
      </w:tr>
      <w:tr w:rsidR="00131652">
        <w:tc>
          <w:tcPr>
            <w:tcW w:w="9628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  <w:highlight w:val="yellow"/>
              </w:rPr>
            </w:pPr>
            <w:r>
              <w:rPr>
                <w:rFonts w:cs="Times New Roman"/>
                <w:kern w:val="0"/>
                <w:highlight w:val="yellow"/>
                <w:lang w:eastAsia="ru-RU" w:bidi="ar-SA"/>
              </w:rPr>
              <w:t>Презентация</w:t>
            </w: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628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</w:tbl>
    <w:p w:rsidR="00131652" w:rsidRDefault="00131652">
      <w:pPr>
        <w:tabs>
          <w:tab w:val="right" w:leader="underscore" w:pos="5727"/>
          <w:tab w:val="right" w:leader="underscore" w:pos="8789"/>
        </w:tabs>
        <w:rPr>
          <w:rFonts w:hint="eastAsia"/>
        </w:rPr>
      </w:pPr>
    </w:p>
    <w:p w:rsidR="00131652" w:rsidRDefault="00000000">
      <w:pPr>
        <w:tabs>
          <w:tab w:val="left" w:pos="3261"/>
        </w:tabs>
        <w:rPr>
          <w:rFonts w:hint="eastAsia"/>
        </w:rPr>
      </w:pPr>
      <w:r>
        <w:t xml:space="preserve">Руководитель практики от ТПУ </w:t>
      </w:r>
    </w:p>
    <w:p w:rsidR="00131652" w:rsidRDefault="00000000">
      <w:pPr>
        <w:tabs>
          <w:tab w:val="center" w:pos="4649"/>
          <w:tab w:val="right" w:pos="8789"/>
        </w:tabs>
        <w:contextualSpacing/>
        <w:jc w:val="both"/>
        <w:rPr>
          <w:rFonts w:hint="eastAsia"/>
        </w:rPr>
      </w:pPr>
      <w:r>
        <w:t>____________________________</w:t>
      </w:r>
      <w:r>
        <w:tab/>
        <w:t>_________________</w:t>
      </w:r>
      <w:r>
        <w:tab/>
        <w:t>_____________________</w:t>
      </w:r>
    </w:p>
    <w:p w:rsidR="00131652" w:rsidRDefault="0000000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  <w:t>(должность)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 И. О.)</w:t>
      </w:r>
    </w:p>
    <w:p w:rsidR="00131652" w:rsidRDefault="00131652">
      <w:pPr>
        <w:tabs>
          <w:tab w:val="right" w:leader="underscore" w:pos="5727"/>
          <w:tab w:val="right" w:leader="underscore" w:pos="8789"/>
        </w:tabs>
        <w:rPr>
          <w:rFonts w:hint="eastAsia"/>
        </w:rPr>
      </w:pPr>
    </w:p>
    <w:p w:rsidR="00131652" w:rsidRDefault="00000000">
      <w:pPr>
        <w:tabs>
          <w:tab w:val="right" w:leader="underscore" w:pos="5727"/>
          <w:tab w:val="right" w:leader="underscore" w:pos="8789"/>
        </w:tabs>
        <w:rPr>
          <w:rFonts w:hint="eastAsia"/>
        </w:rPr>
      </w:pPr>
      <w:r>
        <w:t xml:space="preserve">Задание принял к исполнению </w:t>
      </w:r>
      <w:r>
        <w:tab/>
      </w:r>
      <w:r>
        <w:tab/>
      </w:r>
      <w:r w:rsidR="00773902">
        <w:t>Михайлов Глеб Алексеевич</w:t>
      </w:r>
    </w:p>
    <w:p w:rsidR="00131652" w:rsidRDefault="00000000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 И. О. обучающегося)</w:t>
      </w:r>
    </w:p>
    <w:p w:rsidR="00131652" w:rsidRDefault="00000000">
      <w:pPr>
        <w:contextualSpacing/>
        <w:rPr>
          <w:rFonts w:hint="eastAsia"/>
          <w:b/>
        </w:rPr>
      </w:pPr>
      <w:r>
        <w:t>«19» июля 2024г.</w:t>
      </w:r>
    </w:p>
    <w:p w:rsidR="00131652" w:rsidRDefault="00131652">
      <w:pPr>
        <w:tabs>
          <w:tab w:val="left" w:pos="3261"/>
        </w:tabs>
        <w:rPr>
          <w:rFonts w:hint="eastAsia"/>
        </w:rPr>
      </w:pPr>
    </w:p>
    <w:p w:rsidR="00131652" w:rsidRDefault="00131652">
      <w:pPr>
        <w:contextualSpacing/>
        <w:jc w:val="both"/>
        <w:rPr>
          <w:rFonts w:hint="eastAsia"/>
        </w:rPr>
      </w:pPr>
    </w:p>
    <w:p w:rsidR="00131652" w:rsidRDefault="00131652">
      <w:pPr>
        <w:contextualSpacing/>
        <w:jc w:val="both"/>
        <w:rPr>
          <w:rFonts w:hint="eastAsia"/>
        </w:rPr>
        <w:sectPr w:rsidR="00131652">
          <w:pgSz w:w="11906" w:h="16838"/>
          <w:pgMar w:top="1134" w:right="1134" w:bottom="1134" w:left="1134" w:header="0" w:footer="0" w:gutter="0"/>
          <w:pgNumType w:start="31"/>
          <w:cols w:space="720"/>
          <w:formProt w:val="0"/>
        </w:sectPr>
      </w:pPr>
    </w:p>
    <w:p w:rsidR="00131652" w:rsidRDefault="00000000">
      <w:pPr>
        <w:ind w:left="11850"/>
        <w:rPr>
          <w:rFonts w:hint="eastAsia"/>
        </w:rPr>
      </w:pPr>
      <w:r>
        <w:lastRenderedPageBreak/>
        <w:t>УТВЕРЖДАЮ</w:t>
      </w:r>
    </w:p>
    <w:p w:rsidR="00131652" w:rsidRDefault="00000000">
      <w:pPr>
        <w:ind w:left="11850"/>
        <w:rPr>
          <w:rFonts w:hint="eastAsia"/>
        </w:rPr>
      </w:pPr>
      <w:r>
        <w:t>Руководитель ООП</w:t>
      </w:r>
    </w:p>
    <w:p w:rsidR="00131652" w:rsidRDefault="00000000">
      <w:pPr>
        <w:ind w:left="11850" w:hanging="30"/>
        <w:rPr>
          <w:rFonts w:hint="eastAsia"/>
        </w:rPr>
      </w:pPr>
      <w:r>
        <w:t>__________</w:t>
      </w:r>
      <w:r>
        <w:rPr>
          <w:highlight w:val="yellow"/>
        </w:rPr>
        <w:t>И. В. Цапко</w:t>
      </w:r>
    </w:p>
    <w:p w:rsidR="00131652" w:rsidRDefault="00000000">
      <w:pPr>
        <w:ind w:left="6521" w:hanging="3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«19» июля 2024 г.</w:t>
      </w:r>
    </w:p>
    <w:p w:rsidR="00131652" w:rsidRDefault="00000000">
      <w:pPr>
        <w:contextualSpacing/>
        <w:rPr>
          <w:rFonts w:hint="eastAsia"/>
        </w:rPr>
      </w:pPr>
      <w:r>
        <w:t>ПЛАН-ГРАФИК ПРОВЕДЕНИЯ ПРАКТИКИ</w:t>
      </w: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676"/>
        <w:gridCol w:w="2134"/>
        <w:gridCol w:w="4102"/>
        <w:gridCol w:w="3970"/>
        <w:gridCol w:w="2189"/>
        <w:gridCol w:w="1638"/>
      </w:tblGrid>
      <w:tr w:rsidR="00131652">
        <w:trPr>
          <w:trHeight w:val="60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Этапы практики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Краткое содержание этапов практики</w:t>
            </w:r>
          </w:p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(виды работ)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652" w:rsidRDefault="00000000">
            <w:pPr>
              <w:widowControl w:val="0"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Форма отчетности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Планируемые сроки реализации</w:t>
            </w:r>
          </w:p>
        </w:tc>
      </w:tr>
      <w:tr w:rsidR="00131652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</w:rPr>
            </w:pPr>
            <w:r>
              <w:t>1.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rPr>
                <w:rFonts w:hint="eastAsia"/>
                <w:iCs/>
              </w:rPr>
            </w:pPr>
            <w:r>
              <w:rPr>
                <w:iCs/>
              </w:rPr>
              <w:t>Подготовительный этап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ind w:hanging="17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Проведение лекций на темы информационной безопасности и цифровой гигиены, новых цифровых технологий хранения и обработки данных. </w:t>
            </w:r>
          </w:p>
          <w:p w:rsidR="00131652" w:rsidRDefault="00000000">
            <w:pPr>
              <w:widowControl w:val="0"/>
              <w:ind w:hanging="17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Анализ исходных данных/технического задания для поставленной задачи. </w:t>
            </w:r>
          </w:p>
          <w:p w:rsidR="00131652" w:rsidRDefault="00000000">
            <w:pPr>
              <w:widowControl w:val="0"/>
              <w:ind w:hanging="17"/>
              <w:contextualSpacing/>
              <w:rPr>
                <w:rFonts w:hint="eastAsia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литературы предметной области решаемой задачи.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rPr>
                <w:rFonts w:hint="eastAsia"/>
              </w:rPr>
            </w:pPr>
            <w:r>
              <w:t xml:space="preserve">РП2. </w:t>
            </w:r>
            <w:r>
              <w:rPr>
                <w:bCs/>
              </w:rPr>
              <w:t>Уметь осуществлять поиск и анализ научно-технической информации для решения задач профессиональной деятельности.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Pr="00773902" w:rsidRDefault="00131652">
            <w:pPr>
              <w:widowControl w:val="0"/>
              <w:contextualSpacing/>
              <w:rPr>
                <w:rFonts w:hint="eastAsia"/>
                <w:color w:val="FF0000"/>
              </w:rPr>
            </w:pPr>
          </w:p>
          <w:p w:rsidR="00131652" w:rsidRPr="00773902" w:rsidRDefault="00131652">
            <w:pPr>
              <w:widowControl w:val="0"/>
              <w:contextualSpacing/>
              <w:rPr>
                <w:rFonts w:hint="eastAsia"/>
                <w:color w:val="FF0000"/>
              </w:rPr>
            </w:pPr>
          </w:p>
          <w:p w:rsidR="00131652" w:rsidRPr="00773902" w:rsidRDefault="00131652">
            <w:pPr>
              <w:widowControl w:val="0"/>
              <w:contextualSpacing/>
              <w:rPr>
                <w:rFonts w:hint="eastAsia"/>
                <w:color w:val="FF0000"/>
              </w:rPr>
            </w:pPr>
          </w:p>
          <w:p w:rsidR="00131652" w:rsidRDefault="00000000">
            <w:pPr>
              <w:widowControl w:val="0"/>
              <w:contextualSpacing/>
              <w:rPr>
                <w:rFonts w:hint="eastAsia"/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</w:rPr>
              <w:t>Стр. 3 - 6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  <w:r>
              <w:rPr>
                <w:iCs/>
                <w:color w:val="FF0000"/>
              </w:rPr>
              <w:t>24.06-30.06</w:t>
            </w:r>
          </w:p>
        </w:tc>
      </w:tr>
      <w:tr w:rsidR="00131652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</w:rPr>
            </w:pPr>
            <w:r>
              <w:t>2.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rPr>
                <w:rFonts w:hint="eastAsia"/>
                <w:iCs/>
              </w:rPr>
            </w:pPr>
            <w:r>
              <w:rPr>
                <w:iCs/>
              </w:rPr>
              <w:t>Основной этап</w:t>
            </w:r>
          </w:p>
          <w:p w:rsidR="00131652" w:rsidRDefault="00000000">
            <w:pPr>
              <w:widowControl w:val="0"/>
              <w:contextualSpacing/>
              <w:rPr>
                <w:rFonts w:hint="eastAsia"/>
                <w:iCs/>
              </w:rPr>
            </w:pPr>
            <w:r>
              <w:t>Выполнение индивидуального задания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ind w:left="57" w:hanging="99"/>
              <w:contextualSpacing/>
              <w:rPr>
                <w:rFonts w:hint="eastAsia"/>
                <w:iCs/>
              </w:rPr>
            </w:pPr>
            <w:r>
              <w:t xml:space="preserve">Анализ и выбор средств, методов и алгоритмов решения поставленной задачи. </w:t>
            </w:r>
          </w:p>
          <w:p w:rsidR="00131652" w:rsidRDefault="00000000">
            <w:pPr>
              <w:widowControl w:val="0"/>
              <w:ind w:left="57" w:hanging="99"/>
              <w:contextualSpacing/>
              <w:rPr>
                <w:rFonts w:hint="eastAsia"/>
                <w:iCs/>
              </w:rPr>
            </w:pPr>
            <w:r>
              <w:t xml:space="preserve">Анализ исходных данных (техническое задание на проектирование). Разработка алгоритма решения задач. </w:t>
            </w:r>
          </w:p>
          <w:p w:rsidR="00131652" w:rsidRDefault="00000000">
            <w:pPr>
              <w:widowControl w:val="0"/>
              <w:ind w:left="57" w:hanging="99"/>
              <w:contextualSpacing/>
              <w:rPr>
                <w:rFonts w:hint="eastAsia"/>
                <w:iCs/>
              </w:rPr>
            </w:pPr>
            <w:r>
              <w:t xml:space="preserve">Проектирование/моделирование/разработка системы в рамках поставленной задачи. </w:t>
            </w:r>
          </w:p>
          <w:p w:rsidR="00131652" w:rsidRDefault="00000000">
            <w:pPr>
              <w:widowControl w:val="0"/>
              <w:ind w:left="57" w:hanging="99"/>
              <w:contextualSpacing/>
              <w:rPr>
                <w:rFonts w:hint="eastAsia"/>
                <w:iCs/>
              </w:rPr>
            </w:pPr>
            <w:r>
              <w:t xml:space="preserve">Программная реализация алгоритма решения задачи на языке высокого уровня. </w:t>
            </w:r>
          </w:p>
          <w:p w:rsidR="00131652" w:rsidRDefault="00000000">
            <w:pPr>
              <w:widowControl w:val="0"/>
              <w:ind w:left="57" w:hanging="99"/>
              <w:contextualSpacing/>
              <w:rPr>
                <w:rFonts w:hint="eastAsia"/>
                <w:iCs/>
              </w:rPr>
            </w:pPr>
            <w:r>
              <w:t>Отладка, тестирование, формулирование выводов.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ind w:left="-77"/>
              <w:contextualSpacing/>
              <w:rPr>
                <w:rFonts w:hint="eastAsia"/>
                <w:bCs/>
              </w:rPr>
            </w:pPr>
            <w:r>
              <w:rPr>
                <w:bCs/>
              </w:rPr>
              <w:t>РП1. Применять базовые и специальные знания в области современных информационных технологий в профессиональной деятельности.</w:t>
            </w:r>
          </w:p>
          <w:p w:rsidR="00131652" w:rsidRDefault="00000000">
            <w:pPr>
              <w:widowControl w:val="0"/>
              <w:ind w:left="-77"/>
              <w:contextualSpacing/>
              <w:rPr>
                <w:rFonts w:hint="eastAsia"/>
                <w:i/>
              </w:rPr>
            </w:pPr>
            <w:r>
              <w:rPr>
                <w:bCs/>
              </w:rPr>
              <w:t>РП3. Использовать современные информационные технологии и программные средства при решении задач профессиональной деятельности.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</w:p>
          <w:p w:rsidR="00131652" w:rsidRDefault="00000000">
            <w:pPr>
              <w:widowControl w:val="0"/>
              <w:contextualSpacing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  <w:r>
              <w:rPr>
                <w:color w:val="FF0000"/>
                <w:sz w:val="22"/>
                <w:szCs w:val="22"/>
              </w:rPr>
              <w:t>Стр. 7 - 12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  <w:r>
              <w:rPr>
                <w:iCs/>
                <w:color w:val="FF0000"/>
              </w:rPr>
              <w:t>1.07-7.07</w:t>
            </w:r>
          </w:p>
        </w:tc>
      </w:tr>
      <w:tr w:rsidR="00131652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color w:val="7030A0"/>
              </w:rPr>
            </w:pPr>
            <w:r>
              <w:rPr>
                <w:color w:val="7030A0"/>
              </w:rPr>
              <w:t>3.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rPr>
                <w:rFonts w:hint="eastAsia"/>
                <w:iCs/>
              </w:rPr>
            </w:pPr>
            <w:r>
              <w:rPr>
                <w:iCs/>
              </w:rPr>
              <w:t>Заключительный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ind w:left="318" w:hanging="360"/>
              <w:contextualSpacing/>
              <w:rPr>
                <w:rFonts w:hint="eastAsia"/>
                <w:iCs/>
              </w:rPr>
            </w:pPr>
            <w:r>
              <w:t xml:space="preserve">Обработка и систематизация информационного материала, заполнение дневника и отчета по практике.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52" w:rsidRDefault="00000000">
            <w:pPr>
              <w:widowControl w:val="0"/>
              <w:contextualSpacing/>
              <w:rPr>
                <w:rFonts w:hint="eastAsia"/>
                <w:i/>
              </w:rPr>
            </w:pPr>
            <w:r>
              <w:rPr>
                <w:bCs/>
              </w:rPr>
              <w:t xml:space="preserve">РП4. Знать опасности и угрозы, возникающие в процессе использования компьютерных средств и средств связи в современных информационных </w:t>
            </w:r>
            <w:r>
              <w:rPr>
                <w:bCs/>
              </w:rPr>
              <w:lastRenderedPageBreak/>
              <w:t>технологиях.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rPr>
                <w:rFonts w:hint="eastAsia"/>
                <w:color w:val="FF0000"/>
              </w:rPr>
            </w:pPr>
          </w:p>
          <w:p w:rsidR="00131652" w:rsidRDefault="00000000">
            <w:pPr>
              <w:widowControl w:val="0"/>
              <w:contextualSpacing/>
              <w:rPr>
                <w:rFonts w:hint="eastAsia"/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Стр. 13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131652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</w:p>
          <w:p w:rsidR="00131652" w:rsidRDefault="00000000">
            <w:pPr>
              <w:widowControl w:val="0"/>
              <w:contextualSpacing/>
              <w:jc w:val="center"/>
              <w:rPr>
                <w:rFonts w:hint="eastAsia"/>
                <w:iCs/>
                <w:color w:val="FF0000"/>
              </w:rPr>
            </w:pPr>
            <w:r>
              <w:rPr>
                <w:iCs/>
                <w:color w:val="FF0000"/>
              </w:rPr>
              <w:t>8.07-14.07</w:t>
            </w:r>
          </w:p>
        </w:tc>
      </w:tr>
    </w:tbl>
    <w:p w:rsidR="00131652" w:rsidRDefault="00131652">
      <w:pPr>
        <w:tabs>
          <w:tab w:val="right" w:leader="underscore" w:pos="5727"/>
          <w:tab w:val="right" w:leader="underscore" w:pos="8789"/>
        </w:tabs>
        <w:rPr>
          <w:rFonts w:hint="eastAsia"/>
        </w:rPr>
      </w:pPr>
    </w:p>
    <w:p w:rsidR="00131652" w:rsidRDefault="00000000">
      <w:pPr>
        <w:contextualSpacing/>
        <w:rPr>
          <w:rFonts w:hint="eastAsia"/>
          <w:b/>
        </w:rPr>
      </w:pPr>
      <w:r>
        <w:t>Руководитель практики от ТПУ _______________________</w:t>
      </w:r>
      <w:r>
        <w:tab/>
        <w:t>______________    _______________________</w:t>
      </w:r>
      <w:r>
        <w:tab/>
        <w:t>«19» июля 2024г.</w:t>
      </w:r>
    </w:p>
    <w:p w:rsidR="00131652" w:rsidRDefault="00000000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>(должность)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 И. О.)</w:t>
      </w:r>
    </w:p>
    <w:p w:rsidR="00131652" w:rsidRDefault="00000000">
      <w:pPr>
        <w:contextualSpacing/>
        <w:rPr>
          <w:rFonts w:hint="eastAsia"/>
        </w:rPr>
      </w:pPr>
      <w:r>
        <w:t xml:space="preserve">С планом-графиком проведения практики ознакомлен __________________    </w:t>
      </w:r>
      <w:r w:rsidR="00773902">
        <w:t>Михайлов Глеб Алексеевич</w:t>
      </w:r>
      <w:r>
        <w:tab/>
        <w:t>«19» июля 2024г.</w:t>
      </w:r>
    </w:p>
    <w:p w:rsidR="00131652" w:rsidRDefault="00000000">
      <w:pPr>
        <w:contextualSpacing/>
        <w:rPr>
          <w:rFonts w:hint="eastAsia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 И. О. обучающегося)</w:t>
      </w:r>
    </w:p>
    <w:p w:rsidR="00131652" w:rsidRDefault="0000000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hint="eastAsia"/>
          <w:b/>
        </w:rPr>
      </w:pPr>
      <w:r>
        <w:rPr>
          <w:vertAlign w:val="superscript"/>
        </w:rPr>
        <w:tab/>
      </w:r>
      <w:r>
        <w:br w:type="page"/>
      </w: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lastRenderedPageBreak/>
        <w:t>УЧЕТ ВЫПОЛНЕННОЙ РАБОТЫ</w:t>
      </w:r>
    </w:p>
    <w:tbl>
      <w:tblPr>
        <w:tblW w:w="1474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552"/>
        <w:gridCol w:w="3261"/>
        <w:gridCol w:w="4251"/>
        <w:gridCol w:w="1701"/>
      </w:tblGrid>
      <w:tr w:rsidR="00131652">
        <w:trPr>
          <w:tblHeader/>
        </w:trPr>
        <w:tc>
          <w:tcPr>
            <w:tcW w:w="992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 xml:space="preserve">Даты </w:t>
            </w:r>
          </w:p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(от - до)</w:t>
            </w:r>
          </w:p>
        </w:tc>
        <w:tc>
          <w:tcPr>
            <w:tcW w:w="1984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Наименование структурного подразделения организации</w:t>
            </w:r>
          </w:p>
        </w:tc>
        <w:tc>
          <w:tcPr>
            <w:tcW w:w="2552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Код и наименование формируемого результата обучения</w:t>
            </w:r>
          </w:p>
        </w:tc>
        <w:tc>
          <w:tcPr>
            <w:tcW w:w="425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Краткое содержание</w:t>
            </w:r>
          </w:p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cs="Times New Roman"/>
                <w:kern w:val="0"/>
                <w:sz w:val="16"/>
                <w:szCs w:val="16"/>
                <w:lang w:eastAsia="ru-RU" w:bidi="ar-SA"/>
              </w:rPr>
              <w:t>Отметка о выполнении работы (подпись руководителя практики)</w:t>
            </w:r>
          </w:p>
        </w:tc>
      </w:tr>
      <w:tr w:rsidR="00131652">
        <w:trPr>
          <w:tblHeader/>
        </w:trPr>
        <w:tc>
          <w:tcPr>
            <w:tcW w:w="992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1</w:t>
            </w:r>
          </w:p>
        </w:tc>
        <w:tc>
          <w:tcPr>
            <w:tcW w:w="1984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2</w:t>
            </w:r>
          </w:p>
        </w:tc>
        <w:tc>
          <w:tcPr>
            <w:tcW w:w="2552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3</w:t>
            </w:r>
          </w:p>
        </w:tc>
        <w:tc>
          <w:tcPr>
            <w:tcW w:w="326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4</w:t>
            </w:r>
          </w:p>
        </w:tc>
        <w:tc>
          <w:tcPr>
            <w:tcW w:w="425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5</w:t>
            </w:r>
          </w:p>
        </w:tc>
        <w:tc>
          <w:tcPr>
            <w:tcW w:w="1701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hint="eastAsia"/>
                <w:i/>
                <w:color w:val="7030A0"/>
                <w:sz w:val="16"/>
                <w:szCs w:val="16"/>
              </w:rPr>
            </w:pPr>
            <w:r>
              <w:rPr>
                <w:rFonts w:cs="Times New Roman"/>
                <w:i/>
                <w:color w:val="7030A0"/>
                <w:kern w:val="0"/>
                <w:sz w:val="16"/>
                <w:szCs w:val="16"/>
                <w:lang w:eastAsia="ru-RU" w:bidi="ar-SA"/>
              </w:rPr>
              <w:t>6</w:t>
            </w:r>
          </w:p>
        </w:tc>
      </w:tr>
      <w:tr w:rsidR="00131652">
        <w:trPr>
          <w:trHeight w:val="556"/>
        </w:trPr>
        <w:tc>
          <w:tcPr>
            <w:tcW w:w="992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24.06-30.06</w:t>
            </w:r>
          </w:p>
        </w:tc>
        <w:tc>
          <w:tcPr>
            <w:tcW w:w="1984" w:type="dxa"/>
          </w:tcPr>
          <w:p w:rsidR="00131652" w:rsidRDefault="00131652">
            <w:pPr>
              <w:contextualSpacing/>
              <w:rPr>
                <w:rFonts w:hint="eastAsia"/>
                <w:i/>
                <w:highlight w:val="red"/>
              </w:rPr>
            </w:pPr>
          </w:p>
          <w:p w:rsidR="00131652" w:rsidRDefault="00000000">
            <w:pPr>
              <w:contextualSpacing/>
              <w:rPr>
                <w:rFonts w:hint="eastAsia"/>
                <w:i/>
                <w:highlight w:val="red"/>
              </w:rPr>
            </w:pPr>
            <w:r>
              <w:rPr>
                <w:rFonts w:cs="Times New Roman"/>
                <w:i/>
                <w:kern w:val="0"/>
                <w:sz w:val="20"/>
                <w:szCs w:val="20"/>
                <w:highlight w:val="red"/>
                <w:lang w:eastAsia="ru-RU" w:bidi="ar-SA"/>
              </w:rPr>
              <w:t>ОИТ ИШИТР ТПУ</w:t>
            </w:r>
          </w:p>
        </w:tc>
        <w:tc>
          <w:tcPr>
            <w:tcW w:w="2552" w:type="dxa"/>
          </w:tcPr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Подготовительный этап</w:t>
            </w:r>
          </w:p>
        </w:tc>
        <w:tc>
          <w:tcPr>
            <w:tcW w:w="3261" w:type="dxa"/>
          </w:tcPr>
          <w:p w:rsidR="00131652" w:rsidRDefault="00000000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 xml:space="preserve">РП2. </w:t>
            </w:r>
            <w:r>
              <w:rPr>
                <w:rFonts w:cs="Times New Roman"/>
                <w:bCs/>
                <w:kern w:val="0"/>
                <w:sz w:val="20"/>
                <w:szCs w:val="20"/>
                <w:lang w:eastAsia="ru-RU" w:bidi="ar-SA"/>
              </w:rPr>
              <w:t>Уметь осуществлять поиск и анализ научно-технической информации для решения задач профессиональной деятельности.</w:t>
            </w:r>
          </w:p>
        </w:tc>
        <w:tc>
          <w:tcPr>
            <w:tcW w:w="4251" w:type="dxa"/>
          </w:tcPr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В результате работы была подробна изучена выбранная тема, проанализирована возможная информация для реализации поставленных задач.</w:t>
            </w:r>
          </w:p>
        </w:tc>
        <w:tc>
          <w:tcPr>
            <w:tcW w:w="1701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c>
          <w:tcPr>
            <w:tcW w:w="992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1.07-7.07</w:t>
            </w:r>
          </w:p>
        </w:tc>
        <w:tc>
          <w:tcPr>
            <w:tcW w:w="1984" w:type="dxa"/>
          </w:tcPr>
          <w:p w:rsidR="00131652" w:rsidRDefault="00131652">
            <w:pPr>
              <w:contextualSpacing/>
              <w:rPr>
                <w:rFonts w:hint="eastAsia"/>
                <w:i/>
                <w:highlight w:val="red"/>
              </w:rPr>
            </w:pPr>
          </w:p>
          <w:p w:rsidR="00131652" w:rsidRDefault="00131652">
            <w:pPr>
              <w:contextualSpacing/>
              <w:rPr>
                <w:rFonts w:hint="eastAsia"/>
                <w:i/>
                <w:highlight w:val="red"/>
              </w:rPr>
            </w:pPr>
          </w:p>
          <w:p w:rsidR="00131652" w:rsidRDefault="00131652">
            <w:pPr>
              <w:contextualSpacing/>
              <w:rPr>
                <w:rFonts w:hint="eastAsia"/>
                <w:i/>
                <w:highlight w:val="red"/>
              </w:rPr>
            </w:pPr>
          </w:p>
          <w:p w:rsidR="00131652" w:rsidRDefault="00131652">
            <w:pPr>
              <w:contextualSpacing/>
              <w:rPr>
                <w:rFonts w:hint="eastAsia"/>
                <w:i/>
                <w:highlight w:val="red"/>
              </w:rPr>
            </w:pPr>
          </w:p>
          <w:p w:rsidR="00131652" w:rsidRDefault="00000000">
            <w:pPr>
              <w:contextualSpacing/>
              <w:rPr>
                <w:rFonts w:hint="eastAsia"/>
                <w:i/>
                <w:highlight w:val="red"/>
              </w:rPr>
            </w:pPr>
            <w:r>
              <w:rPr>
                <w:rFonts w:cs="Times New Roman"/>
                <w:i/>
                <w:kern w:val="0"/>
                <w:sz w:val="20"/>
                <w:szCs w:val="20"/>
                <w:highlight w:val="red"/>
                <w:lang w:eastAsia="ru-RU" w:bidi="ar-SA"/>
              </w:rPr>
              <w:t>ОИТ ИШИТР ТПУ</w:t>
            </w:r>
          </w:p>
        </w:tc>
        <w:tc>
          <w:tcPr>
            <w:tcW w:w="2552" w:type="dxa"/>
          </w:tcPr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Основной этап</w:t>
            </w:r>
          </w:p>
        </w:tc>
        <w:tc>
          <w:tcPr>
            <w:tcW w:w="3261" w:type="dxa"/>
          </w:tcPr>
          <w:p w:rsidR="00131652" w:rsidRDefault="00000000">
            <w:pPr>
              <w:widowControl w:val="0"/>
              <w:ind w:left="-77"/>
              <w:contextualSpacing/>
              <w:rPr>
                <w:rFonts w:hint="eastAsia"/>
                <w:bCs/>
              </w:rPr>
            </w:pPr>
            <w:r>
              <w:rPr>
                <w:rFonts w:cs="Times New Roman"/>
                <w:bCs/>
                <w:kern w:val="0"/>
                <w:sz w:val="20"/>
                <w:szCs w:val="20"/>
                <w:lang w:eastAsia="ru-RU" w:bidi="ar-SA"/>
              </w:rPr>
              <w:t>РП1. Применять базовые и специальные знания в области современных информационных технологий в профессиональной деятельности.</w:t>
            </w:r>
          </w:p>
          <w:p w:rsidR="00131652" w:rsidRDefault="00000000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bCs/>
                <w:kern w:val="0"/>
                <w:sz w:val="20"/>
                <w:szCs w:val="20"/>
                <w:lang w:eastAsia="ru-RU" w:bidi="ar-SA"/>
              </w:rPr>
              <w:t>РП3. Использовать современные информационные технологии и программные средства при решении задач профессиональной деятельности.</w:t>
            </w:r>
          </w:p>
        </w:tc>
        <w:tc>
          <w:tcPr>
            <w:tcW w:w="4251" w:type="dxa"/>
          </w:tcPr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В результате работы на этом этапе были созданы основные аспекты программы (карта, генерация еды, змейка).  Была реализована основная логика программы и выбран основной дизайн. Также были реализованы возможности сохранения рекордов, выбора уровня сложности и выбора карты.</w:t>
            </w:r>
          </w:p>
        </w:tc>
        <w:tc>
          <w:tcPr>
            <w:tcW w:w="1701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c>
          <w:tcPr>
            <w:tcW w:w="992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8.07-14.07</w:t>
            </w:r>
          </w:p>
        </w:tc>
        <w:tc>
          <w:tcPr>
            <w:tcW w:w="1984" w:type="dxa"/>
          </w:tcPr>
          <w:p w:rsidR="00131652" w:rsidRDefault="00131652">
            <w:pPr>
              <w:contextualSpacing/>
              <w:rPr>
                <w:rFonts w:hint="eastAsia"/>
                <w:highlight w:val="red"/>
              </w:rPr>
            </w:pPr>
          </w:p>
          <w:p w:rsidR="00131652" w:rsidRDefault="00131652">
            <w:pPr>
              <w:contextualSpacing/>
              <w:rPr>
                <w:rFonts w:hint="eastAsia"/>
                <w:highlight w:val="red"/>
              </w:rPr>
            </w:pPr>
          </w:p>
          <w:p w:rsidR="00131652" w:rsidRDefault="00000000">
            <w:pPr>
              <w:contextualSpacing/>
              <w:rPr>
                <w:rFonts w:hint="eastAsia"/>
                <w:i/>
                <w:highlight w:val="red"/>
              </w:rPr>
            </w:pPr>
            <w:r>
              <w:rPr>
                <w:rFonts w:cs="Times New Roman"/>
                <w:i/>
                <w:kern w:val="0"/>
                <w:sz w:val="20"/>
                <w:szCs w:val="20"/>
                <w:highlight w:val="red"/>
                <w:lang w:eastAsia="ru-RU" w:bidi="ar-SA"/>
              </w:rPr>
              <w:t>ОИТ ИШИТР ТПУ</w:t>
            </w:r>
          </w:p>
        </w:tc>
        <w:tc>
          <w:tcPr>
            <w:tcW w:w="2552" w:type="dxa"/>
          </w:tcPr>
          <w:p w:rsidR="00131652" w:rsidRDefault="00000000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Заключительный этап</w:t>
            </w:r>
          </w:p>
        </w:tc>
        <w:tc>
          <w:tcPr>
            <w:tcW w:w="3261" w:type="dxa"/>
          </w:tcPr>
          <w:p w:rsidR="00131652" w:rsidRDefault="00000000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bCs/>
                <w:kern w:val="0"/>
                <w:sz w:val="20"/>
                <w:szCs w:val="20"/>
                <w:lang w:eastAsia="ru-RU" w:bidi="ar-SA"/>
              </w:rPr>
              <w:t>РП4. Знать опасности и угрозы, возникающие в процессе использования компьютерных средств и средств связи в современных информационных технологиях.</w:t>
            </w:r>
          </w:p>
        </w:tc>
        <w:tc>
          <w:tcPr>
            <w:tcW w:w="4251" w:type="dxa"/>
          </w:tcPr>
          <w:p w:rsidR="00131652" w:rsidRDefault="00000000">
            <w:pPr>
              <w:contextualSpacing/>
              <w:rPr>
                <w:rFonts w:hint="eastAsia"/>
                <w:i/>
                <w:color w:val="7030A0"/>
              </w:rPr>
            </w:pPr>
            <w:r>
              <w:rPr>
                <w:rFonts w:cs="Times New Roman"/>
                <w:i/>
                <w:color w:val="7030A0"/>
                <w:kern w:val="0"/>
                <w:sz w:val="20"/>
                <w:szCs w:val="20"/>
                <w:lang w:eastAsia="ru-RU" w:bidi="ar-SA"/>
              </w:rPr>
              <w:t xml:space="preserve">В заключительном этапе были исправлены всевозможные баги (не всегда срабатывало нажатие, змейка не умирала после </w:t>
            </w:r>
            <w:proofErr w:type="gramStart"/>
            <w:r>
              <w:rPr>
                <w:rFonts w:cs="Times New Roman"/>
                <w:i/>
                <w:color w:val="7030A0"/>
                <w:kern w:val="0"/>
                <w:sz w:val="20"/>
                <w:szCs w:val="20"/>
                <w:lang w:eastAsia="ru-RU" w:bidi="ar-SA"/>
              </w:rPr>
              <w:t>того</w:t>
            </w:r>
            <w:proofErr w:type="gramEnd"/>
            <w:r>
              <w:rPr>
                <w:rFonts w:cs="Times New Roman"/>
                <w:i/>
                <w:color w:val="7030A0"/>
                <w:kern w:val="0"/>
                <w:sz w:val="20"/>
                <w:szCs w:val="20"/>
                <w:lang w:eastAsia="ru-RU" w:bidi="ar-SA"/>
              </w:rPr>
              <w:t xml:space="preserve"> как врезалась в хвост, баги в меню). Была проведена тщательная отладка.</w:t>
            </w:r>
          </w:p>
        </w:tc>
        <w:tc>
          <w:tcPr>
            <w:tcW w:w="1701" w:type="dxa"/>
          </w:tcPr>
          <w:p w:rsidR="00131652" w:rsidRDefault="00131652">
            <w:pPr>
              <w:contextualSpacing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131652" w:rsidRDefault="00131652">
      <w:pPr>
        <w:ind w:left="-284"/>
        <w:contextualSpacing/>
        <w:rPr>
          <w:rFonts w:hint="eastAsia"/>
        </w:rPr>
      </w:pPr>
    </w:p>
    <w:p w:rsidR="00131652" w:rsidRDefault="00000000">
      <w:pPr>
        <w:tabs>
          <w:tab w:val="right" w:leader="underscore" w:pos="3119"/>
          <w:tab w:val="right" w:leader="underscore" w:pos="5954"/>
        </w:tabs>
        <w:rPr>
          <w:rFonts w:hint="eastAsia"/>
        </w:rPr>
      </w:pPr>
      <w:r>
        <w:t xml:space="preserve">Обучающийся </w:t>
      </w:r>
      <w:r>
        <w:tab/>
      </w:r>
      <w:r>
        <w:tab/>
      </w:r>
    </w:p>
    <w:p w:rsidR="00131652" w:rsidRDefault="00000000">
      <w:pPr>
        <w:tabs>
          <w:tab w:val="center" w:pos="2268"/>
          <w:tab w:val="center" w:pos="4536"/>
        </w:tabs>
        <w:contextualSpacing/>
        <w:jc w:val="both"/>
        <w:rPr>
          <w:rFonts w:hint="eastAsia"/>
        </w:rPr>
      </w:pP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 И. О. обучающегося)</w:t>
      </w:r>
    </w:p>
    <w:p w:rsidR="00131652" w:rsidRDefault="00131652">
      <w:pPr>
        <w:tabs>
          <w:tab w:val="center" w:pos="2268"/>
          <w:tab w:val="center" w:pos="4536"/>
        </w:tabs>
        <w:contextualSpacing/>
        <w:jc w:val="both"/>
        <w:rPr>
          <w:rFonts w:hint="eastAsia"/>
        </w:rPr>
      </w:pPr>
    </w:p>
    <w:p w:rsidR="00131652" w:rsidRDefault="00000000">
      <w:pPr>
        <w:pStyle w:val="ad"/>
        <w:rPr>
          <w:rFonts w:ascii="Times New Roman" w:hAnsi="Times New Roman"/>
          <w:i/>
          <w:color w:val="7030A0"/>
          <w:sz w:val="24"/>
        </w:rPr>
      </w:pPr>
      <w:r>
        <w:rPr>
          <w:rFonts w:ascii="Times New Roman" w:hAnsi="Times New Roman"/>
          <w:i/>
          <w:color w:val="7030A0"/>
          <w:sz w:val="24"/>
        </w:rPr>
        <w:t xml:space="preserve">Дневник заполняется обучающимся регулярно по мере реализации запланированных этапов работ. </w:t>
      </w:r>
    </w:p>
    <w:p w:rsidR="00131652" w:rsidRDefault="00000000">
      <w:pPr>
        <w:pStyle w:val="ad"/>
        <w:rPr>
          <w:rFonts w:ascii="Times New Roman" w:hAnsi="Times New Roman"/>
          <w:i/>
          <w:color w:val="7030A0"/>
          <w:sz w:val="24"/>
        </w:rPr>
      </w:pPr>
      <w:r>
        <w:rPr>
          <w:rFonts w:ascii="Times New Roman" w:hAnsi="Times New Roman"/>
          <w:i/>
          <w:color w:val="7030A0"/>
          <w:sz w:val="24"/>
        </w:rPr>
        <w:t xml:space="preserve">По необходимости количество строк в таблице масштабируется (вносятся дополнительные строки). </w:t>
      </w:r>
    </w:p>
    <w:p w:rsidR="00131652" w:rsidRDefault="00000000">
      <w:pPr>
        <w:pStyle w:val="ad"/>
        <w:rPr>
          <w:rFonts w:ascii="Times New Roman" w:hAnsi="Times New Roman"/>
          <w:i/>
          <w:color w:val="7030A0"/>
          <w:sz w:val="24"/>
        </w:rPr>
      </w:pPr>
      <w:r>
        <w:rPr>
          <w:rFonts w:ascii="Times New Roman" w:hAnsi="Times New Roman"/>
          <w:i/>
          <w:color w:val="7030A0"/>
          <w:sz w:val="24"/>
        </w:rPr>
        <w:t>Графы 1-5 заполняются обучающимся на основании плана-графика проведения практики. Информация в графах 1, 3, 4 должна совпадать с указанной в плане-графике прохождения практики.</w:t>
      </w:r>
    </w:p>
    <w:p w:rsidR="00131652" w:rsidRDefault="00000000">
      <w:pPr>
        <w:pStyle w:val="ad"/>
        <w:rPr>
          <w:rFonts w:ascii="Times New Roman" w:hAnsi="Times New Roman"/>
          <w:i/>
          <w:color w:val="7030A0"/>
          <w:sz w:val="24"/>
        </w:rPr>
      </w:pPr>
      <w:r>
        <w:rPr>
          <w:rFonts w:ascii="Times New Roman" w:hAnsi="Times New Roman"/>
          <w:i/>
          <w:color w:val="7030A0"/>
          <w:sz w:val="24"/>
        </w:rPr>
        <w:t>В графе 6 подпись ставится руководителем практики от Организации / принимающего подразделения ТПУ / обеспечивающего подразделения ТПУ.</w:t>
      </w:r>
    </w:p>
    <w:p w:rsidR="00131652" w:rsidRDefault="00000000">
      <w:pPr>
        <w:tabs>
          <w:tab w:val="center" w:pos="2268"/>
          <w:tab w:val="center" w:pos="4536"/>
        </w:tabs>
        <w:contextualSpacing/>
        <w:jc w:val="both"/>
        <w:rPr>
          <w:rFonts w:hint="eastAsia"/>
          <w:i/>
          <w:color w:val="7030A0"/>
        </w:rPr>
      </w:pPr>
      <w:r>
        <w:rPr>
          <w:i/>
          <w:color w:val="7030A0"/>
        </w:rPr>
        <w:t>Строки в графах 1, 2, 5 могут быть объединены в пределах одного этапа практики.</w:t>
      </w:r>
    </w:p>
    <w:p w:rsidR="00131652" w:rsidRDefault="00131652">
      <w:pPr>
        <w:tabs>
          <w:tab w:val="center" w:pos="2268"/>
          <w:tab w:val="center" w:pos="4536"/>
        </w:tabs>
        <w:contextualSpacing/>
        <w:rPr>
          <w:rFonts w:hint="eastAsia"/>
          <w:i/>
          <w:color w:val="7030A0"/>
        </w:rPr>
        <w:sectPr w:rsidR="00131652">
          <w:pgSz w:w="16838" w:h="11906" w:orient="landscape"/>
          <w:pgMar w:top="1134" w:right="1134" w:bottom="1134" w:left="1134" w:header="0" w:footer="0" w:gutter="0"/>
          <w:cols w:space="720"/>
          <w:formProt w:val="0"/>
        </w:sectPr>
      </w:pPr>
    </w:p>
    <w:p w:rsidR="00131652" w:rsidRDefault="00131652">
      <w:pPr>
        <w:jc w:val="center"/>
        <w:rPr>
          <w:rFonts w:hint="eastAsia"/>
        </w:rPr>
      </w:pP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t>ОТЗЫВ</w:t>
      </w: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t>руководителя практики от обеспечивающего подразделения ТПУ</w:t>
      </w:r>
    </w:p>
    <w:p w:rsidR="00131652" w:rsidRDefault="00131652">
      <w:pPr>
        <w:rPr>
          <w:rFonts w:hint="eastAsia"/>
        </w:rPr>
      </w:pPr>
    </w:p>
    <w:p w:rsidR="00131652" w:rsidRDefault="00000000">
      <w:pPr>
        <w:jc w:val="center"/>
        <w:rPr>
          <w:rFonts w:hint="eastAsia"/>
          <w:b/>
        </w:rPr>
      </w:pPr>
      <w:r>
        <w:rPr>
          <w:b/>
        </w:rPr>
        <w:t>Оценка достигнутых результатов</w:t>
      </w:r>
    </w:p>
    <w:tbl>
      <w:tblPr>
        <w:tblW w:w="952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545"/>
        <w:gridCol w:w="2976"/>
      </w:tblGrid>
      <w:tr w:rsidR="00131652">
        <w:tc>
          <w:tcPr>
            <w:tcW w:w="6544" w:type="dxa"/>
            <w:vMerge w:val="restart"/>
            <w:vAlign w:val="center"/>
          </w:tcPr>
          <w:p w:rsidR="00131652" w:rsidRDefault="00000000">
            <w:pPr>
              <w:ind w:left="3461" w:hanging="3461"/>
              <w:contextualSpacing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Код и наименование результата обучения</w:t>
            </w:r>
            <w:r>
              <w:rPr>
                <w:rStyle w:val="a5"/>
                <w:rFonts w:cs="Times New Roman"/>
                <w:color w:val="7030A0"/>
                <w:kern w:val="0"/>
                <w:sz w:val="20"/>
                <w:szCs w:val="20"/>
                <w:lang w:eastAsia="ru-RU" w:bidi="ar-SA"/>
              </w:rPr>
              <w:footnoteReference w:id="3"/>
            </w:r>
          </w:p>
        </w:tc>
        <w:tc>
          <w:tcPr>
            <w:tcW w:w="2976" w:type="dxa"/>
            <w:vAlign w:val="center"/>
          </w:tcPr>
          <w:p w:rsidR="00131652" w:rsidRDefault="00000000">
            <w:pPr>
              <w:contextualSpacing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Степень сформированности результата</w:t>
            </w: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br/>
              <w:t>(в соответствии со шкалой оценивания)</w:t>
            </w:r>
            <w:r>
              <w:rPr>
                <w:rStyle w:val="a5"/>
                <w:rFonts w:cs="Times New Roman"/>
                <w:color w:val="7030A0"/>
                <w:kern w:val="0"/>
                <w:sz w:val="20"/>
                <w:szCs w:val="20"/>
                <w:lang w:eastAsia="ru-RU" w:bidi="ar-SA"/>
              </w:rPr>
              <w:footnoteReference w:id="4"/>
            </w:r>
          </w:p>
        </w:tc>
      </w:tr>
      <w:tr w:rsidR="00131652">
        <w:tc>
          <w:tcPr>
            <w:tcW w:w="6544" w:type="dxa"/>
            <w:vMerge/>
          </w:tcPr>
          <w:p w:rsidR="00131652" w:rsidRDefault="00131652">
            <w:pPr>
              <w:contextualSpacing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976" w:type="dxa"/>
          </w:tcPr>
          <w:p w:rsidR="00131652" w:rsidRDefault="00000000">
            <w:pPr>
              <w:contextualSpacing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 – 100%</w:t>
            </w:r>
          </w:p>
        </w:tc>
      </w:tr>
      <w:tr w:rsidR="00131652">
        <w:tc>
          <w:tcPr>
            <w:tcW w:w="6544" w:type="dxa"/>
          </w:tcPr>
          <w:p w:rsidR="00131652" w:rsidRDefault="00000000">
            <w:pPr>
              <w:contextualSpacing/>
              <w:rPr>
                <w:rFonts w:hint="eastAsi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РП1. Применять базовые и специальные знания в области современных информационных технологий в профессиональной деятельности.</w:t>
            </w:r>
          </w:p>
        </w:tc>
        <w:tc>
          <w:tcPr>
            <w:tcW w:w="2976" w:type="dxa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100%</w:t>
            </w:r>
          </w:p>
        </w:tc>
      </w:tr>
      <w:tr w:rsidR="00131652">
        <w:tc>
          <w:tcPr>
            <w:tcW w:w="6544" w:type="dxa"/>
          </w:tcPr>
          <w:p w:rsidR="00131652" w:rsidRDefault="00000000">
            <w:pPr>
              <w:contextualSpacing/>
              <w:rPr>
                <w:rFonts w:hint="eastAsi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РП2. Уметь осуществлять поиск и анализ научно-технической информации для решения задач профессиональной деятельности.</w:t>
            </w:r>
          </w:p>
        </w:tc>
        <w:tc>
          <w:tcPr>
            <w:tcW w:w="2976" w:type="dxa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100%</w:t>
            </w:r>
          </w:p>
        </w:tc>
      </w:tr>
      <w:tr w:rsidR="00131652">
        <w:tc>
          <w:tcPr>
            <w:tcW w:w="6544" w:type="dxa"/>
          </w:tcPr>
          <w:p w:rsidR="00131652" w:rsidRDefault="00000000">
            <w:pPr>
              <w:contextualSpacing/>
              <w:rPr>
                <w:rFonts w:hint="eastAsi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РП3. Использовать современные информационные технологии и программные средства при решении задач профессиональной деятельности.</w:t>
            </w:r>
          </w:p>
        </w:tc>
        <w:tc>
          <w:tcPr>
            <w:tcW w:w="2976" w:type="dxa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100%</w:t>
            </w:r>
          </w:p>
        </w:tc>
      </w:tr>
      <w:tr w:rsidR="00131652">
        <w:tc>
          <w:tcPr>
            <w:tcW w:w="6544" w:type="dxa"/>
          </w:tcPr>
          <w:p w:rsidR="00131652" w:rsidRDefault="00000000">
            <w:pPr>
              <w:contextualSpacing/>
              <w:rPr>
                <w:rFonts w:hint="eastAsi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РП4. Знать опасности и угрозы, возникающие в процессе использования компьютерных средств и средств связи в современных информационных технологиях.</w:t>
            </w:r>
          </w:p>
        </w:tc>
        <w:tc>
          <w:tcPr>
            <w:tcW w:w="2976" w:type="dxa"/>
          </w:tcPr>
          <w:p w:rsidR="00131652" w:rsidRDefault="00000000">
            <w:pPr>
              <w:contextualSpacing/>
              <w:jc w:val="center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100%</w:t>
            </w:r>
          </w:p>
        </w:tc>
      </w:tr>
    </w:tbl>
    <w:p w:rsidR="00131652" w:rsidRDefault="00131652">
      <w:pPr>
        <w:tabs>
          <w:tab w:val="right" w:leader="underscore" w:pos="9299"/>
        </w:tabs>
        <w:contextualSpacing/>
        <w:jc w:val="both"/>
        <w:rPr>
          <w:rFonts w:hint="eastAsia"/>
        </w:rPr>
      </w:pPr>
    </w:p>
    <w:p w:rsidR="00131652" w:rsidRDefault="00000000">
      <w:pPr>
        <w:tabs>
          <w:tab w:val="right" w:leader="underscore" w:pos="9299"/>
        </w:tabs>
        <w:contextualSpacing/>
        <w:jc w:val="both"/>
        <w:rPr>
          <w:rFonts w:hint="eastAsia"/>
        </w:rPr>
      </w:pPr>
      <w:r>
        <w:t>Общая характеристика проделанной работы:</w:t>
      </w:r>
    </w:p>
    <w:tbl>
      <w:tblPr>
        <w:tblW w:w="9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0"/>
      </w:tblGrid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В результате работы каждый участник команды приобрел навыки в командной работе и выполнению работы в сжатые сроки.</w:t>
            </w:r>
          </w:p>
        </w:tc>
      </w:tr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Была получена работающая игра, которая соответствует нашим ожиданиям.</w:t>
            </w:r>
          </w:p>
        </w:tc>
      </w:tr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В процессе работы были изучены многие аспекты языка </w:t>
            </w:r>
            <w:r>
              <w:rPr>
                <w:rFonts w:cs="Times New Roman"/>
                <w:kern w:val="0"/>
                <w:lang w:val="en-US" w:eastAsia="ru-RU" w:bidi="ar-SA"/>
              </w:rPr>
              <w:t>C</w:t>
            </w:r>
            <w:r w:rsidRPr="00773902">
              <w:rPr>
                <w:rFonts w:cs="Times New Roman"/>
                <w:kern w:val="0"/>
                <w:lang w:eastAsia="ru-RU" w:bidi="ar-SA"/>
              </w:rPr>
              <w:t>++.</w:t>
            </w: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</w:tbl>
    <w:p w:rsidR="00131652" w:rsidRDefault="00131652">
      <w:pPr>
        <w:tabs>
          <w:tab w:val="right" w:leader="underscore" w:pos="9299"/>
        </w:tabs>
        <w:contextualSpacing/>
        <w:jc w:val="both"/>
        <w:rPr>
          <w:rFonts w:hint="eastAsia"/>
        </w:rPr>
      </w:pPr>
    </w:p>
    <w:p w:rsidR="00131652" w:rsidRDefault="00000000">
      <w:pPr>
        <w:tabs>
          <w:tab w:val="right" w:leader="underscore" w:pos="9299"/>
        </w:tabs>
        <w:contextualSpacing/>
        <w:jc w:val="both"/>
        <w:rPr>
          <w:rFonts w:hint="eastAsia"/>
        </w:rPr>
      </w:pPr>
      <w:r>
        <w:t>Отмеченные недостатки:</w:t>
      </w:r>
    </w:p>
    <w:tbl>
      <w:tblPr>
        <w:tblW w:w="9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0"/>
      </w:tblGrid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нет</w:t>
            </w: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</w:tbl>
    <w:p w:rsidR="00131652" w:rsidRDefault="00131652">
      <w:pPr>
        <w:contextualSpacing/>
        <w:jc w:val="both"/>
        <w:rPr>
          <w:rFonts w:hint="eastAsia"/>
        </w:rPr>
      </w:pPr>
    </w:p>
    <w:p w:rsidR="00131652" w:rsidRDefault="00000000">
      <w:pPr>
        <w:tabs>
          <w:tab w:val="right" w:leader="underscore" w:pos="9299"/>
        </w:tabs>
        <w:contextualSpacing/>
        <w:jc w:val="both"/>
        <w:rPr>
          <w:rFonts w:hint="eastAsia"/>
        </w:rPr>
      </w:pPr>
      <w:r>
        <w:t>Заключение:</w:t>
      </w:r>
    </w:p>
    <w:tbl>
      <w:tblPr>
        <w:tblW w:w="9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0"/>
      </w:tblGrid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Итоговый результат соответствует всем ожиданиям.</w:t>
            </w:r>
          </w:p>
        </w:tc>
      </w:tr>
      <w:tr w:rsidR="00131652">
        <w:tc>
          <w:tcPr>
            <w:tcW w:w="9520" w:type="dxa"/>
          </w:tcPr>
          <w:p w:rsidR="00131652" w:rsidRDefault="00000000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  <w:r>
              <w:rPr>
                <w:rFonts w:cs="Times New Roman"/>
                <w:kern w:val="0"/>
                <w:lang w:eastAsia="ru-RU" w:bidi="ar-SA"/>
              </w:rPr>
              <w:t>Вся работа была выполнена в нужные сроки, каждый участник внес равный вклад.</w:t>
            </w: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  <w:tr w:rsidR="00131652">
        <w:tc>
          <w:tcPr>
            <w:tcW w:w="9520" w:type="dxa"/>
          </w:tcPr>
          <w:p w:rsidR="00131652" w:rsidRDefault="00131652">
            <w:pPr>
              <w:tabs>
                <w:tab w:val="right" w:leader="underscore" w:pos="9299"/>
              </w:tabs>
              <w:contextualSpacing/>
              <w:jc w:val="both"/>
              <w:rPr>
                <w:rFonts w:hint="eastAsia"/>
              </w:rPr>
            </w:pPr>
          </w:p>
        </w:tc>
      </w:tr>
    </w:tbl>
    <w:p w:rsidR="00131652" w:rsidRDefault="00131652">
      <w:pPr>
        <w:jc w:val="both"/>
        <w:rPr>
          <w:rFonts w:hint="eastAsia"/>
          <w:i/>
        </w:rPr>
      </w:pPr>
    </w:p>
    <w:p w:rsidR="00131652" w:rsidRDefault="00131652">
      <w:pPr>
        <w:jc w:val="both"/>
        <w:rPr>
          <w:rFonts w:hint="eastAsia"/>
          <w:i/>
        </w:rPr>
      </w:pPr>
    </w:p>
    <w:p w:rsidR="00131652" w:rsidRDefault="00000000">
      <w:pPr>
        <w:tabs>
          <w:tab w:val="left" w:pos="3261"/>
        </w:tabs>
        <w:rPr>
          <w:rFonts w:hint="eastAsia"/>
        </w:rPr>
      </w:pPr>
      <w:r>
        <w:t>Руководитель практики от ТПУ</w:t>
      </w:r>
    </w:p>
    <w:p w:rsidR="00131652" w:rsidRDefault="00000000">
      <w:pPr>
        <w:tabs>
          <w:tab w:val="center" w:pos="4649"/>
          <w:tab w:val="right" w:pos="8789"/>
        </w:tabs>
        <w:contextualSpacing/>
        <w:jc w:val="both"/>
        <w:rPr>
          <w:rFonts w:hint="eastAsia"/>
        </w:rPr>
      </w:pPr>
      <w:r>
        <w:t>____________________________</w:t>
      </w:r>
      <w:r>
        <w:tab/>
        <w:t>_________________</w:t>
      </w:r>
      <w:r>
        <w:tab/>
        <w:t>_____________________</w:t>
      </w:r>
    </w:p>
    <w:p w:rsidR="00131652" w:rsidRDefault="0000000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  <w:t>(должность)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 И. О.)</w:t>
      </w:r>
    </w:p>
    <w:p w:rsidR="00131652" w:rsidRDefault="00000000">
      <w:pPr>
        <w:rPr>
          <w:rFonts w:hint="eastAsia"/>
        </w:rPr>
      </w:pPr>
      <w:r>
        <w:t>«___» __________ 20__ г.</w:t>
      </w:r>
    </w:p>
    <w:p w:rsidR="00131652" w:rsidRDefault="00131652">
      <w:pPr>
        <w:rPr>
          <w:rFonts w:hint="eastAsia"/>
        </w:rPr>
      </w:pPr>
    </w:p>
    <w:p w:rsidR="00131652" w:rsidRDefault="00131652">
      <w:pPr>
        <w:rPr>
          <w:rFonts w:hint="eastAsia"/>
        </w:rPr>
        <w:sectPr w:rsidR="00131652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131652" w:rsidRDefault="00000000">
      <w:pPr>
        <w:spacing w:after="120"/>
        <w:jc w:val="center"/>
        <w:rPr>
          <w:rFonts w:hint="eastAsia"/>
          <w:b/>
        </w:rPr>
      </w:pPr>
      <w:r>
        <w:rPr>
          <w:b/>
        </w:rPr>
        <w:lastRenderedPageBreak/>
        <w:t>АТТЕСТАЦИОННЫЙ ЛИСТ ПО ПРАКТИКЕ</w:t>
      </w:r>
      <w:r>
        <w:rPr>
          <w:rStyle w:val="a5"/>
          <w:b/>
          <w:color w:val="7030A0"/>
        </w:rPr>
        <w:footnoteReference w:id="5"/>
      </w:r>
    </w:p>
    <w:p w:rsidR="00131652" w:rsidRDefault="00131652">
      <w:pPr>
        <w:tabs>
          <w:tab w:val="left" w:pos="3261"/>
        </w:tabs>
        <w:rPr>
          <w:rFonts w:hint="eastAsia"/>
        </w:rPr>
      </w:pPr>
    </w:p>
    <w:tbl>
      <w:tblPr>
        <w:tblW w:w="14848" w:type="dxa"/>
        <w:tblInd w:w="-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923"/>
        <w:gridCol w:w="1406"/>
        <w:gridCol w:w="1143"/>
        <w:gridCol w:w="2814"/>
        <w:gridCol w:w="1422"/>
        <w:gridCol w:w="1423"/>
        <w:gridCol w:w="1424"/>
        <w:gridCol w:w="1422"/>
        <w:gridCol w:w="1871"/>
      </w:tblGrid>
      <w:tr w:rsidR="00131652">
        <w:trPr>
          <w:cantSplit/>
          <w:tblHeader/>
        </w:trPr>
        <w:tc>
          <w:tcPr>
            <w:tcW w:w="1922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Оценочное мероприятие</w:t>
            </w:r>
          </w:p>
        </w:tc>
        <w:tc>
          <w:tcPr>
            <w:tcW w:w="1405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Оценивание проводит</w:t>
            </w:r>
          </w:p>
        </w:tc>
        <w:tc>
          <w:tcPr>
            <w:tcW w:w="1143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Доля в оценке</w:t>
            </w:r>
          </w:p>
        </w:tc>
        <w:tc>
          <w:tcPr>
            <w:tcW w:w="2814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Код и наименование результата обучения</w:t>
            </w:r>
          </w:p>
        </w:tc>
        <w:tc>
          <w:tcPr>
            <w:tcW w:w="1422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 РП1</w:t>
            </w:r>
          </w:p>
        </w:tc>
        <w:tc>
          <w:tcPr>
            <w:tcW w:w="1423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 РП2</w:t>
            </w:r>
          </w:p>
        </w:tc>
        <w:tc>
          <w:tcPr>
            <w:tcW w:w="1424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 РП3</w:t>
            </w:r>
          </w:p>
        </w:tc>
        <w:tc>
          <w:tcPr>
            <w:tcW w:w="1422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 РП4</w:t>
            </w:r>
          </w:p>
        </w:tc>
        <w:tc>
          <w:tcPr>
            <w:tcW w:w="1871" w:type="dxa"/>
            <w:shd w:val="clear" w:color="auto" w:fill="EDEDED"/>
            <w:vAlign w:val="center"/>
          </w:tcPr>
          <w:p w:rsidR="00131652" w:rsidRDefault="00000000">
            <w:pPr>
              <w:rPr>
                <w:rFonts w:cs="Times New Roman" w:hint="eastAsia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 Балл по всем результатам</w:t>
            </w:r>
          </w:p>
        </w:tc>
      </w:tr>
      <w:tr w:rsidR="00131652">
        <w:trPr>
          <w:cantSplit/>
        </w:trPr>
        <w:tc>
          <w:tcPr>
            <w:tcW w:w="1922" w:type="dxa"/>
            <w:vMerge w:val="restart"/>
          </w:tcPr>
          <w:p w:rsidR="00131652" w:rsidRDefault="00000000">
            <w:pPr>
              <w:keepNext/>
              <w:keepLines/>
              <w:rPr>
                <w:rFonts w:hint="eastAsia"/>
                <w:b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405" w:type="dxa"/>
            <w:vMerge w:val="restart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Руководитель практики от ТПУ</w:t>
            </w:r>
          </w:p>
        </w:tc>
        <w:tc>
          <w:tcPr>
            <w:tcW w:w="1143" w:type="dxa"/>
            <w:vMerge w:val="restart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40%</w:t>
            </w: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Вес результата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0,2</w:t>
            </w:r>
          </w:p>
        </w:tc>
        <w:tc>
          <w:tcPr>
            <w:tcW w:w="1423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0,3</w:t>
            </w:r>
          </w:p>
        </w:tc>
        <w:tc>
          <w:tcPr>
            <w:tcW w:w="1424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0,3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0,2</w:t>
            </w:r>
          </w:p>
        </w:tc>
        <w:tc>
          <w:tcPr>
            <w:tcW w:w="1871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1,0</w:t>
            </w:r>
          </w:p>
        </w:tc>
      </w:tr>
      <w:tr w:rsidR="00131652">
        <w:trPr>
          <w:cantSplit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Максимальный балл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3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4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71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</w:tr>
      <w:tr w:rsidR="00131652">
        <w:trPr>
          <w:cantSplit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Степень сформированности результата в диапазоне (0÷</w:t>
            </w:r>
            <w:proofErr w:type="gramStart"/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100)%</w:t>
            </w:r>
            <w:proofErr w:type="gramEnd"/>
          </w:p>
        </w:tc>
        <w:tc>
          <w:tcPr>
            <w:tcW w:w="1422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3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4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2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1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rPr>
          <w:cantSplit/>
          <w:trHeight w:val="322"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  <w:shd w:val="clear" w:color="auto" w:fill="D5DCE4" w:themeFill="text2" w:themeFillTint="33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Балл за результат с учетом доли мероприятия</w:t>
            </w:r>
          </w:p>
        </w:tc>
        <w:tc>
          <w:tcPr>
            <w:tcW w:w="1422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4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2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1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rPr>
          <w:cantSplit/>
        </w:trPr>
        <w:tc>
          <w:tcPr>
            <w:tcW w:w="1922" w:type="dxa"/>
            <w:vMerge w:val="restart"/>
          </w:tcPr>
          <w:p w:rsidR="00131652" w:rsidRDefault="00000000">
            <w:pPr>
              <w:keepNext/>
              <w:keepLines/>
              <w:rPr>
                <w:rFonts w:hint="eastAsia"/>
                <w:b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Защита отчета по практике</w:t>
            </w:r>
          </w:p>
        </w:tc>
        <w:tc>
          <w:tcPr>
            <w:tcW w:w="1405" w:type="dxa"/>
            <w:vMerge w:val="restart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Члены комиссии</w:t>
            </w:r>
          </w:p>
        </w:tc>
        <w:tc>
          <w:tcPr>
            <w:tcW w:w="1143" w:type="dxa"/>
            <w:vMerge w:val="restart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60%</w:t>
            </w: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Вес результата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0,2</w:t>
            </w:r>
          </w:p>
        </w:tc>
        <w:tc>
          <w:tcPr>
            <w:tcW w:w="1423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0,3</w:t>
            </w:r>
          </w:p>
        </w:tc>
        <w:tc>
          <w:tcPr>
            <w:tcW w:w="1424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0,3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0,2</w:t>
            </w:r>
          </w:p>
        </w:tc>
        <w:tc>
          <w:tcPr>
            <w:tcW w:w="1871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1,0</w:t>
            </w:r>
          </w:p>
        </w:tc>
      </w:tr>
      <w:tr w:rsidR="00131652">
        <w:trPr>
          <w:cantSplit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Максимальный балл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3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4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2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71" w:type="dxa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</w:tr>
      <w:tr w:rsidR="00131652">
        <w:trPr>
          <w:cantSplit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Степень сформированности результата в диапазоне (0÷</w:t>
            </w:r>
            <w:proofErr w:type="gramStart"/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100)%</w:t>
            </w:r>
            <w:proofErr w:type="gramEnd"/>
          </w:p>
        </w:tc>
        <w:tc>
          <w:tcPr>
            <w:tcW w:w="1422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3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4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2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1" w:type="dxa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rPr>
          <w:cantSplit/>
          <w:trHeight w:val="726"/>
        </w:trPr>
        <w:tc>
          <w:tcPr>
            <w:tcW w:w="1922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05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43" w:type="dxa"/>
            <w:vMerge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814" w:type="dxa"/>
            <w:shd w:val="clear" w:color="auto" w:fill="D5DCE4" w:themeFill="text2" w:themeFillTint="33"/>
          </w:tcPr>
          <w:p w:rsidR="00131652" w:rsidRDefault="00000000">
            <w:pPr>
              <w:keepNext/>
              <w:keepLines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ru-RU" w:bidi="ar-SA"/>
              </w:rPr>
              <w:t>Балл за результат с учетом доли мероприятия</w:t>
            </w:r>
          </w:p>
        </w:tc>
        <w:tc>
          <w:tcPr>
            <w:tcW w:w="1422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4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2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1" w:type="dxa"/>
            <w:shd w:val="clear" w:color="auto" w:fill="D5DCE4" w:themeFill="text2" w:themeFillTint="33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rPr>
          <w:cantSplit/>
          <w:trHeight w:val="70"/>
        </w:trPr>
        <w:tc>
          <w:tcPr>
            <w:tcW w:w="7284" w:type="dxa"/>
            <w:gridSpan w:val="4"/>
            <w:vAlign w:val="center"/>
          </w:tcPr>
          <w:p w:rsidR="00131652" w:rsidRDefault="00000000">
            <w:pPr>
              <w:keepNext/>
              <w:keepLines/>
              <w:jc w:val="center"/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cs="Times New Roman"/>
                <w:b/>
                <w:kern w:val="0"/>
                <w:sz w:val="20"/>
                <w:szCs w:val="20"/>
                <w:lang w:eastAsia="ru-RU" w:bidi="ar-SA"/>
              </w:rPr>
              <w:t>Итоговый балл за результат (с учетом доли мероприятия)</w:t>
            </w:r>
          </w:p>
        </w:tc>
        <w:tc>
          <w:tcPr>
            <w:tcW w:w="1422" w:type="dxa"/>
            <w:shd w:val="clear" w:color="auto" w:fill="FFFFFF" w:themeFill="background1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2" w:type="dxa"/>
            <w:shd w:val="clear" w:color="auto" w:fill="FFFFFF" w:themeFill="background1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131652">
        <w:trPr>
          <w:cantSplit/>
        </w:trPr>
        <w:tc>
          <w:tcPr>
            <w:tcW w:w="11553" w:type="dxa"/>
            <w:gridSpan w:val="7"/>
            <w:vAlign w:val="center"/>
          </w:tcPr>
          <w:p w:rsidR="00131652" w:rsidRDefault="00000000">
            <w:pPr>
              <w:keepNext/>
              <w:keepLines/>
              <w:jc w:val="right"/>
              <w:rPr>
                <w:rFonts w:hint="eastAsia"/>
                <w:b/>
              </w:rPr>
            </w:pPr>
            <w:r>
              <w:rPr>
                <w:rFonts w:cs="Times New Roman"/>
                <w:b/>
                <w:kern w:val="0"/>
                <w:sz w:val="20"/>
                <w:szCs w:val="20"/>
                <w:lang w:eastAsia="ru-RU" w:bidi="ar-SA"/>
              </w:rPr>
              <w:t xml:space="preserve"> Итоговая оценка в традиционной форме</w:t>
            </w:r>
          </w:p>
        </w:tc>
        <w:tc>
          <w:tcPr>
            <w:tcW w:w="3293" w:type="dxa"/>
            <w:gridSpan w:val="2"/>
            <w:vAlign w:val="center"/>
          </w:tcPr>
          <w:p w:rsidR="00131652" w:rsidRDefault="00131652">
            <w:pPr>
              <w:rPr>
                <w:rFonts w:cs="Times New Roman" w:hint="eastAsia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131652" w:rsidRDefault="00131652">
      <w:pPr>
        <w:tabs>
          <w:tab w:val="left" w:pos="3261"/>
        </w:tabs>
        <w:rPr>
          <w:rFonts w:hint="eastAsia"/>
        </w:rPr>
      </w:pPr>
    </w:p>
    <w:p w:rsidR="00131652" w:rsidRDefault="00000000">
      <w:pPr>
        <w:tabs>
          <w:tab w:val="left" w:pos="3261"/>
        </w:tabs>
        <w:rPr>
          <w:rFonts w:hint="eastAsia"/>
        </w:rPr>
      </w:pPr>
      <w:r>
        <w:t>Руководитель практики от ТПУ</w:t>
      </w:r>
    </w:p>
    <w:p w:rsidR="00131652" w:rsidRDefault="00000000">
      <w:pPr>
        <w:tabs>
          <w:tab w:val="center" w:pos="4649"/>
          <w:tab w:val="right" w:pos="8789"/>
        </w:tabs>
        <w:contextualSpacing/>
        <w:jc w:val="both"/>
        <w:rPr>
          <w:rFonts w:hint="eastAsia"/>
        </w:rPr>
      </w:pPr>
      <w:r>
        <w:t>____________________________</w:t>
      </w:r>
      <w:r>
        <w:tab/>
        <w:t>________________</w:t>
      </w:r>
      <w:r>
        <w:tab/>
        <w:t>___    ______________________ «__</w:t>
      </w:r>
      <w:proofErr w:type="gramStart"/>
      <w:r>
        <w:t>_»_</w:t>
      </w:r>
      <w:proofErr w:type="gramEnd"/>
      <w:r>
        <w:t>_______ 20__ г.</w:t>
      </w:r>
    </w:p>
    <w:p w:rsidR="00131652" w:rsidRDefault="0000000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hint="eastAsia"/>
          <w:vertAlign w:val="superscript"/>
        </w:rPr>
      </w:pPr>
      <w:r>
        <w:rPr>
          <w:vertAlign w:val="superscript"/>
        </w:rPr>
        <w:tab/>
        <w:t>(должность)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 И. О.)</w:t>
      </w:r>
    </w:p>
    <w:sectPr w:rsidR="00131652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0618" w:rsidRDefault="004E0618">
      <w:pPr>
        <w:rPr>
          <w:rFonts w:hint="eastAsia"/>
        </w:rPr>
      </w:pPr>
      <w:r>
        <w:separator/>
      </w:r>
    </w:p>
  </w:endnote>
  <w:endnote w:type="continuationSeparator" w:id="0">
    <w:p w:rsidR="004E0618" w:rsidRDefault="004E06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0618" w:rsidRDefault="004E0618">
      <w:pPr>
        <w:rPr>
          <w:rFonts w:hint="eastAsia"/>
          <w:sz w:val="12"/>
        </w:rPr>
      </w:pPr>
      <w:r>
        <w:separator/>
      </w:r>
    </w:p>
  </w:footnote>
  <w:footnote w:type="continuationSeparator" w:id="0">
    <w:p w:rsidR="004E0618" w:rsidRDefault="004E0618">
      <w:pPr>
        <w:rPr>
          <w:rFonts w:hint="eastAsia"/>
          <w:sz w:val="12"/>
        </w:rPr>
      </w:pPr>
      <w:r>
        <w:continuationSeparator/>
      </w:r>
    </w:p>
  </w:footnote>
  <w:footnote w:id="1">
    <w:p w:rsidR="00131652" w:rsidRDefault="00000000">
      <w:pPr>
        <w:pStyle w:val="ad"/>
        <w:rPr>
          <w:rFonts w:ascii="Times New Roman" w:hAnsi="Times New Roman"/>
          <w:i/>
          <w:sz w:val="18"/>
          <w:szCs w:val="18"/>
        </w:rPr>
      </w:pPr>
      <w:r>
        <w:rPr>
          <w:rStyle w:val="a4"/>
        </w:rPr>
        <w:footnoteRef/>
      </w:r>
      <w:r>
        <w:rPr>
          <w:rFonts w:ascii="Times New Roman" w:hAnsi="Times New Roman"/>
          <w:color w:val="7030A0"/>
          <w:sz w:val="18"/>
          <w:szCs w:val="18"/>
        </w:rPr>
        <w:tab/>
        <w:t xml:space="preserve"> </w:t>
      </w:r>
      <w:r>
        <w:rPr>
          <w:rFonts w:ascii="Times New Roman" w:hAnsi="Times New Roman"/>
          <w:i/>
          <w:color w:val="7030A0"/>
          <w:sz w:val="18"/>
          <w:szCs w:val="18"/>
        </w:rPr>
        <w:t>По месту практики</w:t>
      </w:r>
    </w:p>
  </w:footnote>
  <w:footnote w:id="2">
    <w:p w:rsidR="00131652" w:rsidRDefault="00000000">
      <w:pPr>
        <w:pStyle w:val="ad"/>
        <w:rPr>
          <w:rFonts w:ascii="Times New Roman" w:hAnsi="Times New Roman"/>
        </w:rPr>
      </w:pPr>
      <w:r>
        <w:rPr>
          <w:rStyle w:val="a4"/>
        </w:rPr>
        <w:footnoteRef/>
      </w:r>
      <w:r>
        <w:rPr>
          <w:rFonts w:ascii="Times New Roman" w:hAnsi="Times New Roman"/>
          <w:color w:val="7030A0"/>
        </w:rPr>
        <w:tab/>
        <w:t xml:space="preserve"> </w:t>
      </w:r>
      <w:r>
        <w:rPr>
          <w:rFonts w:ascii="Times New Roman" w:hAnsi="Times New Roman"/>
          <w:i/>
          <w:color w:val="7030A0"/>
        </w:rPr>
        <w:t>Д</w:t>
      </w:r>
      <w:r>
        <w:rPr>
          <w:rFonts w:ascii="Times New Roman" w:hAnsi="Times New Roman"/>
          <w:i/>
          <w:color w:val="7030A0"/>
          <w:sz w:val="18"/>
          <w:szCs w:val="18"/>
        </w:rPr>
        <w:t>ата проведения организационного собрания (не позже даты начала практики).</w:t>
      </w:r>
    </w:p>
  </w:footnote>
  <w:footnote w:id="3">
    <w:p w:rsidR="00131652" w:rsidRDefault="00000000">
      <w:pPr>
        <w:pStyle w:val="ad"/>
        <w:rPr>
          <w:rFonts w:ascii="Times New Roman" w:hAnsi="Times New Roman"/>
          <w:i/>
        </w:rPr>
      </w:pPr>
      <w:r>
        <w:rPr>
          <w:rStyle w:val="a4"/>
        </w:rPr>
        <w:footnoteRef/>
      </w:r>
      <w:r>
        <w:rPr>
          <w:rFonts w:ascii="Times New Roman" w:hAnsi="Times New Roman"/>
          <w:i/>
          <w:color w:val="7030A0"/>
        </w:rPr>
        <w:tab/>
        <w:t xml:space="preserve"> Формирование на основе рабочей программы практики</w:t>
      </w:r>
    </w:p>
  </w:footnote>
  <w:footnote w:id="4">
    <w:p w:rsidR="00131652" w:rsidRDefault="00000000">
      <w:pPr>
        <w:pStyle w:val="ad"/>
        <w:rPr>
          <w:rFonts w:hint="eastAsia"/>
        </w:rPr>
      </w:pPr>
      <w:r>
        <w:rPr>
          <w:rStyle w:val="a4"/>
        </w:rPr>
        <w:footnoteRef/>
      </w:r>
      <w:r>
        <w:rPr>
          <w:color w:val="7030A0"/>
        </w:rPr>
        <w:tab/>
        <w:t xml:space="preserve"> </w:t>
      </w:r>
      <w:r>
        <w:rPr>
          <w:rFonts w:ascii="Times New Roman" w:hAnsi="Times New Roman"/>
          <w:i/>
          <w:color w:val="7030A0"/>
        </w:rPr>
        <w:t>В соответствии со шкалой оценивания степени сформированности результатов обучения (ФОС практики)</w:t>
      </w:r>
    </w:p>
  </w:footnote>
  <w:footnote w:id="5">
    <w:p w:rsidR="00131652" w:rsidRDefault="00000000">
      <w:pPr>
        <w:pStyle w:val="ad"/>
        <w:rPr>
          <w:rFonts w:ascii="Times New Roman" w:hAnsi="Times New Roman"/>
          <w:i/>
        </w:rPr>
      </w:pPr>
      <w:r>
        <w:rPr>
          <w:rStyle w:val="a4"/>
        </w:rPr>
        <w:footnoteRef/>
      </w:r>
      <w:r>
        <w:rPr>
          <w:rFonts w:ascii="Times New Roman" w:hAnsi="Times New Roman"/>
          <w:i/>
          <w:color w:val="7030A0"/>
        </w:rPr>
        <w:tab/>
        <w:t xml:space="preserve"> Заполняет руководитель практики от обеспечивающего подразделения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402"/>
    <w:multiLevelType w:val="multilevel"/>
    <w:tmpl w:val="6B04EF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7413A4"/>
    <w:multiLevelType w:val="multilevel"/>
    <w:tmpl w:val="434403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4C61C1F"/>
    <w:multiLevelType w:val="multilevel"/>
    <w:tmpl w:val="1D86108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7AF56595"/>
    <w:multiLevelType w:val="multilevel"/>
    <w:tmpl w:val="BD7A85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5238588">
    <w:abstractNumId w:val="2"/>
  </w:num>
  <w:num w:numId="2" w16cid:durableId="474417480">
    <w:abstractNumId w:val="1"/>
  </w:num>
  <w:num w:numId="3" w16cid:durableId="216817170">
    <w:abstractNumId w:val="0"/>
  </w:num>
  <w:num w:numId="4" w16cid:durableId="114570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52"/>
    <w:rsid w:val="00131652"/>
    <w:rsid w:val="004E0618"/>
    <w:rsid w:val="007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9F2FF"/>
  <w15:docId w15:val="{D181A70F-A619-3041-991E-7826722B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сноски"/>
    <w:qFormat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a7">
    <w:name w:val="Символ концевой сноски"/>
    <w:qFormat/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footnote text"/>
    <w:basedOn w:val="a"/>
    <w:pPr>
      <w:suppressLineNumbers/>
      <w:ind w:left="340" w:hanging="340"/>
    </w:pPr>
    <w:rPr>
      <w:sz w:val="20"/>
      <w:szCs w:val="20"/>
    </w:rPr>
  </w:style>
  <w:style w:type="paragraph" w:styleId="a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header"/>
    <w:basedOn w:val="a"/>
    <w:qFormat/>
    <w:pPr>
      <w:tabs>
        <w:tab w:val="center" w:pos="4677"/>
        <w:tab w:val="right" w:pos="9355"/>
      </w:tabs>
    </w:pPr>
  </w:style>
  <w:style w:type="paragraph" w:styleId="af">
    <w:name w:val="footer"/>
    <w:basedOn w:val="a"/>
    <w:qFormat/>
    <w:pPr>
      <w:tabs>
        <w:tab w:val="center" w:pos="4677"/>
        <w:tab w:val="right" w:pos="9355"/>
      </w:tabs>
    </w:pPr>
  </w:style>
  <w:style w:type="paragraph" w:customStyle="1" w:styleId="af0">
    <w:name w:val="Шапка_табл"/>
    <w:qFormat/>
    <w:pPr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numbering" w:customStyle="1" w:styleId="32693889751">
    <w:name w:val="3269388975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Михайлов Глеб</cp:lastModifiedBy>
  <cp:revision>2</cp:revision>
  <dcterms:created xsi:type="dcterms:W3CDTF">2024-07-18T22:40:00Z</dcterms:created>
  <dcterms:modified xsi:type="dcterms:W3CDTF">2024-07-25T08:24:00Z</dcterms:modified>
  <dc:language>ru-RU</dc:language>
</cp:coreProperties>
</file>