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description: &gt;</w:t>
      </w:r>
    </w:p>
    <w:p>
      <w:pPr>
        <w:spacing w:after="80"/>
      </w:pPr>
      <w:r>
        <w:rPr>
          <w:sz w:val="21"/>
        </w:rPr>
        <w:t>Compact pre-coding checklist cho coding agents (Senior Dev, Junior Dev, Tech Lead).</w:t>
      </w:r>
    </w:p>
    <w:p>
      <w:pPr>
        <w:spacing w:after="80"/>
      </w:pPr>
      <w:r>
        <w:rPr>
          <w:sz w:val="21"/>
        </w:rPr>
        <w:t>Invoke trước khi bắt đầu viết/sửa code bất kỳ — thay thế việc đọc lại toàn bộ CLAUDE.md.</w:t>
      </w:r>
    </w:p>
    <w:p>
      <w:pPr>
        <w:spacing w:after="80"/>
      </w:pPr>
      <w:r>
        <w:rPr>
          <w:sz w:val="21"/>
        </w:rPr>
        <w:t>Học từ pattern SKILL.md của MemMachine/MemMachine (packages/skills/memmachine-memory/SKILL.md).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Pre-Coding Check — Compact Skill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Chạy 3 bước này theo thứ tự trước khi viết/sửa bất kỳ dòng code nào.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Tổng thời gian: ≤ 3–5 tool calls. Không cần đọc lại CLAUDE.md đầy đủ.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1 — CODE-GRAPH (bắt buộc)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Glob "code-graph/CODE-GRAPH.md" → có file không?</w:t>
        <w:br/>
        <w:t>2. Có → Read CODE-GRAPH.md → trả lời ≥ 3/5 câu:</w:t>
        <w:br/>
        <w:t xml:space="preserve">     (a) Module/file liên quan đến task nằm ở đâu?</w:t>
        <w:br/>
        <w:t xml:space="preserve">     (b) Module đó phụ thuộc vào package/module nào?</w:t>
        <w:br/>
        <w:t xml:space="preserve">     (c) Ai gọi module/function này (callers)?</w:t>
        <w:br/>
        <w:t xml:space="preserve">     (d) API endpoint hoặc class public interface ở file:line nào?</w:t>
        <w:br/>
        <w:t xml:space="preserve">     (e) Có thay đổi gần đây ở module liên quan không?</w:t>
        <w:br/>
        <w:t>3. ≥ 3/5 câu trả lời được → chuyển Bước 2.</w:t>
        <w:br/>
        <w:t>4. Còn thiếu câu nào → Sufficiency tracking:</w:t>
        <w:br/>
        <w:t xml:space="preserve">     → Ghi rõ câu (a/b/c/d/e) nào còn thiếu</w:t>
        <w:br/>
        <w:t xml:space="preserve">     → Chỉ đọc ĐÚNG source file của câu đó (không đọc lan)</w:t>
        <w:br/>
        <w:t xml:space="preserve">     → Xong → chuyển Bước 2.</w:t>
        <w:br/>
        <w:t>5. Không có CODE-GRAPH → khảo sát project → tạo CODE-GRAPH.md từ template → chuyển Bước 2.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2 — LESSONS (Simple Query Rule)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Glob "C:\Users\nguye\.claude\lessons\**\*.md" → đọc INDEX.md → xác định category.</w:t>
        <w:br/>
        <w:t>2. Đọc 1 file lesson rõ nhất liên quan đến task (không đọc cả folder).</w:t>
        <w:br/>
        <w:t>3. Đủ để tránh lỗi đã biết? → DỪNG. Chuyển Bước 3.</w:t>
        <w:br/>
        <w:t>4. Còn thiếu gì cụ thể? → Đọc thêm đúng 1 file có chứa thông tin đó.</w:t>
        <w:br/>
        <w:t>5. Tối đa 3 lượt đọc lesson → nếu vẫn thiếu → chuyển Bước 3 ngay</w:t>
        <w:br/>
        <w:t xml:space="preserve">   (ghi lesson mới sau nếu gặp lỗi thực tế).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Nếu task liên quan Avalonia UI:</w:t>
      </w:r>
      <w:r>
        <w:rPr>
          <w:color w:val="4A3F8C"/>
        </w:rPr>
        <w:t xml:space="preserve"> Bổ sung truy vấn nhanh qua UI UX Pro Max skill TRƯỚC KHI đọc lesson (tiết kiệm tool call):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```bash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python .claude/skills/ui-ux-pro-max/scripts/search.py "&lt;topic-keyword&gt;" --stack avalonia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Kết quả trả về Do/Don't + code example + link docs chính thức — dùng làm context chính.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Nếu kết quả chưa đủ hoặc cần gotcha KZTEK-specific (VD: KzPasswordTextBox, KztekComponentAvalonia) → tiếp tục đọc lesson Avalonia theo Simple Query Rule như thường.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Xem thêm lệnh: </w:t>
      </w:r>
      <w:r>
        <w:rPr>
          <w:rFonts w:ascii="Courier New" w:hAnsi="Courier New"/>
          <w:color w:val="F05922"/>
          <w:sz w:val="18"/>
        </w:rPr>
        <w:t>.claude/commands/ui-ux-pro-max.md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3 — GOTCHAS (lọc theo Category)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Đọc GOTCHAS.md mục "Bảng lọc theo Category" ở đầu file.</w:t>
        <w:br/>
        <w:t>2. Xác định category phù hợp với loại lỗi có thể gặp:</w:t>
        <w:br/>
        <w:t xml:space="preserve">     [SCRIPT]     → lỗi Python script, ImportError, tool CLI</w:t>
        <w:br/>
        <w:t xml:space="preserve">     [ENCODING]   → lỗi PowerShell encoding, tiếng Việt</w:t>
        <w:br/>
        <w:t xml:space="preserve">     [UI-BINDING] → lỗi Avalonia/WinForms binding, UserControl</w:t>
        <w:br/>
        <w:t xml:space="preserve">     [CONFIG]     → cài đặt sai, tên package sai, path sai</w:t>
        <w:br/>
        <w:t xml:space="preserve">     [GIT]        → git workflow, hook, merge</w:t>
        <w:br/>
        <w:t xml:space="preserve">     [AGENT-LOOP] → agent stuck, loop detection</w:t>
        <w:br/>
        <w:t>3. Chỉ đọc entries thuộc category đó — bỏ qua entries category khác.</w:t>
        <w:br/>
        <w:t>4. Nếu loại lỗi không thuộc category nào → đọc mục lục, chọn entry gần nhất.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Sau 3 bước → Bắt đầu coding</w:t>
      </w:r>
    </w:p>
    <w:p>
      <w:pPr>
        <w:spacing w:after="80"/>
      </w:pPr>
      <w:r>
        <w:rPr>
          <w:sz w:val="21"/>
        </w:rPr>
        <w:t>Không cần đọc thêm file nào ngoài những gì đã xác định ở trên trừ khi task yêu cầu rõ ràng.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Ghi nhớ sau khi coding xong</w:t>
      </w:r>
    </w:p>
    <w:p>
      <w:pPr>
        <w:pStyle w:val="ListBullet"/>
        <w:spacing w:after="20"/>
        <w:ind w:left="283"/>
      </w:pPr>
      <w:r>
        <w:rPr>
          <w:sz w:val="21"/>
        </w:rPr>
        <w:t>Nếu thay đổi structure/API → cập nhật CODE-GRAPH.md + xuất PDF (§17 CLAUDE.md).</w:t>
      </w:r>
    </w:p>
    <w:p>
      <w:pPr>
        <w:pStyle w:val="ListBullet"/>
        <w:spacing w:after="20"/>
        <w:ind w:left="283"/>
      </w:pPr>
      <w:r>
        <w:rPr>
          <w:sz w:val="21"/>
        </w:rPr>
        <w:t>Nếu phát hiện lỗi ngầm mới → thêm entry vào GOTCHAS.md ngay (§GOTCHAS.md template).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học được pattern mới → ghi lesson vào </w:t>
      </w:r>
      <w:r>
        <w:rPr>
          <w:rFonts w:ascii="Courier New" w:hAnsi="Courier New"/>
          <w:color w:val="F05922"/>
          <w:sz w:val="21"/>
        </w:rPr>
        <w:t>lessons/[category]/</w:t>
      </w:r>
      <w:r>
        <w:rPr>
          <w:sz w:val="21"/>
        </w:rPr>
        <w:t xml:space="preserve"> ngay (§CLAUDE.md global).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