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`dotnet build &lt;sln&gt; -r &lt;RID&gt;` bị chặn (NETSDK1134) + `dotnet new sln` mặc định ra `.slnx`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dotnet-general</w:t>
      </w:r>
    </w:p>
    <w:p>
      <w:pPr>
        <w:spacing w:after="80"/>
      </w:pPr>
      <w:r>
        <w:rPr>
          <w:b/>
          <w:sz w:val="21"/>
        </w:rPr>
        <w:t>Loại:</w:t>
      </w:r>
      <w:r>
        <w:rPr>
          <w:sz w:val="21"/>
        </w:rPr>
        <w:t xml:space="preserve"> Gotcha</w:t>
      </w:r>
    </w:p>
    <w:p>
      <w:pPr>
        <w:spacing w:after="80"/>
      </w:pPr>
      <w:r>
        <w:rPr>
          <w:b/>
          <w:sz w:val="21"/>
        </w:rPr>
        <w:t>Bối cảnh:</w:t>
      </w:r>
      <w:r>
        <w:rPr>
          <w:sz w:val="21"/>
        </w:rPr>
        <w:t xml:space="preserve"> iPGSv4 — tạo solution file đầu tiên cho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(bước 2.1 plan cải tiến), project vốn chỉ build được bằng </w:t>
      </w:r>
      <w:r>
        <w:rPr>
          <w:rFonts w:ascii="Courier New" w:hAnsi="Courier New"/>
          <w:color w:val="F05922"/>
          <w:sz w:val="18"/>
        </w:rPr>
        <w:t>dotnet build &lt;csproj&gt;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b/>
          <w:sz w:val="21"/>
        </w:rPr>
        <w:t>Gotcha 1 —</w:t>
      </w:r>
      <w:r>
        <w:rPr>
          <w:sz w:val="21"/>
        </w:rPr>
        <w:t xml:space="preserve"> Sau khi tạo 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 xml:space="preserve"> và thêm project, chạy đúng lệnh vẫn dùng hằng ngày ở cấp project: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IPGS.Kiosk.Avalonia.sln -c Release -r win-x64</w:t>
      </w:r>
    </w:p>
    <w:p>
      <w:pPr>
        <w:spacing w:after="80"/>
      </w:pPr>
      <w:r>
        <w:rPr>
          <w:sz w:val="21"/>
        </w:rPr>
        <w:t>báo lỗi, KHÔNG phải lỗi cấu hình project: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Microsoft.NET.Sdk.Solution.targets(27,5): error NETSDK1134:</w:t>
        <w:br/>
        <w:t>Building a solution with a specific RuntimeIdentifier is not supported.</w:t>
        <w:br/>
        <w:t>If you would like to publish for a single RID, specify the RID at the individual project level instead.</w:t>
      </w:r>
    </w:p>
    <w:p>
      <w:pPr>
        <w:spacing w:after="80"/>
      </w:pPr>
      <w:r>
        <w:rPr>
          <w:b/>
          <w:sz w:val="21"/>
        </w:rPr>
        <w:t>Gotcha 2 —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dotnet new sln -n Ten -o .</w:t>
      </w:r>
      <w:r>
        <w:rPr>
          <w:sz w:val="21"/>
        </w:rPr>
        <w:t xml:space="preserve"> chạy báo </w:t>
      </w:r>
      <w:r>
        <w:rPr>
          <w:i/>
          <w:sz w:val="21"/>
        </w:rPr>
        <w:t>"The template Solution File was created successfully"</w:t>
      </w:r>
      <w:r>
        <w:rPr>
          <w:sz w:val="21"/>
        </w:rPr>
        <w:t xml:space="preserve"> nhưng lệnh kế tiếp lại lỗi: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sln Ten.sln add ...</w:t>
        <w:br/>
        <w:t>→ Could not find solution or directory `Ten.sln`.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b/>
          <w:sz w:val="21"/>
        </w:rPr>
        <w:t>Gotcha 1:</w:t>
      </w:r>
      <w:r>
        <w:rPr>
          <w:sz w:val="21"/>
        </w:rPr>
        <w:t xml:space="preserve"> RuntimeIdentifier là thuộc tính </w:t>
      </w:r>
      <w:r>
        <w:rPr>
          <w:b/>
          <w:sz w:val="21"/>
        </w:rPr>
        <w:t>cấp project</w:t>
      </w:r>
      <w:r>
        <w:rPr>
          <w:sz w:val="21"/>
        </w:rPr>
        <w:t xml:space="preserve">, không phải cấp solution. Một solution có thể chứa nhiều project với </w:t>
      </w:r>
      <w:r>
        <w:rPr>
          <w:rFonts w:ascii="Courier New" w:hAnsi="Courier New"/>
          <w:color w:val="F05922"/>
          <w:sz w:val="18"/>
        </w:rPr>
        <w:t>TargetFramework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RuntimeIdentifiers</w:t>
      </w:r>
      <w:r>
        <w:rPr>
          <w:sz w:val="21"/>
        </w:rPr>
        <w:t xml:space="preserve"> khác nhau (VD: app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có RID + test project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KHÔNG có RID) — SDK không có cách áp 1 RID cho tất cả một cách đúng đắn, nên chặn thẳng thay vì đoán. Đây là hành vi CÓ CHỦ ĐÍCH của SDK, không phải bug.</w:t>
      </w:r>
    </w:p>
    <w:p>
      <w:pPr>
        <w:spacing w:after="80"/>
      </w:pPr>
      <w:r>
        <w:rPr>
          <w:b/>
          <w:sz w:val="21"/>
        </w:rPr>
        <w:t>Gotcha 2:</w:t>
      </w:r>
      <w:r>
        <w:rPr>
          <w:sz w:val="21"/>
        </w:rPr>
        <w:t xml:space="preserve"> Từ .NET SDK 10, </w:t>
      </w:r>
      <w:r>
        <w:rPr>
          <w:rFonts w:ascii="Courier New" w:hAnsi="Courier New"/>
          <w:color w:val="F05922"/>
          <w:sz w:val="18"/>
        </w:rPr>
        <w:t>dotnet new sln</w:t>
      </w:r>
      <w:r>
        <w:rPr>
          <w:sz w:val="21"/>
        </w:rPr>
        <w:t xml:space="preserve"> mặc định sinh định dạng XML mới </w:t>
      </w:r>
      <w:r>
        <w:rPr>
          <w:b/>
          <w:sz w:val="21"/>
        </w:rPr>
        <w:t>`.slnx`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 xml:space="preserve"> cổ điển. Thư mục sau khi chạy có </w:t>
      </w:r>
      <w:r>
        <w:rPr>
          <w:rFonts w:ascii="Courier New" w:hAnsi="Courier New"/>
          <w:color w:val="F05922"/>
          <w:sz w:val="18"/>
        </w:rPr>
        <w:t>Ten.slnx</w:t>
      </w:r>
      <w:r>
        <w:rPr>
          <w:sz w:val="21"/>
        </w:rPr>
        <w:t xml:space="preserve"> chứ không có </w:t>
      </w:r>
      <w:r>
        <w:rPr>
          <w:rFonts w:ascii="Courier New" w:hAnsi="Courier New"/>
          <w:color w:val="F05922"/>
          <w:sz w:val="18"/>
        </w:rPr>
        <w:t>Ten.sln</w:t>
      </w:r>
      <w:r>
        <w:rPr>
          <w:sz w:val="21"/>
        </w:rPr>
        <w:t xml:space="preserve"> → mọi lệnh gõ tay </w:t>
      </w:r>
      <w:r>
        <w:rPr>
          <w:rFonts w:ascii="Courier New" w:hAnsi="Courier New"/>
          <w:color w:val="F05922"/>
          <w:sz w:val="18"/>
        </w:rPr>
        <w:t>Ten.sln</w:t>
      </w:r>
      <w:r>
        <w:rPr>
          <w:sz w:val="21"/>
        </w:rPr>
        <w:t xml:space="preserve"> đều "not found".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after="80"/>
      </w:pPr>
      <w:r>
        <w:rPr>
          <w:b/>
          <w:sz w:val="21"/>
        </w:rPr>
        <w:t>Gotcha 1 —</w:t>
      </w:r>
      <w:r>
        <w:rPr>
          <w:sz w:val="21"/>
        </w:rPr>
        <w:t xml:space="preserve"> Tách rõ 2 mức: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Build/kiểm tra toàn solution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build App.sln -c Release</w:t>
            </w:r>
            <w:r>
              <w:rPr>
                <w:sz w:val="20"/>
              </w:rPr>
              <w:t xml:space="preserve"> (KHÔNG </w:t>
            </w:r>
            <w:r>
              <w:rPr>
                <w:rFonts w:ascii="Courier New" w:hAnsi="Courier New"/>
                <w:color w:val="F05922"/>
                <w:sz w:val="20"/>
              </w:rPr>
              <w:t>-r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Build/publish theo RID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build App/App.csproj -c Release -r win-x64</w:t>
            </w:r>
          </w:p>
        </w:tc>
      </w:tr>
    </w:tbl>
    <w:p/>
    <w:p>
      <w:pPr>
        <w:spacing w:after="80"/>
      </w:pPr>
      <w:r>
        <w:rPr>
          <w:sz w:val="21"/>
        </w:rPr>
        <w:t>Ghi quy tắc này vào CODE-GRAPH / script CI ngay khi tạo solution — nếu không, người viết pipeline sau sẽ mất thời gian tưởng project cấu hình sai.</w:t>
      </w:r>
    </w:p>
    <w:p>
      <w:pPr>
        <w:spacing w:after="80"/>
      </w:pPr>
      <w:r>
        <w:rPr>
          <w:b/>
          <w:sz w:val="21"/>
        </w:rPr>
        <w:t>Gotcha 2 —</w:t>
      </w:r>
      <w:r>
        <w:rPr>
          <w:sz w:val="21"/>
        </w:rPr>
        <w:t xml:space="preserve"> Ép định dạng cổ điển nếu cần tương thích IDE/tooling cũ: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new sln -n IPGS.Kiosk.Avalonia -o . --format sln</w:t>
      </w:r>
    </w:p>
    <w:p>
      <w:pPr>
        <w:spacing w:after="80"/>
      </w:pPr>
      <w:r>
        <w:rPr>
          <w:sz w:val="21"/>
        </w:rPr>
        <w:t xml:space="preserve">Hoặc chấp nhận </w:t>
      </w:r>
      <w:r>
        <w:rPr>
          <w:rFonts w:ascii="Courier New" w:hAnsi="Courier New"/>
          <w:color w:val="F05922"/>
          <w:sz w:val="18"/>
        </w:rPr>
        <w:t>.slnx</w:t>
      </w:r>
      <w:r>
        <w:rPr>
          <w:sz w:val="21"/>
        </w:rPr>
        <w:t xml:space="preserve"> và luôn gọi đúng đuôi file.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Điều bất ngờ đáng ghi thêm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sln add A.csproj</w:t>
      </w:r>
      <w:r>
        <w:rPr>
          <w:sz w:val="21"/>
        </w:rPr>
        <w:t xml:space="preserve"> </w:t>
      </w:r>
      <w:r>
        <w:rPr>
          <w:b/>
          <w:sz w:val="21"/>
        </w:rPr>
        <w:t>tự động kéo theo toàn bộ project được A tham chiếu</w:t>
      </w:r>
      <w:r>
        <w:rPr>
          <w:sz w:val="21"/>
        </w:rPr>
        <w:t xml:space="preserve"> (kể cả project nằm ở repo khác qua ProjectReference tương đối). Ở iPGSv4, thêm 1 project sinh ra solution 10 project. Không sai — nhưng nếu bạn kỳ vọng solution chỉ có đúng 1 project thì kết quả sẽ gây bất ngờ; kiểm tra lại bằng </w:t>
      </w:r>
      <w:r>
        <w:rPr>
          <w:rFonts w:ascii="Courier New" w:hAnsi="Courier New"/>
          <w:color w:val="F05922"/>
          <w:sz w:val="18"/>
        </w:rPr>
        <w:t>dotnet sln list</w:t>
      </w:r>
      <w:r>
        <w:rPr>
          <w:sz w:val="21"/>
        </w:rPr>
        <w:t xml:space="preserve"> sau khi add.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Checklist khi tạo solution mới cho project đã có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Dùng </w:t>
      </w:r>
      <w:r>
        <w:rPr>
          <w:rFonts w:ascii="Courier New" w:hAnsi="Courier New"/>
          <w:color w:val="F05922"/>
          <w:sz w:val="21"/>
        </w:rPr>
        <w:t>--format sln</w:t>
      </w:r>
      <w:r>
        <w:rPr>
          <w:sz w:val="21"/>
        </w:rPr>
        <w:t xml:space="preserve"> nếu muốn </w:t>
      </w:r>
      <w:r>
        <w:rPr>
          <w:rFonts w:ascii="Courier New" w:hAnsi="Courier New"/>
          <w:color w:val="F05922"/>
          <w:sz w:val="21"/>
        </w:rPr>
        <w:t>.sln</w:t>
      </w:r>
      <w:r>
        <w:rPr>
          <w:sz w:val="21"/>
        </w:rPr>
        <w:t xml:space="preserve"> cổ điển (SDK 10+ mặc định </w:t>
      </w:r>
      <w:r>
        <w:rPr>
          <w:rFonts w:ascii="Courier New" w:hAnsi="Courier New"/>
          <w:color w:val="F05922"/>
          <w:sz w:val="21"/>
        </w:rPr>
        <w:t>.slnx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dotnet sln list</w:t>
      </w:r>
      <w:r>
        <w:rPr>
          <w:sz w:val="21"/>
        </w:rPr>
        <w:t xml:space="preserve"> để xem thực tế đã kéo theo bao nhiêu project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Build kiểm chứng ở CẢ 2 mức: </w:t>
      </w:r>
      <w:r>
        <w:rPr>
          <w:rFonts w:ascii="Courier New" w:hAnsi="Courier New"/>
          <w:color w:val="F05922"/>
          <w:sz w:val="21"/>
        </w:rPr>
        <w:t>sln</w:t>
      </w:r>
      <w:r>
        <w:rPr>
          <w:sz w:val="21"/>
        </w:rPr>
        <w:t xml:space="preserve"> (không RID) và </w:t>
      </w:r>
      <w:r>
        <w:rPr>
          <w:rFonts w:ascii="Courier New" w:hAnsi="Courier New"/>
          <w:color w:val="F05922"/>
          <w:sz w:val="21"/>
        </w:rPr>
        <w:t>csproj</w:t>
      </w:r>
      <w:r>
        <w:rPr>
          <w:sz w:val="21"/>
        </w:rPr>
        <w:t xml:space="preserve"> (có RID)</w:t>
      </w:r>
    </w:p>
    <w:p>
      <w:pPr>
        <w:pStyle w:val="ListBullet"/>
        <w:spacing w:after="20"/>
        <w:ind w:left="283"/>
      </w:pPr>
      <w:r>
        <w:rPr>
          <w:sz w:val="21"/>
        </w:rPr>
        <w:t>[ ] Ghi rõ trong CODE-GRAPH/README: "build theo RID phải ở cấp project"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dotnet-general/csproj-absolute-projectref-fixed-relative-wsl-build.md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dotnet-general/projectreference-swap-drops-transitive-deps-silently.md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