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`tsc --noEmit` sạch nhưng `npm run build` vẫn fail — hai lệnh đọc hai tsconfig khác nhau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react-web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2026-07-26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Vite 7 scaffold </w:t>
      </w:r>
      <w:r>
        <w:rPr>
          <w:rFonts w:ascii="Courier New" w:hAnsi="Courier New"/>
          <w:color w:val="F05922"/>
          <w:sz w:val="18"/>
        </w:rPr>
        <w:t>react-ts</w:t>
      </w:r>
      <w:r>
        <w:rPr>
          <w:sz w:val="21"/>
        </w:rPr>
        <w:t>, TypeScript 5.9, cấu trúc project references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Triệu chứng</w:t>
      </w:r>
    </w:p>
    <w:p>
      <w:pPr>
        <w:spacing w:after="80"/>
      </w:pPr>
      <w:r>
        <w:rPr>
          <w:sz w:val="21"/>
        </w:rPr>
        <w:t xml:space="preserve">Kiểm tra kiểu nhiều lần bằng </w:t>
      </w:r>
      <w:r>
        <w:rPr>
          <w:rFonts w:ascii="Courier New" w:hAnsi="Courier New"/>
          <w:color w:val="F05922"/>
          <w:sz w:val="18"/>
        </w:rPr>
        <w:t>npx tsc --noEmit</w:t>
      </w:r>
      <w:r>
        <w:rPr>
          <w:sz w:val="21"/>
        </w:rPr>
        <w:t xml:space="preserve"> → </w:t>
      </w:r>
      <w:r>
        <w:rPr>
          <w:b/>
          <w:sz w:val="21"/>
        </w:rPr>
        <w:t>không lỗi</w:t>
      </w:r>
      <w:r>
        <w:rPr>
          <w:sz w:val="21"/>
        </w:rPr>
        <w:t>. Yên tâm viết tiếp cả buổi.</w:t>
      </w:r>
    </w:p>
    <w:p>
      <w:pPr>
        <w:spacing w:after="80"/>
      </w:pPr>
      <w:r>
        <w:rPr>
          <w:sz w:val="21"/>
        </w:rPr>
        <w:t xml:space="preserve">Tới khi chạy </w:t>
      </w:r>
      <w:r>
        <w:rPr>
          <w:rFonts w:ascii="Courier New" w:hAnsi="Courier New"/>
          <w:color w:val="F05922"/>
          <w:sz w:val="18"/>
        </w:rPr>
        <w:t>npm run build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tsc -b &amp;&amp; vite build</w:t>
      </w:r>
      <w:r>
        <w:rPr>
          <w:sz w:val="21"/>
        </w:rPr>
        <w:t>) mới lòi ra: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TS1294: This syntax is not allowed when 'erasableSyntaxOnly' is enabled.</w:t>
        <w:br/>
        <w:t>error TS2774: This condition will always return true since this function is always defined.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</w:t>
      </w:r>
    </w:p>
    <w:p>
      <w:pPr>
        <w:spacing w:after="80"/>
      </w:pPr>
      <w:r>
        <w:rPr>
          <w:sz w:val="21"/>
        </w:rPr>
        <w:t>Scaffold Vite mới chia ba file cấu hình: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tsconfig.json        ← chỉ chứa "references", gần như KHÔNG kiểm gì</w:t>
        <w:br/>
        <w:t>tsconfig.app.json    ← nơi thật sự bật strict, erasableSyntaxOnly, noUnusedLocals…</w:t>
        <w:br/>
        <w:t>tsconfig.node.json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tsc --noEmit</w:t>
      </w:r>
      <w:r>
        <w:rPr>
          <w:sz w:val="21"/>
        </w:rPr>
        <w:t xml:space="preserve"> (không có </w:t>
      </w:r>
      <w:r>
        <w:rPr>
          <w:rFonts w:ascii="Courier New" w:hAnsi="Courier New"/>
          <w:color w:val="F05922"/>
          <w:sz w:val="21"/>
        </w:rPr>
        <w:t>-b</w:t>
      </w:r>
      <w:r>
        <w:rPr>
          <w:sz w:val="21"/>
        </w:rPr>
        <w:t xml:space="preserve">) đọc </w:t>
      </w:r>
      <w:r>
        <w:rPr>
          <w:b/>
          <w:sz w:val="21"/>
        </w:rPr>
        <w:t>tsconfig.json gốc</w:t>
      </w:r>
      <w:r>
        <w:rPr>
          <w:sz w:val="21"/>
        </w:rPr>
        <w:t xml:space="preserve"> → gần như luôn sạch, tạo cảm giác an toàn giả.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tsc -b</w:t>
      </w:r>
      <w:r>
        <w:rPr>
          <w:sz w:val="21"/>
        </w:rPr>
        <w:t xml:space="preserve"> mới build theo </w:t>
      </w:r>
      <w:r>
        <w:rPr>
          <w:b/>
          <w:sz w:val="21"/>
        </w:rPr>
        <w:t>tsconfig.app.json</w:t>
      </w:r>
      <w:r>
        <w:rPr>
          <w:sz w:val="21"/>
        </w:rPr>
        <w:t xml:space="preserve"> với đầy đủ quy tắc.</w:t>
      </w:r>
    </w:p>
    <w:p>
      <w:pPr>
        <w:spacing w:after="80"/>
      </w:pPr>
      <w:r>
        <w:rPr>
          <w:sz w:val="21"/>
        </w:rPr>
        <w:t xml:space="preserve">Kèm theo: </w:t>
      </w:r>
      <w:r>
        <w:rPr>
          <w:rFonts w:ascii="Courier New" w:hAnsi="Courier New"/>
          <w:color w:val="F05922"/>
          <w:sz w:val="18"/>
        </w:rPr>
        <w:t>erasableSyntaxOnly</w:t>
      </w:r>
      <w:r>
        <w:rPr>
          <w:sz w:val="21"/>
        </w:rPr>
        <w:t xml:space="preserve"> (mặc định bật ở scaffold mới) cấm mọi cú pháp TS không xoá được</w:t>
      </w:r>
    </w:p>
    <w:p>
      <w:pPr>
        <w:spacing w:after="80"/>
      </w:pPr>
      <w:r>
        <w:rPr>
          <w:sz w:val="21"/>
        </w:rPr>
        <w:t xml:space="preserve">khi transpile — trong đó có </w:t>
      </w:r>
      <w:r>
        <w:rPr>
          <w:b/>
          <w:sz w:val="21"/>
        </w:rPr>
        <w:t>parameter property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❌ TS1294</w:t>
        <w:br/>
        <w:t>class ApiTutor { constructor(private endpoint = '/api/tutor') {} }</w:t>
        <w:br/>
        <w:br/>
        <w:t>// ✅</w:t>
        <w:br/>
        <w:t>class ApiTutor {</w:t>
        <w:br/>
        <w:t xml:space="preserve">  private endpoint: string</w:t>
        <w:br/>
        <w:t xml:space="preserve">  constructor(endpoint = '/api/tutor') { this.endpoint = endpoint }</w:t>
        <w:br/>
        <w:t>}</w:t>
      </w:r>
    </w:p>
    <w:p>
      <w:pPr>
        <w:spacing w:after="80"/>
      </w:pPr>
      <w:r>
        <w:rPr>
          <w:sz w:val="21"/>
        </w:rPr>
        <w:t xml:space="preserve">Cùng nhóm bị cấm: </w:t>
      </w:r>
      <w:r>
        <w:rPr>
          <w:rFonts w:ascii="Courier New" w:hAnsi="Courier New"/>
          <w:color w:val="F05922"/>
          <w:sz w:val="18"/>
        </w:rPr>
        <w:t>enum</w:t>
      </w:r>
      <w:r>
        <w:rPr>
          <w:sz w:val="21"/>
        </w:rPr>
        <w:t xml:space="preserve"> thường, </w:t>
      </w:r>
      <w:r>
        <w:rPr>
          <w:rFonts w:ascii="Courier New" w:hAnsi="Courier New"/>
          <w:color w:val="F05922"/>
          <w:sz w:val="18"/>
        </w:rPr>
        <w:t>namespace</w:t>
      </w:r>
      <w:r>
        <w:rPr>
          <w:sz w:val="21"/>
        </w:rPr>
        <w:t xml:space="preserve"> có runtime, </w:t>
      </w:r>
      <w:r>
        <w:rPr>
          <w:rFonts w:ascii="Courier New" w:hAnsi="Courier New"/>
          <w:color w:val="F05922"/>
          <w:sz w:val="18"/>
        </w:rPr>
        <w:t>declare</w:t>
      </w:r>
      <w:r>
        <w:rPr>
          <w:sz w:val="21"/>
        </w:rPr>
        <w:t xml:space="preserve"> field có khởi tạo.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xử lý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npx tsc -b --noEmit</w:t>
      </w:r>
      <w:r>
        <w:rPr>
          <w:sz w:val="21"/>
        </w:rPr>
        <w:t xml:space="preserve"> (hoặc chạy thẳng </w:t>
      </w:r>
      <w:r>
        <w:rPr>
          <w:rFonts w:ascii="Courier New" w:hAnsi="Courier New"/>
          <w:color w:val="F05922"/>
          <w:sz w:val="18"/>
        </w:rPr>
        <w:t>npm run build</w:t>
      </w:r>
      <w:r>
        <w:rPr>
          <w:sz w:val="21"/>
        </w:rPr>
        <w:t>) trước khi kết luận "kiểu đã sạch".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cần làm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tắt </w:t>
      </w:r>
      <w:r>
        <w:rPr>
          <w:rFonts w:ascii="Courier New" w:hAnsi="Courier New"/>
          <w:color w:val="F05922"/>
          <w:sz w:val="21"/>
        </w:rPr>
        <w:t>erasableSyntaxOnly</w:t>
      </w:r>
      <w:r>
        <w:rPr>
          <w:sz w:val="21"/>
        </w:rPr>
        <w:t xml:space="preserve"> — nó bảo đảm mọi file transpile độc lập được (điều kiện để Vite/esbuild nhanh).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sửa </w:t>
      </w:r>
      <w:r>
        <w:rPr>
          <w:rFonts w:ascii="Courier New" w:hAnsi="Courier New"/>
          <w:color w:val="F05922"/>
          <w:sz w:val="21"/>
        </w:rPr>
        <w:t>tsconfig.app.json</w:t>
      </w:r>
      <w:r>
        <w:rPr>
          <w:sz w:val="21"/>
        </w:rPr>
        <w:t xml:space="preserve"> — vấn đề nằm ở </w:t>
      </w:r>
      <w:r>
        <w:rPr>
          <w:b/>
          <w:sz w:val="21"/>
        </w:rPr>
        <w:t>cách gọi lệnh kiểm</w:t>
      </w:r>
      <w:r>
        <w:rPr>
          <w:sz w:val="21"/>
        </w:rPr>
        <w:t>, không phải cấu hình.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