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2026-08-04 | Cập nhật: senior-developer (STEP-1.1)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>Served qua: GET /uploads/* (express.static) + client SPA dist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</w:t>
        <w:br/>
        <w:t>│   │   │   ├── annotations.js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[STEP-1.2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images (kèm class_ids 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Replace-all: DELETE + bulk INSERT trong transaction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 của 1 ảnh; auto-update images.status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users (...)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sessions</w:t>
      </w:r>
      <w:r>
        <w:rPr>
          <w:sz w:val="21"/>
        </w:rPr>
        <w:t xml:space="preserve"> table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authRouter, thêm auth middleware global (hoặc per-router)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server/src/middleware/auth.js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login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logout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getMe</w:t>
      </w:r>
      <w:r>
        <w:rPr>
          <w:sz w:val="21"/>
        </w:rPr>
        <w:t xml:space="preserve">; gắn Authorization header vào </w:t>
      </w:r>
      <w:r>
        <w:rPr>
          <w:rFonts w:ascii="Courier New" w:hAnsi="Courier New"/>
          <w:color w:val="F05922"/>
          <w:sz w:val="21"/>
        </w:rPr>
        <w:t>request()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User</w:t>
      </w:r>
      <w:r>
        <w:rPr>
          <w:sz w:val="21"/>
        </w:rPr>
        <w:t xml:space="preserve"> interface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 — thêm route </w:t>
      </w:r>
      <w:r>
        <w:rPr>
          <w:rFonts w:ascii="Courier New" w:hAnsi="Courier New"/>
          <w:color w:val="F05922"/>
          <w:sz w:val="21"/>
        </w:rPr>
        <w:t>/login</w:t>
      </w:r>
      <w:r>
        <w:rPr>
          <w:sz w:val="21"/>
        </w:rPr>
        <w:t>, guard AuthRoute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annotations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version INTEGER DEFAULT 0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activity_log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UPDATE </w:t>
      </w:r>
      <w:r>
        <w:rPr>
          <w:rFonts w:ascii="Courier New" w:hAnsi="Courier New"/>
          <w:color w:val="F05922"/>
          <w:sz w:val="21"/>
        </w:rPr>
        <w:t>version</w:t>
      </w:r>
      <w:r>
        <w:rPr>
          <w:sz w:val="21"/>
        </w:rPr>
        <w:t xml:space="preserve"> khi save, INSERT vào </w:t>
      </w:r>
      <w:r>
        <w:rPr>
          <w:rFonts w:ascii="Courier New" w:hAnsi="Courier New"/>
          <w:color w:val="F05922"/>
          <w:sz w:val="21"/>
        </w:rPr>
        <w:t>annotation_history</w:t>
      </w:r>
    </w:p>
    <w:p>
      <w:pPr>
        <w:spacing w:after="80"/>
      </w:pPr>
      <w:r>
        <w:rPr>
          <w:b/>
          <w:sz w:val="21"/>
        </w:rPr>
        <w:t>Depth-1 callers sẽ break nếu migration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Bảng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activity_log</w:t>
      </w:r>
      <w:r>
        <w:rPr>
          <w:sz w:val="21"/>
        </w:rPr>
        <w:t xml:space="preserve"> cần </w:t>
      </w:r>
      <w:r>
        <w:rPr>
          <w:rFonts w:ascii="Courier New" w:hAnsi="Courier New"/>
          <w:color w:val="F05922"/>
          <w:sz w:val="18"/>
        </w:rPr>
        <w:t>actor_id FK→users.id</w:t>
      </w:r>
      <w:r>
        <w:rPr>
          <w:sz w:val="21"/>
        </w:rPr>
        <w:t xml:space="preserve"> — Phase 2 (bảng </w:t>
      </w:r>
      <w:r>
        <w:rPr>
          <w:rFonts w:ascii="Courier New" w:hAnsi="Courier New"/>
          <w:color w:val="F05922"/>
          <w:sz w:val="18"/>
        </w:rPr>
        <w:t>users</w:t>
      </w:r>
      <w:r>
        <w:rPr>
          <w:sz w:val="21"/>
        </w:rPr>
        <w:t>) PHẢI hoàn thành trước.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