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RESOURCE-agent-dashboard: Phân bổ nhân sự — Agent Dashboard</w:t>
      </w:r>
    </w:p>
    <w:p>
      <w:pPr>
        <w:spacing w:after="80"/>
      </w:pPr>
      <w:r>
        <w:rPr>
          <w:b/>
          <w:sz w:val="21"/>
        </w:rPr>
        <w:t>Feature:</w:t>
      </w:r>
      <w:r>
        <w:rPr>
          <w:sz w:val="21"/>
        </w:rPr>
        <w:t xml:space="preserve"> Agent Dashboard — Dashboard Web Local Realtime Quản Lý Claude Code Agents</w:t>
      </w:r>
    </w:p>
    <w:p>
      <w:pPr>
        <w:spacing w:after="80"/>
      </w:pPr>
      <w:r>
        <w:rPr>
          <w:b/>
          <w:sz w:val="21"/>
        </w:rPr>
        <w:t>Engineering Manager:</w:t>
      </w:r>
      <w:r>
        <w:rPr>
          <w:sz w:val="21"/>
        </w:rPr>
        <w:t xml:space="preserve"> Engineering Manager (KZTEK)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2026-08-05</w:t>
      </w:r>
    </w:p>
    <w:p>
      <w:pPr>
        <w:spacing w:after="80"/>
      </w:pPr>
      <w:r>
        <w:rPr>
          <w:b/>
          <w:sz w:val="21"/>
        </w:rPr>
        <w:t>Tham chiếu PRD: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docs/prd/PRD-agent-dashboard.md</w:t>
      </w:r>
    </w:p>
    <w:p>
      <w:pPr>
        <w:spacing w:after="80"/>
      </w:pPr>
      <w:r>
        <w:rPr>
          <w:b/>
          <w:sz w:val="21"/>
        </w:rPr>
        <w:t>Tham chiếu US: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docs/user-stories/US-agent-dashboard.md</w:t>
      </w:r>
    </w:p>
    <w:p>
      <w:pPr>
        <w:spacing w:after="80"/>
      </w:pPr>
      <w:r>
        <w:rPr>
          <w:b/>
          <w:sz w:val="21"/>
        </w:rPr>
        <w:t>Tham chiếu Design: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docs/design/DESIGN-agent-dashboard.md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Xác nhận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Tool nội bộ, không phải production user-facing, không đụng auth/payment/production DB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 Review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Skip (⏭️)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P2, tool cá nhân 1 máy, kiến trúc không chiến lược — không đủ điều kiện WF-FEATURE Bước 5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Linh hoạt — không có hard deadline bên ngoài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Dự án nội bộ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Team được giao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Phân công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Tỉ lệ tham gia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40% (Bước 2.1 + 3.3)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TDD, code review cuối, merge decision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 (Bước 3.1)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 toàn bộ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 (Bước 3.2)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 toàn bộ (song song với SD)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50% (Bước 4.1)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Thực thi test plan, log bug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20% (Bước 4.2)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nếu còn P0/P1 bug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20% (Bước 4.3)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local — start script, verify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10% (Bước 4.4)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Smoke test cuối, approve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Phân bổ nhiệm vụ chi tiết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Senior Developer — Backend (Bước 3.1)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Phần phức tạp: file-watcher, JSONL parser, SQLite ingestion, WebSocket server, account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Ước tính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setup + cấu trúc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FastAPI/Python hoặc Node.js, virtual env, cấu trúc folder backend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File-watcher + JSONL parser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Watch </w:t>
            </w:r>
            <w:r>
              <w:rPr>
                <w:rFonts w:ascii="Courier New" w:hAnsi="Courier New"/>
                <w:color w:val="F05922"/>
                <w:sz w:val="20"/>
              </w:rPr>
              <w:t>~/.claude/projects/*/*.jsonl</w:t>
            </w:r>
            <w:r>
              <w:rPr>
                <w:sz w:val="20"/>
              </w:rPr>
              <w:t xml:space="preserve"> (Windows), parse entry realtime, extract agent name / task / tokens / timestamp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SQLite schema + ingestion layer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Thiết kế schema (sessions, token_events), ORM/raw SQL, batch insert, index cho query analytics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WebSocket server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Endpoint </w:t>
            </w:r>
            <w:r>
              <w:rPr>
                <w:rFonts w:ascii="Courier New" w:hAnsi="Courier New"/>
                <w:color w:val="F05922"/>
                <w:sz w:val="20"/>
              </w:rPr>
              <w:t>/ws</w:t>
            </w:r>
            <w:r>
              <w:rPr>
                <w:sz w:val="20"/>
              </w:rPr>
              <w:t>, push delta update khi file thay đổi, handle reconnect grace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 Management API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CRUD </w:t>
            </w:r>
            <w:r>
              <w:rPr>
                <w:rFonts w:ascii="Courier New" w:hAnsi="Courier New"/>
                <w:color w:val="F05922"/>
                <w:sz w:val="20"/>
              </w:rPr>
              <w:t>/accounts</w:t>
            </w:r>
            <w:r>
              <w:rPr>
                <w:sz w:val="20"/>
              </w:rPr>
              <w:t xml:space="preserve"> — lưu danh sách account trong </w:t>
            </w:r>
            <w:r>
              <w:rPr>
                <w:rFonts w:ascii="Courier New" w:hAnsi="Courier New"/>
                <w:color w:val="F05922"/>
                <w:sz w:val="20"/>
              </w:rPr>
              <w:t>accounts.enc</w:t>
            </w:r>
            <w:r>
              <w:rPr>
                <w:sz w:val="20"/>
              </w:rPr>
              <w:t xml:space="preserve"> (XOR + base64 hoặc tương đương mã hóa nhẹ), GET active/SET active/DELETE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tests + integration tests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Tests cho JSONL parser, SQLite queries, account CRUD, WebSocket message format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 SD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 ngày (~56 giờ)</w:t>
            </w:r>
          </w:p>
        </w:tc>
      </w:tr>
    </w:tbl>
    <w:p/>
    <w:p>
      <w:pPr>
        <w:spacing w:after="80"/>
      </w:pPr>
      <w:r>
        <w:rPr>
          <w:b/>
          <w:sz w:val="21"/>
        </w:rPr>
        <w:t>Rủi ro kỹ thuật SD:</w:t>
      </w:r>
    </w:p>
    <w:p>
      <w:pPr>
        <w:pStyle w:val="ListBullet"/>
        <w:spacing w:after="20"/>
        <w:ind w:left="283"/>
      </w:pPr>
      <w:r>
        <w:rPr>
          <w:sz w:val="21"/>
        </w:rPr>
        <w:t>File-watcher trên Windows (</w:t>
      </w:r>
      <w:r>
        <w:rPr>
          <w:rFonts w:ascii="Courier New" w:hAnsi="Courier New"/>
          <w:color w:val="F05922"/>
          <w:sz w:val="21"/>
        </w:rPr>
        <w:t>watchdog</w:t>
      </w:r>
      <w:r>
        <w:rPr>
          <w:sz w:val="21"/>
        </w:rPr>
        <w:t xml:space="preserve"> lib) có thể có độ trễ khác Linux — cần test thực tế trên máy target.</w:t>
      </w:r>
    </w:p>
    <w:p>
      <w:pPr>
        <w:pStyle w:val="ListBullet"/>
        <w:spacing w:after="20"/>
        <w:ind w:left="283"/>
      </w:pPr>
      <w:r>
        <w:rPr>
          <w:sz w:val="21"/>
        </w:rPr>
        <w:t>JSONL từ Claude Code có thể thay đổi format theo version — cần defensive parsing (bỏ qua entry không hợp lệ, không crash).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Mã hóa </w:t>
      </w:r>
      <w:r>
        <w:rPr>
          <w:rFonts w:ascii="Courier New" w:hAnsi="Courier New"/>
          <w:color w:val="F05922"/>
          <w:sz w:val="21"/>
        </w:rPr>
        <w:t>accounts.enc</w:t>
      </w:r>
      <w:r>
        <w:rPr>
          <w:sz w:val="21"/>
        </w:rPr>
        <w:t xml:space="preserve"> chỉ mức bảo mật nhẹ (obscurity) — đã được PM/UX chấp nhận, không escalate thêm.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Junior Developer — Frontend (Bước 3.2)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Phần có spec rõ từ Design: 13 React component, 5 màn hình, design token đầy đủ.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Ước tính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setup + routing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Vite + React, React Router (hoặc tab-based state), CSS variables từ design tokens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Layout toàn cục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AppHeader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SidebarNav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WebSocketStatus</w:t>
            </w:r>
            <w:r>
              <w:rPr>
                <w:sz w:val="20"/>
              </w:rPr>
              <w:t>, khung layout chính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Màn hình Agent Status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AgentCard</w:t>
            </w:r>
            <w:r>
              <w:rPr>
                <w:sz w:val="20"/>
              </w:rPr>
              <w:t xml:space="preserve"> (running/idle/done states), </w:t>
            </w:r>
            <w:r>
              <w:rPr>
                <w:rFonts w:ascii="Courier New" w:hAnsi="Courier New"/>
                <w:color w:val="F05922"/>
                <w:sz w:val="20"/>
              </w:rPr>
              <w:t>AgentStatusPanel</w:t>
            </w:r>
            <w:r>
              <w:rPr>
                <w:sz w:val="20"/>
              </w:rPr>
              <w:t xml:space="preserve"> (empty/error/has-data states), auto-refresh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Màn hình Token Analytics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TokenBarChart</w:t>
            </w:r>
            <w:r>
              <w:rPr>
                <w:sz w:val="20"/>
              </w:rPr>
              <w:t xml:space="preserve"> (dùng Chart.js hoặc Recharts), </w:t>
            </w:r>
            <w:r>
              <w:rPr>
                <w:rFonts w:ascii="Courier New" w:hAnsi="Courier New"/>
                <w:color w:val="F05922"/>
                <w:sz w:val="20"/>
              </w:rPr>
              <w:t>SummaryCard</w:t>
            </w:r>
            <w:r>
              <w:rPr>
                <w:sz w:val="20"/>
              </w:rPr>
              <w:t xml:space="preserve"> (3 card), filter bar 4 khoảng, agent dropdown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Màn hình Session History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SessionTable</w:t>
            </w:r>
            <w:r>
              <w:rPr>
                <w:sz w:val="20"/>
              </w:rPr>
              <w:t xml:space="preserve"> (sort + pagination), date range filter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Màn hình Account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AccountCard</w:t>
            </w:r>
            <w:r>
              <w:rPr>
                <w:sz w:val="20"/>
              </w:rPr>
              <w:t xml:space="preserve"> (active/inactive), </w:t>
            </w:r>
            <w:r>
              <w:rPr>
                <w:rFonts w:ascii="Courier New" w:hAnsi="Courier New"/>
                <w:color w:val="F05922"/>
                <w:sz w:val="20"/>
              </w:rPr>
              <w:t>AddAccountPanel</w:t>
            </w:r>
            <w:r>
              <w:rPr>
                <w:sz w:val="20"/>
              </w:rPr>
              <w:t xml:space="preserve"> (slide-in), </w:t>
            </w:r>
            <w:r>
              <w:rPr>
                <w:rFonts w:ascii="Courier New" w:hAnsi="Courier New"/>
                <w:color w:val="F05922"/>
                <w:sz w:val="20"/>
              </w:rPr>
              <w:t>ConfirmDialog</w:t>
            </w:r>
            <w:r>
              <w:rPr>
                <w:sz w:val="20"/>
              </w:rPr>
              <w:t xml:space="preserve"> (xóa account), validation inline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Global utility components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ToastNotification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BannerAlert</w:t>
            </w:r>
            <w:r>
              <w:rPr>
                <w:sz w:val="20"/>
              </w:rPr>
              <w:t xml:space="preserve"> (info/warning/error)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WebSocket client integration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Connect </w:t>
            </w:r>
            <w:r>
              <w:rPr>
                <w:rFonts w:ascii="Courier New" w:hAnsi="Courier New"/>
                <w:color w:val="F05922"/>
                <w:sz w:val="20"/>
              </w:rPr>
              <w:t>/ws</w:t>
            </w:r>
            <w:r>
              <w:rPr>
                <w:sz w:val="20"/>
              </w:rPr>
              <w:t>, nhận delta update, cập nhật state React realtime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 JD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9.5 ngày (~76 giờ)</w:t>
            </w:r>
          </w:p>
        </w:tc>
      </w:tr>
    </w:tbl>
    <w:p/>
    <w:p>
      <w:pPr>
        <w:spacing w:after="80"/>
      </w:pPr>
      <w:r>
        <w:rPr>
          <w:b/>
          <w:sz w:val="21"/>
        </w:rPr>
        <w:t>Ghi chú JD:</w:t>
      </w:r>
    </w:p>
    <w:p>
      <w:pPr>
        <w:pStyle w:val="ListBullet"/>
        <w:spacing w:after="20"/>
        <w:ind w:left="283"/>
      </w:pPr>
      <w:r>
        <w:rPr>
          <w:sz w:val="21"/>
        </w:rPr>
        <w:t>Spec design rõ ràng (wireframe + component list + design tokens) — ít rủi ro scope creep.</w:t>
      </w:r>
    </w:p>
    <w:p>
      <w:pPr>
        <w:pStyle w:val="ListBullet"/>
        <w:spacing w:after="20"/>
        <w:ind w:left="283"/>
      </w:pPr>
      <w:r>
        <w:rPr>
          <w:sz w:val="21"/>
        </w:rPr>
        <w:t>Bar chart là component phức tạp nhất phía frontend — ưu tiên làm sớm để phát hiện blocker.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SD và JD chạy </w:t>
      </w:r>
      <w:r>
        <w:rPr>
          <w:b/>
          <w:sz w:val="21"/>
        </w:rPr>
        <w:t>song song (∥)</w:t>
      </w:r>
      <w:r>
        <w:rPr>
          <w:sz w:val="21"/>
        </w:rPr>
        <w:t xml:space="preserve"> sau khi TDD (Bước 2.1) được duyệt — JD dùng mock data API trong giai đoạn đầu.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Ước lượng effort tổng thể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1: Phân tích &amp; Design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 + BA + UX + EM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~6h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hoàn thành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2: TDD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TDD trước khi code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3: Code (song song)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+ JD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7–9.5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backend ∥ JD frontend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3 review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+ merge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4: QA + Deploy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QAE + QAL + DOE + DOL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+ deploy local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 (wall-clock)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~13 ngày sau khi TDD xong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Tính theo calendar time, có song song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effort người-ngày (bao gồm cả phase 2–4):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TL: 4.5nd + SD: 7nd + JD: 9.5nd + QAE: 1.5nd + QAL: 0.5nd + DOE: 0.5nd + DOL: 0.5nd ≈ 24 người-ngày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Điều kiện kèm theo /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File-watcher Windows performance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Thấp–Trung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sớm ở Bước 3.1; fallback polling 2s nếu watchdog không ổn định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JSONL format thay đổi theo Claude Code version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Parser defensive — skip entry invalid, log cảnh báo, không crash server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Chart library integration phức tạp hơn dự kiến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 dùng Recharts (React-native, ít boilerplate); nếu blocke → escalate TL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Mã hóa accounts.enc không đủ cho môi trường nhạy cảm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N/A (đã chấp nhận)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Scope đã giới hạn local-only, 1 user — không escalate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chưa chốt stack trước khi SD/JD bắt đầu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Bắt buộc:</w:t>
            </w:r>
            <w:r>
              <w:rPr>
                <w:sz w:val="20"/>
              </w:rPr>
              <w:t xml:space="preserve"> SD và JD chỉ bắt đầu Bước 3.1/3.2 SAU KHI TDD (2.1) được duyệt</w:t>
            </w:r>
          </w:p>
        </w:tc>
      </w:tr>
    </w:tbl>
    <w:p/>
    <w:p>
      <w:pPr>
        <w:spacing w:after="80"/>
      </w:pPr>
      <w:r>
        <w:rPr>
          <w:b/>
          <w:sz w:val="21"/>
        </w:rPr>
        <w:t>Không có rủi ro nào đủ nghiêm trọng để escalate lên CTO.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Quyết định ưu tiên</w:t>
      </w:r>
    </w:p>
    <w:p>
      <w:pPr>
        <w:pStyle w:val="ListBullet"/>
        <w:spacing w:after="20"/>
        <w:ind w:left="283"/>
      </w:pPr>
      <w:r>
        <w:rPr>
          <w:b/>
          <w:sz w:val="21"/>
        </w:rPr>
        <w:t>Priority: P2</w:t>
      </w:r>
      <w:r>
        <w:rPr>
          <w:sz w:val="21"/>
        </w:rPr>
        <w:t xml:space="preserve"> — tool nội bộ, không production user-facing.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CTO step </w:t>
      </w:r>
      <w:r>
        <w:rPr>
          <w:b/>
          <w:sz w:val="21"/>
        </w:rPr>
        <w:t>skipped</w:t>
      </w:r>
      <w:r>
        <w:rPr>
          <w:sz w:val="21"/>
        </w:rPr>
        <w:t xml:space="preserve"> vì: không đụng kiến trúc sản phẩm chính, không có auth/payment/production DB, không ảnh hưởng người dùng cuối bên ngoài.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Bước 3.1 (SD) và 3.2 (JD) </w:t>
      </w:r>
      <w:r>
        <w:rPr>
          <w:b/>
          <w:sz w:val="21"/>
        </w:rPr>
        <w:t>chạy song song</w:t>
      </w:r>
      <w:r>
        <w:rPr>
          <w:sz w:val="21"/>
        </w:rPr>
        <w:t xml:space="preserve"> sau khi Bước 2.1 (TDD) được Tech Lead hoàn thành và duyệt.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Backend và frontend giao tiếp qua REST API + WebSocket — JD dùng </w:t>
      </w:r>
      <w:r>
        <w:rPr>
          <w:b/>
          <w:sz w:val="21"/>
        </w:rPr>
        <w:t>mock server</w:t>
      </w:r>
      <w:r>
        <w:rPr>
          <w:sz w:val="21"/>
        </w:rPr>
        <w:t xml:space="preserve"> (MSW hoặc json-server) trong giai đoạn song song, tích hợp thật ở Bước 3.3 (TL review).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Approve bởi</w:t>
      </w:r>
    </w:p>
    <w:p>
      <w:pPr>
        <w:pStyle w:val="ListBullet"/>
        <w:spacing w:after="20"/>
        <w:ind w:left="283"/>
      </w:pPr>
      <w:r>
        <w:rPr>
          <w:sz w:val="21"/>
        </w:rPr>
        <w:t>Engineering Manager: Engineering Manager — 2026-08-05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