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TC-[feature-slug]: Test Cases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Tham chiếu</w:t>
      </w:r>
    </w:p>
    <w:p>
      <w:pPr>
        <w:pStyle w:val="ListBullet"/>
        <w:spacing w:after="20"/>
        <w:ind w:left="283"/>
      </w:pPr>
      <w:r>
        <w:rPr>
          <w:sz w:val="21"/>
        </w:rPr>
        <w:t>Test Plan: docs/test-plans/TEST-PLAN-[feature-slug].md</w:t>
      </w:r>
    </w:p>
    <w:p>
      <w:pPr>
        <w:pStyle w:val="ListBullet"/>
        <w:spacing w:after="20"/>
        <w:ind w:left="283"/>
      </w:pPr>
      <w:r>
        <w:rPr>
          <w:sz w:val="21"/>
        </w:rPr>
        <w:t>User Story: docs/user-stories/US-[XXX].md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Test Cases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TC-001: [Tên test case — happy path]</w:t>
      </w:r>
    </w:p>
    <w:p>
      <w:pPr>
        <w:pStyle w:val="ListBullet"/>
        <w:spacing w:after="20"/>
        <w:ind w:left="283"/>
      </w:pPr>
      <w:r>
        <w:rPr>
          <w:sz w:val="21"/>
        </w:rPr>
        <w:t>Tiền điều kiện: ...</w:t>
      </w:r>
    </w:p>
    <w:p>
      <w:pPr>
        <w:pStyle w:val="ListBullet"/>
        <w:spacing w:after="20"/>
        <w:ind w:left="283"/>
      </w:pPr>
      <w:r>
        <w:rPr>
          <w:sz w:val="21"/>
        </w:rPr>
        <w:t>Bước: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>...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sz w:val="21"/>
        </w:rPr>
        <w:t>...</w:t>
      </w:r>
    </w:p>
    <w:p>
      <w:pPr>
        <w:pStyle w:val="ListBullet"/>
        <w:spacing w:after="20"/>
        <w:ind w:left="283"/>
      </w:pPr>
      <w:r>
        <w:rPr>
          <w:sz w:val="21"/>
        </w:rPr>
        <w:t>Kết quả mong đợi: ...</w:t>
      </w:r>
    </w:p>
    <w:p>
      <w:pPr>
        <w:pStyle w:val="ListBullet"/>
        <w:spacing w:after="20"/>
        <w:ind w:left="283"/>
      </w:pPr>
      <w:r>
        <w:rPr>
          <w:sz w:val="21"/>
        </w:rPr>
        <w:t>Loại: Happy path</w:t>
      </w:r>
    </w:p>
    <w:p>
      <w:pPr>
        <w:pStyle w:val="ListBullet"/>
        <w:spacing w:after="20"/>
        <w:ind w:left="283"/>
      </w:pPr>
      <w:r>
        <w:rPr>
          <w:sz w:val="21"/>
        </w:rPr>
        <w:t>Liên quan AC: AC-1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TC-002: [Tên test case — edge case]</w:t>
      </w:r>
    </w:p>
    <w:p>
      <w:pPr>
        <w:pStyle w:val="ListBullet"/>
        <w:spacing w:after="20"/>
        <w:ind w:left="283"/>
      </w:pPr>
      <w:r>
        <w:rPr>
          <w:sz w:val="21"/>
        </w:rPr>
        <w:t>Tiền điều kiện: ...</w:t>
      </w:r>
    </w:p>
    <w:p>
      <w:pPr>
        <w:pStyle w:val="ListBullet"/>
        <w:spacing w:after="20"/>
        <w:ind w:left="283"/>
      </w:pPr>
      <w:r>
        <w:rPr>
          <w:sz w:val="21"/>
        </w:rPr>
        <w:t>Bước: ...</w:t>
      </w:r>
    </w:p>
    <w:p>
      <w:pPr>
        <w:pStyle w:val="ListBullet"/>
        <w:spacing w:after="20"/>
        <w:ind w:left="283"/>
      </w:pPr>
      <w:r>
        <w:rPr>
          <w:sz w:val="21"/>
        </w:rPr>
        <w:t>Kết quả mong đợi: ...</w:t>
      </w:r>
    </w:p>
    <w:p>
      <w:pPr>
        <w:pStyle w:val="ListBullet"/>
        <w:spacing w:after="20"/>
        <w:ind w:left="283"/>
      </w:pPr>
      <w:r>
        <w:rPr>
          <w:sz w:val="21"/>
        </w:rPr>
        <w:t>Loại: Edge case / Negative</w:t>
      </w:r>
    </w:p>
    <w:p>
      <w:pPr>
        <w:pStyle w:val="ListBullet"/>
        <w:spacing w:after="20"/>
        <w:ind w:left="283"/>
      </w:pPr>
      <w:r>
        <w:rPr>
          <w:sz w:val="21"/>
        </w:rPr>
        <w:t>Liên quan AC: AC-2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Kết quả thực thi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 Fail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Link BUG-XXX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