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F1" w:rsidRDefault="003B466D" w:rsidP="003B466D">
      <w:pPr>
        <w:pStyle w:val="Heading1"/>
      </w:pPr>
      <w:r>
        <w:t>Reverse engineering the RUBICON efficiency report</w:t>
      </w:r>
    </w:p>
    <w:p w:rsidR="003B466D" w:rsidRDefault="003B466D" w:rsidP="003B466D">
      <w:r>
        <w:t xml:space="preserve">This report summarises the processes of how the hydrology group have developed tools to calculate water balances within a pool in the water network. A ground up approach has given us the ability to audit the branch efficiency report </w:t>
      </w:r>
      <w:r w:rsidR="004E3D0A">
        <w:t xml:space="preserve">that RUBICON can supply. </w:t>
      </w:r>
    </w:p>
    <w:p w:rsidR="003B466D" w:rsidRDefault="003B466D" w:rsidP="003B466D">
      <w:pPr>
        <w:pStyle w:val="Heading2"/>
      </w:pPr>
      <w:r>
        <w:t>Generating topological awareness of pool</w:t>
      </w:r>
      <w:r w:rsidR="004E3D0A">
        <w:t>s</w:t>
      </w:r>
    </w:p>
    <w:p w:rsidR="003B466D" w:rsidRDefault="003B466D" w:rsidP="003B466D">
      <w:r>
        <w:t xml:space="preserve">To the extent that the hydrology team have investigated, </w:t>
      </w:r>
      <w:r w:rsidR="004E3D0A">
        <w:t>no</w:t>
      </w:r>
      <w:r>
        <w:t xml:space="preserve"> accurate and concise</w:t>
      </w:r>
      <w:r w:rsidR="004E3D0A">
        <w:t xml:space="preserve"> </w:t>
      </w:r>
      <w:r w:rsidR="004E3D0A">
        <w:t>linkage</w:t>
      </w:r>
      <w:r w:rsidR="004E3D0A">
        <w:t xml:space="preserve"> between asset codes is available in a format easy to work with. If one wanted to understand the relationship between a meter on a property e.g. M1893/1 and its nearest regulator</w:t>
      </w:r>
      <w:r w:rsidR="00D74E15">
        <w:t xml:space="preserve"> (in this case Andretta’s Reg.)</w:t>
      </w:r>
      <w:r w:rsidR="004E3D0A">
        <w:t>, one would have to lo</w:t>
      </w:r>
      <w:bookmarkStart w:id="0" w:name="_GoBack"/>
      <w:bookmarkEnd w:id="0"/>
      <w:r w:rsidR="004E3D0A">
        <w:t xml:space="preserve">ok up that meter on network visualiser or MI maps and manually explore the relationship </w:t>
      </w:r>
      <w:r w:rsidR="00D74E15">
        <w:t xml:space="preserve">through laterals </w:t>
      </w:r>
      <w:r w:rsidR="004E3D0A">
        <w:t>to the nearest upstream regulator</w:t>
      </w:r>
      <w:r w:rsidR="00D74E15">
        <w:t xml:space="preserve">, then find the object numbers </w:t>
      </w:r>
      <w:r w:rsidR="00D74E15">
        <w:rPr>
          <w:rStyle w:val="FootnoteReference"/>
        </w:rPr>
        <w:footnoteReference w:id="1"/>
      </w:r>
      <w:r w:rsidR="002C65B9">
        <w:t xml:space="preserve"> of each asset</w:t>
      </w:r>
      <w:r w:rsidR="00D74E15">
        <w:t xml:space="preserve"> to get the required data from </w:t>
      </w:r>
      <w:r w:rsidR="002C65B9">
        <w:t>a</w:t>
      </w:r>
      <w:r w:rsidR="00D74E15">
        <w:t xml:space="preserve"> production database,</w:t>
      </w:r>
      <w:r w:rsidR="002C65B9">
        <w:t xml:space="preserve"> e.g.</w:t>
      </w:r>
      <w:r w:rsidR="00D74E15">
        <w:t xml:space="preserve"> SC_EVENT_LOG </w:t>
      </w:r>
      <w:r w:rsidR="004E3D0A">
        <w:t>. If one was wanting to find all the meters in an entire pool</w:t>
      </w:r>
      <w:r w:rsidR="00D74E15">
        <w:t xml:space="preserve"> it can easily be seen that this method does not</w:t>
      </w:r>
      <w:r w:rsidR="004E3D0A">
        <w:t xml:space="preserve"> </w:t>
      </w:r>
      <w:r w:rsidR="00D74E15">
        <w:t xml:space="preserve">scale. </w:t>
      </w:r>
    </w:p>
    <w:p w:rsidR="00D74E15" w:rsidRDefault="00D74E15" w:rsidP="003B466D">
      <w:r>
        <w:t>A branch summary can be exported as a comma separated file (csv). This file contains information about a branch and the objects in that branch. Unfortunately, it lacks a lot of features. It does not link laterals to a pool, nor provide object</w:t>
      </w:r>
      <w:r w:rsidR="002C65B9">
        <w:t xml:space="preserve"> </w:t>
      </w:r>
      <w:r>
        <w:t>numbers</w:t>
      </w:r>
      <w:r w:rsidR="002C65B9">
        <w:t xml:space="preserve"> and contains inconsistencies.</w:t>
      </w:r>
      <w:r>
        <w:t xml:space="preserve"> By manually working through the csv</w:t>
      </w:r>
      <w:r w:rsidR="002C65B9">
        <w:t xml:space="preserve"> and comparing to network visualiser</w:t>
      </w:r>
      <w:r>
        <w:t xml:space="preserve"> the laterals can </w:t>
      </w:r>
      <w:r w:rsidR="002C65B9">
        <w:t>be</w:t>
      </w:r>
      <w:r>
        <w:t xml:space="preserve"> </w:t>
      </w:r>
      <w:r w:rsidR="002C65B9">
        <w:t xml:space="preserve">defined, and inconsistencies removed. This csv is still not in a format to perform routine large searches on a branch to get data. </w:t>
      </w:r>
    </w:p>
    <w:p w:rsidR="00AD39C3" w:rsidRDefault="002C65B9" w:rsidP="003B466D">
      <w:r>
        <w:t xml:space="preserve">The next step is to parse through the csv and generate a more hierarchical link of all the topology in a branch. A program was written to do just this. It moves though the csv and builds up a structure of the network that makes links between any point in a branch and its upstream and downstream neighbours. </w:t>
      </w:r>
      <w:r w:rsidR="003178FA">
        <w:t>It</w:t>
      </w:r>
      <w:r w:rsidR="00AD39C3">
        <w:t xml:space="preserve"> </w:t>
      </w:r>
      <w:r w:rsidR="003178FA">
        <w:t>finds the object numbers of that asset</w:t>
      </w:r>
      <w:r w:rsidR="00AD39C3">
        <w:t xml:space="preserve"> and links the object numbers in a table, so that any relationship required for analysis can be easily extracted late. See output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5"/>
        <w:gridCol w:w="470"/>
        <w:gridCol w:w="3781"/>
      </w:tblGrid>
      <w:tr w:rsidR="003178FA" w:rsidTr="00AD39C3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78FA" w:rsidRPr="003178FA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>Upstream objects…</w:t>
            </w:r>
          </w:p>
          <w:p w:rsidR="003178FA" w:rsidRPr="003178FA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>└─── OVERS REGULATOR - Regulator (30840)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 ├─── M2615A/1 - D/S Meter (67510)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├─── M2038/2 - D/S Meter (64930)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├─── N665/P - D/S Meter (70693)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├─── M2615/D - D/S Meter (70048)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├─── M2038C/1 - D/S Meter (64933)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├─── M1631H/1 - D/S Meter (67513)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 ├─── OT L185 - D/S Offtake (30862)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│    ├─── M2038B/1 - D/S Meter (64936)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│    ├─── M1997/2 - D/S Meter (64939)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│    ├─── M1997/3 - D/S Meter (64942)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 │    ├─── M1985/1 - D/S Meter (64954)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│    └─── SV 185-1 - D/S Scour Valve (57141)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 ├─── M1631D/1 - D/S Meter (68062)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 ├─── MC10 TEMPORALIS ESCAPE - D/S Escape (55372)</w:t>
            </w:r>
          </w:p>
          <w:p w:rsidR="003178FA" w:rsidRPr="003178FA" w:rsidRDefault="003178FA" w:rsidP="002C65B9">
            <w:pPr>
              <w:pStyle w:val="NoSpacing"/>
              <w:ind w:left="-851"/>
              <w:rPr>
                <w:rFonts w:ascii="Courier New" w:hAnsi="Courier New" w:cs="Courier New"/>
                <w:sz w:val="16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 └─── QUARY RD REGULATOR - Regulator (30868)</w:t>
            </w:r>
          </w:p>
          <w:p w:rsidR="003178FA" w:rsidRPr="003178FA" w:rsidRDefault="003178FA" w:rsidP="003178FA">
            <w:pPr>
              <w:pStyle w:val="NoSpacing"/>
              <w:ind w:left="-851"/>
              <w:rPr>
                <w:rFonts w:ascii="Courier New" w:hAnsi="Courier New" w:cs="Courier New"/>
                <w:sz w:val="18"/>
                <w:szCs w:val="18"/>
              </w:rPr>
            </w:pP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  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    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 xml:space="preserve">└─── </w:t>
            </w:r>
            <w:r w:rsidRPr="003178FA">
              <w:rPr>
                <w:rFonts w:ascii="Courier New" w:hAnsi="Courier New" w:cs="Courier New"/>
                <w:sz w:val="16"/>
                <w:szCs w:val="18"/>
              </w:rPr>
              <w:t>Downstream objects…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:rsidR="00AD39C3" w:rsidRPr="00AD39C3" w:rsidRDefault="00AD39C3" w:rsidP="003178FA">
            <w:pPr>
              <w:pStyle w:val="NoSpacing"/>
              <w:rPr>
                <w:rFonts w:ascii="Courier New" w:hAnsi="Courier New" w:cs="Courier New"/>
                <w:b/>
                <w:sz w:val="16"/>
                <w:szCs w:val="17"/>
              </w:rPr>
            </w:pPr>
            <w:proofErr w:type="gramStart"/>
            <w:r w:rsidRPr="00AD39C3">
              <w:rPr>
                <w:rFonts w:ascii="Courier New" w:hAnsi="Courier New" w:cs="Courier New"/>
                <w:b/>
                <w:sz w:val="16"/>
                <w:szCs w:val="17"/>
              </w:rPr>
              <w:t>OBJECT  LINK</w:t>
            </w:r>
            <w:proofErr w:type="gramEnd"/>
            <w:r w:rsidRPr="00AD39C3">
              <w:rPr>
                <w:rFonts w:ascii="Courier New" w:hAnsi="Courier New" w:cs="Courier New"/>
                <w:b/>
                <w:sz w:val="16"/>
                <w:szCs w:val="17"/>
              </w:rPr>
              <w:t xml:space="preserve">    </w:t>
            </w:r>
            <w:proofErr w:type="spellStart"/>
            <w:r w:rsidRPr="00AD39C3">
              <w:rPr>
                <w:rFonts w:ascii="Courier New" w:hAnsi="Courier New" w:cs="Courier New"/>
                <w:b/>
                <w:sz w:val="16"/>
                <w:szCs w:val="17"/>
              </w:rPr>
              <w:t>LINK</w:t>
            </w:r>
            <w:proofErr w:type="spellEnd"/>
            <w:r w:rsidRPr="00AD39C3">
              <w:rPr>
                <w:rFonts w:ascii="Courier New" w:hAnsi="Courier New" w:cs="Courier New"/>
                <w:b/>
                <w:sz w:val="16"/>
                <w:szCs w:val="17"/>
              </w:rPr>
              <w:t xml:space="preserve"> TYPE</w:t>
            </w:r>
          </w:p>
          <w:p w:rsidR="00AD39C3" w:rsidRPr="00AD39C3" w:rsidRDefault="00AD39C3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30822   30840   Regulator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67510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64930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70693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70048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64933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67513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30862   64936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30862   64939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30862   64942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30862   64954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 xml:space="preserve">30862   57141  </w:t>
            </w:r>
            <w:r w:rsidR="00AD39C3">
              <w:rPr>
                <w:rFonts w:ascii="Courier New" w:hAnsi="Courier New" w:cs="Courier New"/>
                <w:sz w:val="16"/>
                <w:szCs w:val="17"/>
              </w:rPr>
              <w:t xml:space="preserve"> </w:t>
            </w:r>
            <w:r w:rsidRPr="00AD39C3">
              <w:rPr>
                <w:rFonts w:ascii="Courier New" w:hAnsi="Courier New" w:cs="Courier New"/>
                <w:sz w:val="16"/>
                <w:szCs w:val="17"/>
              </w:rPr>
              <w:t>D/S Scour Valve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30862   D/S Offtake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68062   D/S Meter</w:t>
            </w:r>
          </w:p>
          <w:p w:rsidR="003178FA" w:rsidRPr="00AD39C3" w:rsidRDefault="003178FA" w:rsidP="003178FA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55372   D/S Escape</w:t>
            </w:r>
          </w:p>
          <w:p w:rsidR="00AD39C3" w:rsidRPr="00AD39C3" w:rsidRDefault="00AD39C3" w:rsidP="00AD39C3">
            <w:pPr>
              <w:pStyle w:val="NoSpacing"/>
              <w:rPr>
                <w:rFonts w:ascii="Courier New" w:hAnsi="Courier New" w:cs="Courier New"/>
                <w:sz w:val="16"/>
                <w:szCs w:val="17"/>
              </w:rPr>
            </w:pPr>
            <w:r w:rsidRPr="00AD39C3">
              <w:rPr>
                <w:rFonts w:ascii="Courier New" w:hAnsi="Courier New" w:cs="Courier New"/>
                <w:sz w:val="16"/>
                <w:szCs w:val="17"/>
              </w:rPr>
              <w:t>30840   30868   Regulator</w:t>
            </w:r>
          </w:p>
          <w:p w:rsidR="003178FA" w:rsidRPr="00AD39C3" w:rsidRDefault="003178FA" w:rsidP="00AD39C3">
            <w:pPr>
              <w:pStyle w:val="NoSpacing"/>
              <w:rPr>
                <w:rFonts w:ascii="Courier New" w:hAnsi="Courier New" w:cs="Courier New"/>
                <w:sz w:val="16"/>
                <w:szCs w:val="18"/>
              </w:rPr>
            </w:pPr>
          </w:p>
        </w:tc>
      </w:tr>
      <w:tr w:rsidR="003178FA" w:rsidTr="003178FA"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:rsidR="003178FA" w:rsidRPr="003178FA" w:rsidRDefault="003178FA" w:rsidP="003178F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78FA" w:rsidRPr="003178FA" w:rsidRDefault="003178FA" w:rsidP="003178F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C65B9" w:rsidRDefault="00AD39C3" w:rsidP="003B466D">
      <w:r>
        <w:t xml:space="preserve">This is an example output of the parsing program. Note the output has been </w:t>
      </w:r>
    </w:p>
    <w:p w:rsidR="003B466D" w:rsidRDefault="003B466D" w:rsidP="003B466D">
      <w:pPr>
        <w:pStyle w:val="Heading2"/>
      </w:pPr>
      <w:r>
        <w:t>Working with metering data</w:t>
      </w:r>
    </w:p>
    <w:p w:rsidR="003B466D" w:rsidRDefault="003B466D" w:rsidP="003B466D"/>
    <w:p w:rsidR="003B466D" w:rsidRDefault="003B466D" w:rsidP="003B466D">
      <w:pPr>
        <w:pStyle w:val="Heading2"/>
      </w:pPr>
      <w:r>
        <w:t>Summary of results</w:t>
      </w:r>
    </w:p>
    <w:p w:rsidR="003B466D" w:rsidRDefault="003B466D" w:rsidP="003B466D"/>
    <w:p w:rsidR="003B466D" w:rsidRPr="003B466D" w:rsidRDefault="003B466D" w:rsidP="003B466D">
      <w:pPr>
        <w:pStyle w:val="Heading2"/>
      </w:pPr>
      <w:r>
        <w:lastRenderedPageBreak/>
        <w:t>Conclusion</w:t>
      </w:r>
    </w:p>
    <w:p w:rsidR="003B466D" w:rsidRPr="003B466D" w:rsidRDefault="003B466D" w:rsidP="003B466D"/>
    <w:sectPr w:rsidR="003B466D" w:rsidRPr="003B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985" w:rsidRDefault="00C72985" w:rsidP="00D74E15">
      <w:pPr>
        <w:spacing w:after="0" w:line="240" w:lineRule="auto"/>
      </w:pPr>
      <w:r>
        <w:separator/>
      </w:r>
    </w:p>
  </w:endnote>
  <w:endnote w:type="continuationSeparator" w:id="0">
    <w:p w:rsidR="00C72985" w:rsidRDefault="00C72985" w:rsidP="00D74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985" w:rsidRDefault="00C72985" w:rsidP="00D74E15">
      <w:pPr>
        <w:spacing w:after="0" w:line="240" w:lineRule="auto"/>
      </w:pPr>
      <w:r>
        <w:separator/>
      </w:r>
    </w:p>
  </w:footnote>
  <w:footnote w:type="continuationSeparator" w:id="0">
    <w:p w:rsidR="00C72985" w:rsidRDefault="00C72985" w:rsidP="00D74E15">
      <w:pPr>
        <w:spacing w:after="0" w:line="240" w:lineRule="auto"/>
      </w:pPr>
      <w:r>
        <w:continuationSeparator/>
      </w:r>
    </w:p>
  </w:footnote>
  <w:footnote w:id="1">
    <w:p w:rsidR="00D74E15" w:rsidRDefault="00D74E15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>
        <w:t>he unique identifier for each object in the MI databases</w:t>
      </w:r>
      <w:r>
        <w:t>. The object number ties all the information about that asset; e.g. flow, gate position, battery voltage, etc.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6D"/>
    <w:rsid w:val="000937F1"/>
    <w:rsid w:val="002C65B9"/>
    <w:rsid w:val="003178FA"/>
    <w:rsid w:val="003B466D"/>
    <w:rsid w:val="004E3D0A"/>
    <w:rsid w:val="00AD39C3"/>
    <w:rsid w:val="00C72985"/>
    <w:rsid w:val="00D7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0CD2"/>
  <w15:chartTrackingRefBased/>
  <w15:docId w15:val="{31B92863-9761-4946-9364-D26DC61F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4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E15"/>
    <w:rPr>
      <w:vertAlign w:val="superscript"/>
    </w:rPr>
  </w:style>
  <w:style w:type="table" w:styleId="TableGrid">
    <w:name w:val="Table Grid"/>
    <w:basedOn w:val="TableNormal"/>
    <w:uiPriority w:val="39"/>
    <w:rsid w:val="002C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65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9CDA-B9FD-425E-9F21-AA36AB2D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Hutchinson</dc:creator>
  <cp:keywords/>
  <dc:description/>
  <cp:lastModifiedBy>Sam Hutchinson</cp:lastModifiedBy>
  <cp:revision>1</cp:revision>
  <dcterms:created xsi:type="dcterms:W3CDTF">2019-12-12T06:13:00Z</dcterms:created>
  <dcterms:modified xsi:type="dcterms:W3CDTF">2019-12-12T07:14:00Z</dcterms:modified>
</cp:coreProperties>
</file>