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761C">
      <w:pPr>
        <w:pStyle w:val="2"/>
        <w:spacing w:line="360" w:lineRule="auto"/>
        <w:jc w:val="center"/>
        <w:rPr>
          <w:rFonts w:hint="eastAsia"/>
        </w:rPr>
      </w:pPr>
    </w:p>
    <w:p w:rsidR="00000000" w:rsidRDefault="001F5BAC">
      <w:pPr>
        <w:spacing w:line="360" w:lineRule="auto"/>
        <w:jc w:val="righ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3400" cy="495300"/>
            <wp:effectExtent l="19050" t="0" r="0" b="0"/>
            <wp:docPr id="1" name="Picture 1" descr="习羽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习羽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953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BB761C">
      <w:pPr>
        <w:spacing w:line="360" w:lineRule="auto"/>
        <w:rPr>
          <w:rFonts w:hint="eastAsia"/>
        </w:rPr>
      </w:pPr>
    </w:p>
    <w:p w:rsidR="00000000" w:rsidRDefault="00BB761C">
      <w:pPr>
        <w:spacing w:line="360" w:lineRule="auto"/>
        <w:rPr>
          <w:rFonts w:hint="eastAsia"/>
        </w:rPr>
      </w:pPr>
    </w:p>
    <w:p w:rsidR="00000000" w:rsidRDefault="00BB761C">
      <w:pPr>
        <w:jc w:val="center"/>
        <w:rPr>
          <w:rFonts w:ascii="宋体" w:hAnsi="宋体" w:cs="宋体" w:hint="eastAsia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故障电弧探测器</w:t>
      </w:r>
    </w:p>
    <w:p w:rsidR="00000000" w:rsidRDefault="00BB761C">
      <w:pPr>
        <w:jc w:val="center"/>
        <w:rPr>
          <w:rFonts w:ascii="宋体" w:hAnsi="宋体" w:cs="宋体" w:hint="eastAsia"/>
          <w:color w:val="FF0000"/>
          <w:sz w:val="36"/>
          <w:szCs w:val="36"/>
        </w:rPr>
      </w:pPr>
      <w:r>
        <w:rPr>
          <w:rFonts w:hint="eastAsia"/>
          <w:sz w:val="44"/>
          <w:szCs w:val="44"/>
        </w:rPr>
        <w:t>安装使用说明书</w:t>
      </w:r>
    </w:p>
    <w:p w:rsidR="00000000" w:rsidRDefault="00BB761C">
      <w:pPr>
        <w:rPr>
          <w:rFonts w:ascii="宋体" w:hAnsi="宋体" w:cs="宋体" w:hint="eastAsia"/>
          <w:color w:val="FF0000"/>
          <w:sz w:val="36"/>
          <w:szCs w:val="36"/>
        </w:rPr>
      </w:pPr>
    </w:p>
    <w:p w:rsidR="00000000" w:rsidRDefault="00BB761C">
      <w:pPr>
        <w:rPr>
          <w:rFonts w:hint="eastAsia"/>
          <w:color w:val="000000"/>
        </w:rPr>
      </w:pPr>
    </w:p>
    <w:p w:rsidR="00000000" w:rsidRDefault="00BB761C">
      <w:pPr>
        <w:spacing w:line="360" w:lineRule="auto"/>
        <w:rPr>
          <w:rFonts w:hint="eastAsia"/>
        </w:rPr>
      </w:pPr>
    </w:p>
    <w:p w:rsidR="00000000" w:rsidRDefault="00BB761C">
      <w:pPr>
        <w:spacing w:line="360" w:lineRule="auto"/>
        <w:rPr>
          <w:rFonts w:hint="eastAsia"/>
        </w:rPr>
      </w:pPr>
    </w:p>
    <w:p w:rsidR="00000000" w:rsidRDefault="00BB761C">
      <w:pPr>
        <w:spacing w:line="360" w:lineRule="auto"/>
        <w:jc w:val="center"/>
        <w:rPr>
          <w:rFonts w:hint="eastAsia"/>
        </w:rPr>
      </w:pPr>
      <w:r>
        <w:object w:dxaOrig="4083" w:dyaOrig="6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i1025" type="#_x0000_t75" style="width:162.75pt;height:255pt;mso-wrap-style:square;mso-position-horizontal-relative:page;mso-position-vertical-relative:page" o:ole="">
            <v:imagedata r:id="rId8" o:title="" croptop="6902f" cropbottom="24803f" cropleft="14215f" cropright="41621f"/>
          </v:shape>
          <o:OLEObject Type="Embed" ProgID="AutoCAD.Drawing.17" ShapeID="对象 2" DrawAspect="Content" ObjectID="_1559031258" r:id="rId9"/>
        </w:object>
      </w:r>
    </w:p>
    <w:p w:rsidR="00000000" w:rsidRDefault="00BB761C">
      <w:pPr>
        <w:spacing w:line="360" w:lineRule="auto"/>
        <w:rPr>
          <w:rFonts w:hint="eastAsia"/>
        </w:rPr>
      </w:pPr>
    </w:p>
    <w:p w:rsidR="00000000" w:rsidRDefault="00BB761C">
      <w:pPr>
        <w:spacing w:line="360" w:lineRule="auto"/>
        <w:rPr>
          <w:rFonts w:hint="eastAsia"/>
        </w:rPr>
      </w:pPr>
    </w:p>
    <w:p w:rsidR="00000000" w:rsidRDefault="00BB761C">
      <w:pPr>
        <w:rPr>
          <w:rFonts w:hint="eastAsia"/>
          <w:sz w:val="32"/>
          <w:szCs w:val="32"/>
        </w:rPr>
      </w:pPr>
    </w:p>
    <w:p w:rsidR="00000000" w:rsidRDefault="00BB761C">
      <w:pPr>
        <w:jc w:val="center"/>
        <w:rPr>
          <w:rFonts w:hint="eastAsia"/>
          <w:sz w:val="32"/>
          <w:szCs w:val="32"/>
        </w:rPr>
      </w:pPr>
      <w:bookmarkStart w:id="0" w:name="_Toc322680042"/>
      <w:r>
        <w:rPr>
          <w:rFonts w:hint="eastAsia"/>
          <w:sz w:val="32"/>
          <w:szCs w:val="32"/>
        </w:rPr>
        <w:t>宁波习羽电气科技股份有限公司</w:t>
      </w:r>
      <w:bookmarkEnd w:id="0"/>
    </w:p>
    <w:p w:rsidR="00000000" w:rsidRDefault="00BB761C">
      <w:pPr>
        <w:spacing w:line="360" w:lineRule="auto"/>
        <w:rPr>
          <w:rFonts w:hint="eastAsia"/>
        </w:rPr>
        <w:sectPr w:rsidR="00000000"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:rsidR="00000000" w:rsidRDefault="00BB761C">
      <w:pPr>
        <w:spacing w:line="360" w:lineRule="auto"/>
        <w:rPr>
          <w:rFonts w:hint="eastAsia"/>
        </w:rPr>
      </w:pPr>
    </w:p>
    <w:p w:rsidR="00000000" w:rsidRDefault="00BB761C">
      <w:pPr>
        <w:spacing w:line="360" w:lineRule="auto"/>
        <w:rPr>
          <w:rFonts w:hint="eastAsia"/>
        </w:rPr>
      </w:pPr>
    </w:p>
    <w:p w:rsidR="00000000" w:rsidRDefault="00BB761C">
      <w:pPr>
        <w:pStyle w:val="TOC"/>
        <w:spacing w:line="480" w:lineRule="auto"/>
        <w:jc w:val="center"/>
        <w:rPr>
          <w:sz w:val="44"/>
          <w:szCs w:val="44"/>
        </w:rPr>
      </w:pPr>
      <w:r>
        <w:rPr>
          <w:sz w:val="44"/>
          <w:szCs w:val="44"/>
          <w:lang w:val="zh-CN"/>
        </w:rPr>
        <w:t>目录</w:t>
      </w:r>
    </w:p>
    <w:p w:rsidR="00000000" w:rsidRDefault="00BB761C">
      <w:pPr>
        <w:pStyle w:val="20"/>
        <w:rPr>
          <w:sz w:val="24"/>
          <w:szCs w:val="24"/>
          <w:lang w:val="en-US" w:eastAsia="zh-CN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322942986" w:history="1">
        <w:r>
          <w:rPr>
            <w:rStyle w:val="a3"/>
            <w:rFonts w:hint="eastAsia"/>
            <w:sz w:val="24"/>
            <w:szCs w:val="24"/>
            <w:lang w:val="en-US" w:eastAsia="zh-CN"/>
          </w:rPr>
          <w:t>第一章</w:t>
        </w:r>
        <w:r>
          <w:rPr>
            <w:rStyle w:val="a3"/>
            <w:sz w:val="24"/>
            <w:szCs w:val="24"/>
            <w:lang w:val="en-US" w:eastAsia="zh-CN"/>
          </w:rPr>
          <w:t xml:space="preserve"> </w:t>
        </w:r>
        <w:r>
          <w:rPr>
            <w:rStyle w:val="a3"/>
            <w:rFonts w:hint="eastAsia"/>
            <w:sz w:val="24"/>
            <w:szCs w:val="24"/>
            <w:lang w:val="en-US" w:eastAsia="zh-CN"/>
          </w:rPr>
          <w:t>概述</w:t>
        </w:r>
        <w:r>
          <w:rPr>
            <w:sz w:val="24"/>
            <w:szCs w:val="24"/>
            <w:lang w:val="en-US" w:eastAsia="zh-CN"/>
          </w:rPr>
          <w:tab/>
        </w:r>
        <w:r>
          <w:rPr>
            <w:sz w:val="24"/>
            <w:szCs w:val="24"/>
            <w:lang w:val="en-US" w:eastAsia="zh-CN"/>
          </w:rPr>
          <w:fldChar w:fldCharType="begin"/>
        </w:r>
        <w:r>
          <w:rPr>
            <w:sz w:val="24"/>
            <w:szCs w:val="24"/>
            <w:lang w:val="en-US" w:eastAsia="zh-CN"/>
          </w:rPr>
          <w:instrText xml:space="preserve"> PAGEREF _Toc322942986 \h </w:instrText>
        </w:r>
        <w:r>
          <w:rPr>
            <w:sz w:val="24"/>
            <w:szCs w:val="24"/>
            <w:lang w:val="en-US" w:eastAsia="zh-CN"/>
          </w:rPr>
          <w:fldChar w:fldCharType="separate"/>
        </w:r>
        <w:r>
          <w:rPr>
            <w:sz w:val="24"/>
            <w:szCs w:val="24"/>
            <w:lang w:val="en-US" w:eastAsia="zh-CN"/>
          </w:rPr>
          <w:t>2</w:t>
        </w:r>
        <w:r>
          <w:rPr>
            <w:sz w:val="24"/>
            <w:szCs w:val="24"/>
            <w:lang w:val="en-US" w:eastAsia="zh-CN"/>
          </w:rPr>
          <w:fldChar w:fldCharType="end"/>
        </w:r>
      </w:hyperlink>
    </w:p>
    <w:p w:rsidR="00000000" w:rsidRDefault="00BB761C">
      <w:pPr>
        <w:pStyle w:val="30"/>
        <w:rPr>
          <w:sz w:val="24"/>
          <w:szCs w:val="24"/>
          <w:lang w:val="en-US" w:eastAsia="zh-CN"/>
        </w:rPr>
      </w:pPr>
      <w:hyperlink w:anchor="_Toc322942987" w:history="1">
        <w:r>
          <w:rPr>
            <w:rStyle w:val="a3"/>
            <w:sz w:val="24"/>
            <w:szCs w:val="24"/>
            <w:lang w:val="en-US" w:eastAsia="zh-CN"/>
          </w:rPr>
          <w:t xml:space="preserve">1.1 </w:t>
        </w:r>
        <w:r>
          <w:rPr>
            <w:rStyle w:val="a3"/>
            <w:rFonts w:hint="eastAsia"/>
            <w:sz w:val="24"/>
            <w:szCs w:val="24"/>
            <w:lang w:val="en-US" w:eastAsia="zh-CN"/>
          </w:rPr>
          <w:t>产品特点</w:t>
        </w:r>
        <w:r>
          <w:rPr>
            <w:sz w:val="24"/>
            <w:szCs w:val="24"/>
            <w:lang w:val="en-US" w:eastAsia="zh-CN"/>
          </w:rPr>
          <w:tab/>
        </w:r>
        <w:r>
          <w:rPr>
            <w:sz w:val="24"/>
            <w:szCs w:val="24"/>
            <w:lang w:val="en-US" w:eastAsia="zh-CN"/>
          </w:rPr>
          <w:fldChar w:fldCharType="begin"/>
        </w:r>
        <w:r>
          <w:rPr>
            <w:sz w:val="24"/>
            <w:szCs w:val="24"/>
            <w:lang w:val="en-US" w:eastAsia="zh-CN"/>
          </w:rPr>
          <w:instrText xml:space="preserve"> PAGEREF _Toc322942987 \h </w:instrText>
        </w:r>
        <w:r>
          <w:rPr>
            <w:sz w:val="24"/>
            <w:szCs w:val="24"/>
            <w:lang w:val="en-US" w:eastAsia="zh-CN"/>
          </w:rPr>
          <w:fldChar w:fldCharType="separate"/>
        </w:r>
        <w:r>
          <w:rPr>
            <w:sz w:val="24"/>
            <w:szCs w:val="24"/>
            <w:lang w:val="en-US" w:eastAsia="zh-CN"/>
          </w:rPr>
          <w:t>2</w:t>
        </w:r>
        <w:r>
          <w:rPr>
            <w:sz w:val="24"/>
            <w:szCs w:val="24"/>
            <w:lang w:val="en-US" w:eastAsia="zh-CN"/>
          </w:rPr>
          <w:fldChar w:fldCharType="end"/>
        </w:r>
      </w:hyperlink>
    </w:p>
    <w:p w:rsidR="00000000" w:rsidRDefault="00BB761C">
      <w:pPr>
        <w:pStyle w:val="30"/>
        <w:rPr>
          <w:sz w:val="24"/>
          <w:szCs w:val="24"/>
          <w:lang w:val="en-US" w:eastAsia="zh-CN"/>
        </w:rPr>
      </w:pPr>
      <w:hyperlink w:anchor="_Toc322942988" w:history="1">
        <w:r>
          <w:rPr>
            <w:rStyle w:val="a3"/>
            <w:sz w:val="24"/>
            <w:szCs w:val="24"/>
            <w:lang w:val="en-US" w:eastAsia="zh-CN"/>
          </w:rPr>
          <w:t xml:space="preserve">1.2 </w:t>
        </w:r>
        <w:r>
          <w:rPr>
            <w:rStyle w:val="a3"/>
            <w:rFonts w:hint="eastAsia"/>
            <w:sz w:val="24"/>
            <w:szCs w:val="24"/>
            <w:lang w:val="en-US" w:eastAsia="zh-CN"/>
          </w:rPr>
          <w:t>产品适用的范围</w:t>
        </w:r>
        <w:r>
          <w:rPr>
            <w:sz w:val="24"/>
            <w:szCs w:val="24"/>
            <w:lang w:val="en-US" w:eastAsia="zh-CN"/>
          </w:rPr>
          <w:tab/>
        </w:r>
        <w:r>
          <w:rPr>
            <w:sz w:val="24"/>
            <w:szCs w:val="24"/>
            <w:lang w:val="en-US" w:eastAsia="zh-CN"/>
          </w:rPr>
          <w:fldChar w:fldCharType="begin"/>
        </w:r>
        <w:r>
          <w:rPr>
            <w:sz w:val="24"/>
            <w:szCs w:val="24"/>
            <w:lang w:val="en-US" w:eastAsia="zh-CN"/>
          </w:rPr>
          <w:instrText xml:space="preserve"> PAGEREF _Toc322942988 \h </w:instrText>
        </w:r>
        <w:r>
          <w:rPr>
            <w:sz w:val="24"/>
            <w:szCs w:val="24"/>
            <w:lang w:val="en-US" w:eastAsia="zh-CN"/>
          </w:rPr>
          <w:fldChar w:fldCharType="separate"/>
        </w:r>
        <w:r>
          <w:rPr>
            <w:sz w:val="24"/>
            <w:szCs w:val="24"/>
            <w:lang w:val="en-US" w:eastAsia="zh-CN"/>
          </w:rPr>
          <w:t>2</w:t>
        </w:r>
        <w:r>
          <w:rPr>
            <w:sz w:val="24"/>
            <w:szCs w:val="24"/>
            <w:lang w:val="en-US" w:eastAsia="zh-CN"/>
          </w:rPr>
          <w:fldChar w:fldCharType="end"/>
        </w:r>
      </w:hyperlink>
    </w:p>
    <w:p w:rsidR="00000000" w:rsidRDefault="00BB761C">
      <w:pPr>
        <w:pStyle w:val="30"/>
        <w:rPr>
          <w:sz w:val="24"/>
          <w:szCs w:val="24"/>
          <w:lang w:val="en-US" w:eastAsia="zh-CN"/>
        </w:rPr>
      </w:pPr>
      <w:hyperlink w:anchor="_Toc322942989" w:history="1">
        <w:r>
          <w:rPr>
            <w:rStyle w:val="a3"/>
            <w:sz w:val="24"/>
            <w:szCs w:val="24"/>
            <w:lang w:val="en-US" w:eastAsia="zh-CN"/>
          </w:rPr>
          <w:t xml:space="preserve">1.3 </w:t>
        </w:r>
        <w:r>
          <w:rPr>
            <w:rStyle w:val="a3"/>
            <w:rFonts w:hint="eastAsia"/>
            <w:color w:val="000000"/>
            <w:sz w:val="24"/>
            <w:szCs w:val="24"/>
            <w:lang w:val="en-US" w:eastAsia="zh-CN"/>
          </w:rPr>
          <w:t>产品的型号及命名规范</w:t>
        </w:r>
        <w:r>
          <w:rPr>
            <w:sz w:val="24"/>
            <w:szCs w:val="24"/>
            <w:lang w:val="en-US" w:eastAsia="zh-CN"/>
          </w:rPr>
          <w:tab/>
        </w:r>
        <w:r>
          <w:rPr>
            <w:sz w:val="24"/>
            <w:szCs w:val="24"/>
            <w:lang w:val="en-US" w:eastAsia="zh-CN"/>
          </w:rPr>
          <w:fldChar w:fldCharType="begin"/>
        </w:r>
        <w:r>
          <w:rPr>
            <w:sz w:val="24"/>
            <w:szCs w:val="24"/>
            <w:lang w:val="en-US" w:eastAsia="zh-CN"/>
          </w:rPr>
          <w:instrText xml:space="preserve"> PAGEREF _Toc322942989 \h </w:instrText>
        </w:r>
        <w:r>
          <w:rPr>
            <w:sz w:val="24"/>
            <w:szCs w:val="24"/>
            <w:lang w:val="en-US" w:eastAsia="zh-CN"/>
          </w:rPr>
          <w:fldChar w:fldCharType="separate"/>
        </w:r>
        <w:r>
          <w:rPr>
            <w:sz w:val="24"/>
            <w:szCs w:val="24"/>
            <w:lang w:val="en-US" w:eastAsia="zh-CN"/>
          </w:rPr>
          <w:t>2</w:t>
        </w:r>
        <w:r>
          <w:rPr>
            <w:sz w:val="24"/>
            <w:szCs w:val="24"/>
            <w:lang w:val="en-US" w:eastAsia="zh-CN"/>
          </w:rPr>
          <w:fldChar w:fldCharType="end"/>
        </w:r>
      </w:hyperlink>
    </w:p>
    <w:p w:rsidR="00000000" w:rsidRDefault="00BB761C">
      <w:pPr>
        <w:pStyle w:val="20"/>
        <w:rPr>
          <w:sz w:val="24"/>
          <w:szCs w:val="24"/>
          <w:lang w:val="en-US" w:eastAsia="zh-CN"/>
        </w:rPr>
      </w:pPr>
      <w:hyperlink w:anchor="_Toc322942990" w:history="1">
        <w:r>
          <w:rPr>
            <w:rStyle w:val="a3"/>
            <w:rFonts w:hint="eastAsia"/>
            <w:sz w:val="24"/>
            <w:szCs w:val="24"/>
            <w:lang w:val="en-US" w:eastAsia="zh-CN"/>
          </w:rPr>
          <w:t>第二章</w:t>
        </w:r>
        <w:r>
          <w:rPr>
            <w:rStyle w:val="a3"/>
            <w:sz w:val="24"/>
            <w:szCs w:val="24"/>
            <w:lang w:val="en-US" w:eastAsia="zh-CN"/>
          </w:rPr>
          <w:t xml:space="preserve"> </w:t>
        </w:r>
        <w:r>
          <w:rPr>
            <w:rStyle w:val="a3"/>
            <w:rFonts w:hint="eastAsia"/>
            <w:sz w:val="24"/>
            <w:szCs w:val="24"/>
            <w:lang w:val="en-US" w:eastAsia="zh-CN"/>
          </w:rPr>
          <w:t>技术特点</w:t>
        </w:r>
        <w:r>
          <w:rPr>
            <w:sz w:val="24"/>
            <w:szCs w:val="24"/>
            <w:lang w:val="en-US" w:eastAsia="zh-CN"/>
          </w:rPr>
          <w:tab/>
        </w:r>
        <w:r>
          <w:rPr>
            <w:sz w:val="24"/>
            <w:szCs w:val="24"/>
            <w:lang w:val="en-US" w:eastAsia="zh-CN"/>
          </w:rPr>
          <w:fldChar w:fldCharType="begin"/>
        </w:r>
        <w:r>
          <w:rPr>
            <w:sz w:val="24"/>
            <w:szCs w:val="24"/>
            <w:lang w:val="en-US" w:eastAsia="zh-CN"/>
          </w:rPr>
          <w:instrText xml:space="preserve"> PAGEREF _Toc322942990 \h </w:instrText>
        </w:r>
        <w:r>
          <w:rPr>
            <w:sz w:val="24"/>
            <w:szCs w:val="24"/>
            <w:lang w:val="en-US" w:eastAsia="zh-CN"/>
          </w:rPr>
          <w:fldChar w:fldCharType="separate"/>
        </w:r>
        <w:r>
          <w:rPr>
            <w:sz w:val="24"/>
            <w:szCs w:val="24"/>
            <w:lang w:val="en-US" w:eastAsia="zh-CN"/>
          </w:rPr>
          <w:t>3</w:t>
        </w:r>
        <w:r>
          <w:rPr>
            <w:sz w:val="24"/>
            <w:szCs w:val="24"/>
            <w:lang w:val="en-US" w:eastAsia="zh-CN"/>
          </w:rPr>
          <w:fldChar w:fldCharType="end"/>
        </w:r>
      </w:hyperlink>
    </w:p>
    <w:p w:rsidR="00000000" w:rsidRDefault="00BB761C">
      <w:pPr>
        <w:pStyle w:val="20"/>
        <w:rPr>
          <w:sz w:val="24"/>
          <w:szCs w:val="24"/>
          <w:lang w:val="en-US" w:eastAsia="zh-CN"/>
        </w:rPr>
      </w:pPr>
      <w:hyperlink w:anchor="_Toc322942991" w:history="1">
        <w:r>
          <w:rPr>
            <w:rStyle w:val="a3"/>
            <w:rFonts w:hint="eastAsia"/>
            <w:sz w:val="24"/>
            <w:szCs w:val="24"/>
            <w:lang w:val="en-US" w:eastAsia="zh-CN"/>
          </w:rPr>
          <w:t>第三</w:t>
        </w:r>
        <w:r>
          <w:rPr>
            <w:rStyle w:val="a3"/>
            <w:rFonts w:hint="eastAsia"/>
            <w:sz w:val="24"/>
            <w:szCs w:val="24"/>
            <w:lang w:val="en-US" w:eastAsia="zh-CN"/>
          </w:rPr>
          <w:t>章</w:t>
        </w:r>
        <w:r>
          <w:rPr>
            <w:rStyle w:val="a3"/>
            <w:sz w:val="24"/>
            <w:szCs w:val="24"/>
            <w:lang w:val="en-US" w:eastAsia="zh-CN"/>
          </w:rPr>
          <w:t xml:space="preserve"> </w:t>
        </w:r>
        <w:r>
          <w:rPr>
            <w:rStyle w:val="a3"/>
            <w:rFonts w:hint="eastAsia"/>
            <w:sz w:val="24"/>
            <w:szCs w:val="24"/>
            <w:lang w:val="en-US" w:eastAsia="zh-CN"/>
          </w:rPr>
          <w:t>主要技术指标</w:t>
        </w:r>
        <w:r>
          <w:rPr>
            <w:sz w:val="24"/>
            <w:szCs w:val="24"/>
            <w:lang w:val="en-US" w:eastAsia="zh-CN"/>
          </w:rPr>
          <w:tab/>
        </w:r>
        <w:r>
          <w:rPr>
            <w:sz w:val="24"/>
            <w:szCs w:val="24"/>
            <w:lang w:val="en-US" w:eastAsia="zh-CN"/>
          </w:rPr>
          <w:fldChar w:fldCharType="begin"/>
        </w:r>
        <w:r>
          <w:rPr>
            <w:sz w:val="24"/>
            <w:szCs w:val="24"/>
            <w:lang w:val="en-US" w:eastAsia="zh-CN"/>
          </w:rPr>
          <w:instrText xml:space="preserve"> PAGEREF _Toc322942991 \h </w:instrText>
        </w:r>
        <w:r>
          <w:rPr>
            <w:sz w:val="24"/>
            <w:szCs w:val="24"/>
            <w:lang w:val="en-US" w:eastAsia="zh-CN"/>
          </w:rPr>
          <w:fldChar w:fldCharType="separate"/>
        </w:r>
        <w:r>
          <w:rPr>
            <w:sz w:val="24"/>
            <w:szCs w:val="24"/>
            <w:lang w:val="en-US" w:eastAsia="zh-CN"/>
          </w:rPr>
          <w:t>3</w:t>
        </w:r>
        <w:r>
          <w:rPr>
            <w:sz w:val="24"/>
            <w:szCs w:val="24"/>
            <w:lang w:val="en-US" w:eastAsia="zh-CN"/>
          </w:rPr>
          <w:fldChar w:fldCharType="end"/>
        </w:r>
      </w:hyperlink>
    </w:p>
    <w:p w:rsidR="00000000" w:rsidRDefault="00BB761C">
      <w:pPr>
        <w:pStyle w:val="20"/>
        <w:rPr>
          <w:sz w:val="24"/>
          <w:szCs w:val="24"/>
          <w:lang w:val="en-US" w:eastAsia="zh-CN"/>
        </w:rPr>
      </w:pPr>
      <w:hyperlink w:anchor="_Toc322942992" w:history="1">
        <w:r>
          <w:rPr>
            <w:rStyle w:val="a3"/>
            <w:rFonts w:hint="eastAsia"/>
            <w:sz w:val="24"/>
            <w:szCs w:val="24"/>
            <w:lang w:val="en-US" w:eastAsia="zh-CN"/>
          </w:rPr>
          <w:t>第四章</w:t>
        </w:r>
        <w:r>
          <w:rPr>
            <w:rStyle w:val="a3"/>
            <w:sz w:val="24"/>
            <w:szCs w:val="24"/>
            <w:lang w:val="en-US" w:eastAsia="zh-CN"/>
          </w:rPr>
          <w:t xml:space="preserve"> </w:t>
        </w:r>
        <w:r>
          <w:rPr>
            <w:rStyle w:val="a3"/>
            <w:rFonts w:hint="eastAsia"/>
            <w:sz w:val="24"/>
            <w:szCs w:val="24"/>
            <w:lang w:val="en-US" w:eastAsia="zh-CN"/>
          </w:rPr>
          <w:t>产品主要功能</w:t>
        </w:r>
        <w:r>
          <w:rPr>
            <w:sz w:val="24"/>
            <w:szCs w:val="24"/>
            <w:lang w:val="en-US" w:eastAsia="zh-CN"/>
          </w:rPr>
          <w:tab/>
        </w:r>
        <w:r>
          <w:rPr>
            <w:rFonts w:hint="eastAsia"/>
            <w:sz w:val="24"/>
            <w:szCs w:val="24"/>
          </w:rPr>
          <w:t>4</w:t>
        </w:r>
      </w:hyperlink>
    </w:p>
    <w:p w:rsidR="00000000" w:rsidRDefault="00BB761C">
      <w:pPr>
        <w:pStyle w:val="30"/>
        <w:rPr>
          <w:sz w:val="24"/>
          <w:szCs w:val="24"/>
          <w:lang w:val="en-US" w:eastAsia="zh-CN"/>
        </w:rPr>
      </w:pPr>
      <w:hyperlink w:anchor="_Toc322942993" w:history="1">
        <w:r>
          <w:rPr>
            <w:rStyle w:val="a3"/>
            <w:sz w:val="24"/>
            <w:szCs w:val="24"/>
            <w:lang w:val="en-US" w:eastAsia="zh-CN"/>
          </w:rPr>
          <w:t xml:space="preserve">4.1 </w:t>
        </w:r>
        <w:r>
          <w:rPr>
            <w:rStyle w:val="a3"/>
            <w:rFonts w:hint="eastAsia"/>
            <w:sz w:val="24"/>
            <w:szCs w:val="24"/>
            <w:lang w:val="en-US" w:eastAsia="zh-CN"/>
          </w:rPr>
          <w:t>消音功能</w:t>
        </w:r>
        <w:r>
          <w:rPr>
            <w:sz w:val="24"/>
            <w:szCs w:val="24"/>
            <w:lang w:val="en-US" w:eastAsia="zh-CN"/>
          </w:rPr>
          <w:tab/>
        </w:r>
        <w:r>
          <w:rPr>
            <w:rFonts w:hint="eastAsia"/>
            <w:sz w:val="24"/>
            <w:szCs w:val="24"/>
          </w:rPr>
          <w:t>4</w:t>
        </w:r>
      </w:hyperlink>
    </w:p>
    <w:p w:rsidR="00000000" w:rsidRDefault="00BB761C">
      <w:pPr>
        <w:pStyle w:val="30"/>
        <w:rPr>
          <w:sz w:val="24"/>
          <w:szCs w:val="24"/>
          <w:lang w:val="en-US" w:eastAsia="zh-CN"/>
        </w:rPr>
      </w:pPr>
      <w:hyperlink w:anchor="_Toc322942994" w:history="1">
        <w:r>
          <w:rPr>
            <w:rStyle w:val="a3"/>
            <w:sz w:val="24"/>
            <w:szCs w:val="24"/>
            <w:lang w:val="en-US" w:eastAsia="zh-CN"/>
          </w:rPr>
          <w:t xml:space="preserve">4.2 </w:t>
        </w:r>
        <w:r>
          <w:rPr>
            <w:rStyle w:val="a3"/>
            <w:rFonts w:hint="eastAsia"/>
            <w:sz w:val="24"/>
            <w:szCs w:val="24"/>
            <w:lang w:val="en-US" w:eastAsia="zh-CN"/>
          </w:rPr>
          <w:t>复位功能</w:t>
        </w:r>
        <w:r>
          <w:rPr>
            <w:sz w:val="24"/>
            <w:szCs w:val="24"/>
            <w:lang w:val="en-US" w:eastAsia="zh-CN"/>
          </w:rPr>
          <w:tab/>
        </w:r>
        <w:r>
          <w:rPr>
            <w:sz w:val="24"/>
            <w:szCs w:val="24"/>
            <w:lang w:val="en-US" w:eastAsia="zh-CN"/>
          </w:rPr>
          <w:fldChar w:fldCharType="begin"/>
        </w:r>
        <w:r>
          <w:rPr>
            <w:sz w:val="24"/>
            <w:szCs w:val="24"/>
            <w:lang w:val="en-US" w:eastAsia="zh-CN"/>
          </w:rPr>
          <w:instrText xml:space="preserve"> PAGEREF _Toc322942994 \h </w:instrText>
        </w:r>
        <w:r>
          <w:rPr>
            <w:sz w:val="24"/>
            <w:szCs w:val="24"/>
            <w:lang w:val="en-US" w:eastAsia="zh-CN"/>
          </w:rPr>
          <w:fldChar w:fldCharType="separate"/>
        </w:r>
        <w:r>
          <w:rPr>
            <w:sz w:val="24"/>
            <w:szCs w:val="24"/>
            <w:lang w:val="en-US" w:eastAsia="zh-CN"/>
          </w:rPr>
          <w:t>4</w:t>
        </w:r>
        <w:r>
          <w:rPr>
            <w:sz w:val="24"/>
            <w:szCs w:val="24"/>
            <w:lang w:val="en-US" w:eastAsia="zh-CN"/>
          </w:rPr>
          <w:fldChar w:fldCharType="end"/>
        </w:r>
      </w:hyperlink>
    </w:p>
    <w:p w:rsidR="00000000" w:rsidRDefault="00BB761C">
      <w:pPr>
        <w:pStyle w:val="30"/>
        <w:rPr>
          <w:rStyle w:val="a3"/>
          <w:rFonts w:hint="eastAsia"/>
          <w:sz w:val="24"/>
          <w:szCs w:val="24"/>
          <w:lang w:val="en-US" w:eastAsia="zh-CN"/>
        </w:rPr>
      </w:pPr>
      <w:hyperlink w:anchor="_Toc322942995" w:history="1">
        <w:r>
          <w:rPr>
            <w:rStyle w:val="a3"/>
            <w:sz w:val="24"/>
            <w:szCs w:val="24"/>
            <w:lang w:val="en-US" w:eastAsia="zh-CN"/>
          </w:rPr>
          <w:t xml:space="preserve">4.3 </w:t>
        </w:r>
        <w:r>
          <w:rPr>
            <w:rStyle w:val="a3"/>
            <w:rFonts w:hint="eastAsia"/>
            <w:sz w:val="24"/>
            <w:szCs w:val="24"/>
          </w:rPr>
          <w:t>通讯</w:t>
        </w:r>
        <w:r>
          <w:rPr>
            <w:rStyle w:val="a3"/>
            <w:rFonts w:hint="eastAsia"/>
            <w:sz w:val="24"/>
            <w:szCs w:val="24"/>
            <w:lang w:val="en-US" w:eastAsia="zh-CN"/>
          </w:rPr>
          <w:t>功能</w:t>
        </w:r>
        <w:r>
          <w:rPr>
            <w:sz w:val="24"/>
            <w:szCs w:val="24"/>
            <w:lang w:val="en-US" w:eastAsia="zh-CN"/>
          </w:rPr>
          <w:tab/>
        </w:r>
        <w:r>
          <w:rPr>
            <w:sz w:val="24"/>
            <w:szCs w:val="24"/>
            <w:lang w:val="en-US" w:eastAsia="zh-CN"/>
          </w:rPr>
          <w:fldChar w:fldCharType="begin"/>
        </w:r>
        <w:r>
          <w:rPr>
            <w:sz w:val="24"/>
            <w:szCs w:val="24"/>
            <w:lang w:val="en-US" w:eastAsia="zh-CN"/>
          </w:rPr>
          <w:instrText xml:space="preserve"> PAGEREF _</w:instrText>
        </w:r>
        <w:r>
          <w:rPr>
            <w:sz w:val="24"/>
            <w:szCs w:val="24"/>
            <w:lang w:val="en-US" w:eastAsia="zh-CN"/>
          </w:rPr>
          <w:instrText xml:space="preserve">Toc322942995 \h </w:instrText>
        </w:r>
        <w:r>
          <w:rPr>
            <w:sz w:val="24"/>
            <w:szCs w:val="24"/>
            <w:lang w:val="en-US" w:eastAsia="zh-CN"/>
          </w:rPr>
          <w:fldChar w:fldCharType="separate"/>
        </w:r>
        <w:r>
          <w:rPr>
            <w:sz w:val="24"/>
            <w:szCs w:val="24"/>
            <w:lang w:val="en-US" w:eastAsia="zh-CN"/>
          </w:rPr>
          <w:t>4</w:t>
        </w:r>
        <w:r>
          <w:rPr>
            <w:sz w:val="24"/>
            <w:szCs w:val="24"/>
            <w:lang w:val="en-US" w:eastAsia="zh-CN"/>
          </w:rPr>
          <w:fldChar w:fldCharType="end"/>
        </w:r>
      </w:hyperlink>
    </w:p>
    <w:p w:rsidR="00000000" w:rsidRDefault="00BB761C">
      <w:pPr>
        <w:pStyle w:val="20"/>
        <w:rPr>
          <w:sz w:val="24"/>
          <w:szCs w:val="24"/>
          <w:lang w:val="en-US" w:eastAsia="zh-CN"/>
        </w:rPr>
      </w:pPr>
      <w:hyperlink w:anchor="_Toc322942996" w:history="1">
        <w:r>
          <w:rPr>
            <w:rStyle w:val="a3"/>
            <w:rFonts w:hint="eastAsia"/>
            <w:sz w:val="24"/>
            <w:szCs w:val="24"/>
            <w:lang w:val="en-US" w:eastAsia="zh-CN"/>
          </w:rPr>
          <w:t>第五章</w:t>
        </w:r>
        <w:r>
          <w:rPr>
            <w:rStyle w:val="a3"/>
            <w:sz w:val="24"/>
            <w:szCs w:val="24"/>
            <w:lang w:val="en-US" w:eastAsia="zh-CN"/>
          </w:rPr>
          <w:t xml:space="preserve"> </w:t>
        </w:r>
        <w:r>
          <w:rPr>
            <w:rStyle w:val="a3"/>
            <w:rFonts w:hint="eastAsia"/>
            <w:sz w:val="24"/>
            <w:szCs w:val="24"/>
            <w:lang w:val="en-US" w:eastAsia="zh-CN"/>
          </w:rPr>
          <w:t>操作说明</w:t>
        </w:r>
        <w:r>
          <w:rPr>
            <w:sz w:val="24"/>
            <w:szCs w:val="24"/>
            <w:lang w:val="en-US" w:eastAsia="zh-CN"/>
          </w:rPr>
          <w:tab/>
        </w:r>
        <w:r>
          <w:rPr>
            <w:sz w:val="24"/>
            <w:szCs w:val="24"/>
            <w:lang w:val="en-US" w:eastAsia="zh-CN"/>
          </w:rPr>
          <w:fldChar w:fldCharType="begin"/>
        </w:r>
        <w:r>
          <w:rPr>
            <w:sz w:val="24"/>
            <w:szCs w:val="24"/>
            <w:lang w:val="en-US" w:eastAsia="zh-CN"/>
          </w:rPr>
          <w:instrText xml:space="preserve"> PAGEREF _Toc322942996 \h </w:instrText>
        </w:r>
        <w:r>
          <w:rPr>
            <w:sz w:val="24"/>
            <w:szCs w:val="24"/>
            <w:lang w:val="en-US" w:eastAsia="zh-CN"/>
          </w:rPr>
          <w:fldChar w:fldCharType="separate"/>
        </w:r>
        <w:r>
          <w:rPr>
            <w:sz w:val="24"/>
            <w:szCs w:val="24"/>
            <w:lang w:val="en-US" w:eastAsia="zh-CN"/>
          </w:rPr>
          <w:t>5</w:t>
        </w:r>
        <w:r>
          <w:rPr>
            <w:sz w:val="24"/>
            <w:szCs w:val="24"/>
            <w:lang w:val="en-US" w:eastAsia="zh-CN"/>
          </w:rPr>
          <w:fldChar w:fldCharType="end"/>
        </w:r>
      </w:hyperlink>
    </w:p>
    <w:p w:rsidR="00000000" w:rsidRDefault="00BB761C">
      <w:pPr>
        <w:pStyle w:val="20"/>
        <w:rPr>
          <w:sz w:val="24"/>
          <w:szCs w:val="24"/>
          <w:lang w:val="en-US" w:eastAsia="zh-CN"/>
        </w:rPr>
      </w:pPr>
      <w:hyperlink w:anchor="_Toc322942997" w:history="1">
        <w:r>
          <w:rPr>
            <w:rStyle w:val="a3"/>
            <w:rFonts w:hint="eastAsia"/>
            <w:sz w:val="24"/>
            <w:szCs w:val="24"/>
            <w:lang w:val="en-US" w:eastAsia="zh-CN"/>
          </w:rPr>
          <w:t>第六章</w:t>
        </w:r>
        <w:r>
          <w:rPr>
            <w:rStyle w:val="a3"/>
            <w:sz w:val="24"/>
            <w:szCs w:val="24"/>
            <w:lang w:val="en-US" w:eastAsia="zh-CN"/>
          </w:rPr>
          <w:t xml:space="preserve"> </w:t>
        </w:r>
        <w:r>
          <w:rPr>
            <w:rStyle w:val="a3"/>
            <w:rFonts w:hint="eastAsia"/>
            <w:sz w:val="24"/>
            <w:szCs w:val="24"/>
            <w:lang w:val="en-US" w:eastAsia="zh-CN"/>
          </w:rPr>
          <w:t>安装、接线</w:t>
        </w:r>
        <w:r>
          <w:rPr>
            <w:rStyle w:val="a3"/>
            <w:rFonts w:hint="eastAsia"/>
            <w:sz w:val="24"/>
            <w:szCs w:val="24"/>
          </w:rPr>
          <w:t>和调试</w:t>
        </w:r>
        <w:r>
          <w:rPr>
            <w:rStyle w:val="a3"/>
            <w:rFonts w:hint="eastAsia"/>
            <w:sz w:val="24"/>
            <w:szCs w:val="24"/>
            <w:lang w:val="en-US" w:eastAsia="zh-CN"/>
          </w:rPr>
          <w:t>方式</w:t>
        </w:r>
        <w:r>
          <w:rPr>
            <w:sz w:val="24"/>
            <w:szCs w:val="24"/>
            <w:lang w:val="en-US" w:eastAsia="zh-CN"/>
          </w:rPr>
          <w:tab/>
        </w:r>
      </w:hyperlink>
      <w:r>
        <w:rPr>
          <w:rFonts w:hint="eastAsia"/>
          <w:sz w:val="24"/>
          <w:szCs w:val="24"/>
        </w:rPr>
        <w:t>6</w:t>
      </w:r>
    </w:p>
    <w:p w:rsidR="00000000" w:rsidRDefault="00BB761C">
      <w:pPr>
        <w:pStyle w:val="20"/>
        <w:rPr>
          <w:sz w:val="24"/>
          <w:szCs w:val="24"/>
          <w:lang w:val="en-US" w:eastAsia="zh-CN"/>
        </w:rPr>
      </w:pPr>
      <w:hyperlink w:anchor="_Toc322942998" w:history="1">
        <w:r>
          <w:rPr>
            <w:rStyle w:val="a3"/>
            <w:rFonts w:hint="eastAsia"/>
            <w:sz w:val="24"/>
            <w:szCs w:val="24"/>
            <w:lang w:val="en-US" w:eastAsia="zh-CN"/>
          </w:rPr>
          <w:t>第七章</w:t>
        </w:r>
        <w:r>
          <w:rPr>
            <w:rStyle w:val="a3"/>
            <w:sz w:val="24"/>
            <w:szCs w:val="24"/>
            <w:lang w:val="en-US" w:eastAsia="zh-CN"/>
          </w:rPr>
          <w:t xml:space="preserve"> </w:t>
        </w:r>
        <w:r>
          <w:rPr>
            <w:rStyle w:val="a3"/>
            <w:rFonts w:hint="eastAsia"/>
            <w:sz w:val="24"/>
            <w:szCs w:val="24"/>
            <w:lang w:val="en-US" w:eastAsia="zh-CN"/>
          </w:rPr>
          <w:t>故障分析与排除</w:t>
        </w:r>
        <w:r>
          <w:rPr>
            <w:sz w:val="24"/>
            <w:szCs w:val="24"/>
            <w:lang w:val="en-US" w:eastAsia="zh-CN"/>
          </w:rPr>
          <w:tab/>
        </w:r>
        <w:r>
          <w:rPr>
            <w:rFonts w:hint="eastAsia"/>
            <w:sz w:val="24"/>
            <w:szCs w:val="24"/>
          </w:rPr>
          <w:t>7</w:t>
        </w:r>
      </w:hyperlink>
    </w:p>
    <w:p w:rsidR="00000000" w:rsidRDefault="00BB761C">
      <w:pPr>
        <w:pStyle w:val="20"/>
        <w:rPr>
          <w:sz w:val="24"/>
          <w:szCs w:val="24"/>
          <w:lang w:val="en-US" w:eastAsia="zh-CN"/>
        </w:rPr>
      </w:pPr>
      <w:hyperlink w:anchor="_Toc322942999" w:history="1">
        <w:r>
          <w:rPr>
            <w:rStyle w:val="a3"/>
            <w:rFonts w:hint="eastAsia"/>
            <w:sz w:val="24"/>
            <w:szCs w:val="24"/>
            <w:lang w:val="en-US" w:eastAsia="zh-CN"/>
          </w:rPr>
          <w:t>第八章</w:t>
        </w:r>
        <w:r>
          <w:rPr>
            <w:rStyle w:val="a3"/>
            <w:sz w:val="24"/>
            <w:szCs w:val="24"/>
            <w:lang w:val="en-US" w:eastAsia="zh-CN"/>
          </w:rPr>
          <w:t xml:space="preserve"> </w:t>
        </w:r>
        <w:r>
          <w:rPr>
            <w:rStyle w:val="a3"/>
            <w:rFonts w:hint="eastAsia"/>
            <w:sz w:val="24"/>
            <w:szCs w:val="24"/>
            <w:lang w:val="en-US" w:eastAsia="zh-CN"/>
          </w:rPr>
          <w:t>维修和保养</w:t>
        </w:r>
        <w:r>
          <w:rPr>
            <w:sz w:val="24"/>
            <w:szCs w:val="24"/>
            <w:lang w:val="en-US" w:eastAsia="zh-CN"/>
          </w:rPr>
          <w:tab/>
        </w:r>
      </w:hyperlink>
      <w:r>
        <w:rPr>
          <w:rFonts w:hint="eastAsia"/>
          <w:sz w:val="24"/>
          <w:szCs w:val="24"/>
        </w:rPr>
        <w:t>7</w:t>
      </w:r>
    </w:p>
    <w:p w:rsidR="00000000" w:rsidRDefault="00BB761C">
      <w:pPr>
        <w:pStyle w:val="20"/>
        <w:rPr>
          <w:sz w:val="24"/>
          <w:szCs w:val="24"/>
          <w:lang w:val="en-US" w:eastAsia="zh-CN"/>
        </w:rPr>
      </w:pPr>
      <w:hyperlink w:anchor="_Toc322943000" w:history="1">
        <w:r>
          <w:rPr>
            <w:rStyle w:val="a3"/>
            <w:rFonts w:hint="eastAsia"/>
            <w:sz w:val="24"/>
            <w:szCs w:val="24"/>
            <w:lang w:val="en-US" w:eastAsia="zh-CN"/>
          </w:rPr>
          <w:t>第九章</w:t>
        </w:r>
        <w:r>
          <w:rPr>
            <w:rStyle w:val="a3"/>
            <w:sz w:val="24"/>
            <w:szCs w:val="24"/>
            <w:lang w:val="en-US" w:eastAsia="zh-CN"/>
          </w:rPr>
          <w:t xml:space="preserve"> </w:t>
        </w:r>
        <w:r>
          <w:rPr>
            <w:rStyle w:val="a3"/>
            <w:rFonts w:hint="eastAsia"/>
            <w:sz w:val="24"/>
            <w:szCs w:val="24"/>
            <w:lang w:val="en-US" w:eastAsia="zh-CN"/>
          </w:rPr>
          <w:t>注意事项</w:t>
        </w:r>
        <w:r>
          <w:rPr>
            <w:sz w:val="24"/>
            <w:szCs w:val="24"/>
            <w:lang w:val="en-US" w:eastAsia="zh-CN"/>
          </w:rPr>
          <w:tab/>
        </w:r>
        <w:r>
          <w:rPr>
            <w:rFonts w:hint="eastAsia"/>
            <w:sz w:val="24"/>
            <w:szCs w:val="24"/>
          </w:rPr>
          <w:t>8</w:t>
        </w:r>
      </w:hyperlink>
    </w:p>
    <w:p w:rsidR="00000000" w:rsidRDefault="00BB761C">
      <w:pPr>
        <w:spacing w:line="480" w:lineRule="auto"/>
        <w:rPr>
          <w:sz w:val="24"/>
          <w:szCs w:val="24"/>
        </w:rPr>
      </w:pPr>
      <w:r>
        <w:rPr>
          <w:sz w:val="28"/>
          <w:szCs w:val="28"/>
        </w:rPr>
        <w:fldChar w:fldCharType="end"/>
      </w:r>
    </w:p>
    <w:p w:rsidR="00000000" w:rsidRDefault="00BB761C">
      <w:pPr>
        <w:spacing w:line="360" w:lineRule="auto"/>
        <w:rPr>
          <w:rFonts w:hint="eastAsia"/>
        </w:rPr>
      </w:pPr>
    </w:p>
    <w:p w:rsidR="00000000" w:rsidRDefault="00BB761C">
      <w:pPr>
        <w:pStyle w:val="2"/>
        <w:spacing w:line="360" w:lineRule="auto"/>
        <w:rPr>
          <w:rFonts w:hint="eastAsia"/>
        </w:rPr>
      </w:pPr>
      <w:bookmarkStart w:id="1" w:name="_Toc322942986"/>
      <w:r>
        <w:rPr>
          <w:rFonts w:hint="eastAsia"/>
        </w:rPr>
        <w:lastRenderedPageBreak/>
        <w:t xml:space="preserve"> </w:t>
      </w: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概述</w:t>
      </w:r>
      <w:bookmarkEnd w:id="1"/>
    </w:p>
    <w:p w:rsidR="00000000" w:rsidRDefault="00BB761C">
      <w:pPr>
        <w:pStyle w:val="3"/>
        <w:spacing w:line="360" w:lineRule="auto"/>
        <w:rPr>
          <w:rFonts w:hint="eastAsia"/>
        </w:rPr>
      </w:pPr>
      <w:bookmarkStart w:id="2" w:name="_Toc322942987"/>
      <w:r>
        <w:rPr>
          <w:rFonts w:hint="eastAsia"/>
        </w:rPr>
        <w:t xml:space="preserve">1.1 </w:t>
      </w:r>
      <w:r>
        <w:rPr>
          <w:rFonts w:hint="eastAsia"/>
        </w:rPr>
        <w:t>产品特点</w:t>
      </w:r>
      <w:bookmarkEnd w:id="2"/>
    </w:p>
    <w:p w:rsidR="00000000" w:rsidRDefault="00BB761C">
      <w:pPr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本产品为故障电弧探测器，产品遵循国标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B14287.4-2014</w:t>
      </w:r>
      <w:r>
        <w:rPr>
          <w:rFonts w:hint="eastAsia"/>
          <w:sz w:val="24"/>
          <w:szCs w:val="24"/>
        </w:rPr>
        <w:t>，该产品可以对接入线路中的故障电弧（包括故障并联电弧、故障串联电弧）进行有效的检测，当检测到线路中存在引起火灾的故障电弧时，可以进行现场的声光报警，并将报警信息传输给上端监控设备，以实现预警火灾发生的目的。</w:t>
      </w:r>
    </w:p>
    <w:p w:rsidR="00000000" w:rsidRDefault="00BB761C">
      <w:pPr>
        <w:pStyle w:val="3"/>
        <w:spacing w:line="360" w:lineRule="auto"/>
        <w:rPr>
          <w:rFonts w:hint="eastAsia"/>
        </w:rPr>
      </w:pPr>
      <w:bookmarkStart w:id="3" w:name="_Toc322942988"/>
      <w:r>
        <w:rPr>
          <w:rFonts w:hint="eastAsia"/>
        </w:rPr>
        <w:t xml:space="preserve">1.2 </w:t>
      </w:r>
      <w:r>
        <w:rPr>
          <w:rFonts w:hint="eastAsia"/>
        </w:rPr>
        <w:t>产品适用的范围</w:t>
      </w:r>
      <w:bookmarkEnd w:id="3"/>
      <w:r>
        <w:rPr>
          <w:rFonts w:hint="eastAsia"/>
        </w:rPr>
        <w:t xml:space="preserve"> </w:t>
      </w:r>
    </w:p>
    <w:p w:rsidR="00000000" w:rsidRDefault="00BB761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szCs w:val="24"/>
        </w:rPr>
        <w:t>可适用于商业建筑、宾馆、工厂、库房、图书馆、办公室、家庭住宅、以及娱乐等场所等。</w:t>
      </w:r>
    </w:p>
    <w:p w:rsidR="00000000" w:rsidRDefault="00BB761C">
      <w:pPr>
        <w:pStyle w:val="3"/>
        <w:spacing w:line="360" w:lineRule="auto"/>
        <w:rPr>
          <w:rFonts w:hint="eastAsia"/>
        </w:rPr>
      </w:pPr>
      <w:bookmarkStart w:id="4" w:name="_Toc322942989"/>
      <w:r>
        <w:rPr>
          <w:rFonts w:hint="eastAsia"/>
        </w:rPr>
        <w:t xml:space="preserve">1.3 </w:t>
      </w:r>
      <w:r>
        <w:rPr>
          <w:rFonts w:hint="eastAsia"/>
          <w:color w:val="000000"/>
        </w:rPr>
        <w:t>产品的型号及命名规范</w:t>
      </w:r>
      <w:bookmarkEnd w:id="4"/>
    </w:p>
    <w:p w:rsidR="00000000" w:rsidRDefault="00BB761C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故障电</w:t>
      </w:r>
      <w:r>
        <w:rPr>
          <w:rFonts w:hint="eastAsia"/>
          <w:sz w:val="24"/>
          <w:szCs w:val="24"/>
        </w:rPr>
        <w:t>弧探测器的型号：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AFD-XY32 </w:t>
      </w:r>
      <w:r>
        <w:rPr>
          <w:rFonts w:hint="eastAsia"/>
          <w:sz w:val="24"/>
          <w:szCs w:val="24"/>
        </w:rPr>
        <w:t xml:space="preserve">/ </w:t>
      </w:r>
      <w:r>
        <w:rPr>
          <w:sz w:val="24"/>
          <w:szCs w:val="24"/>
        </w:rPr>
        <w:t>AFD-XY16</w:t>
      </w:r>
    </w:p>
    <w:p w:rsidR="00000000" w:rsidRDefault="00BB761C">
      <w:pPr>
        <w:spacing w:line="360" w:lineRule="auto"/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分型产品的命名规则见下图</w:t>
      </w:r>
      <w:r>
        <w:rPr>
          <w:rFonts w:hint="eastAsia"/>
          <w:sz w:val="24"/>
          <w:szCs w:val="24"/>
        </w:rPr>
        <w:t>1</w:t>
      </w:r>
    </w:p>
    <w:p w:rsidR="00000000" w:rsidRDefault="00BB761C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object w:dxaOrig="4834" w:dyaOrig="3616">
          <v:shape id="对象 11" o:spid="_x0000_i1026" type="#_x0000_t75" style="width:241.5pt;height:180.75pt" o:ole="">
            <v:imagedata r:id="rId10" o:title="" croptop="15671f" cropbottom="24720f" cropleft="31308f" cropright="19180f"/>
          </v:shape>
          <o:OLEObject Type="Embed" ProgID="DWGTrueView.Drawing.20" ShapeID="对象 11" DrawAspect="Content" ObjectID="_1559031259" r:id="rId11"/>
        </w:object>
      </w:r>
    </w:p>
    <w:p w:rsidR="00000000" w:rsidRDefault="00BB761C">
      <w:pPr>
        <w:widowControl/>
        <w:spacing w:line="360" w:lineRule="auto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图</w:t>
      </w:r>
      <w:r>
        <w:rPr>
          <w:rFonts w:ascii="宋体" w:hAnsi="宋体" w:cs="宋体" w:hint="eastAsia"/>
          <w:kern w:val="0"/>
          <w:sz w:val="24"/>
          <w:szCs w:val="24"/>
        </w:rPr>
        <w:t xml:space="preserve">1 </w:t>
      </w:r>
      <w:r>
        <w:rPr>
          <w:rFonts w:ascii="宋体" w:hAnsi="宋体" w:cs="宋体" w:hint="eastAsia"/>
          <w:kern w:val="0"/>
          <w:sz w:val="24"/>
          <w:szCs w:val="24"/>
        </w:rPr>
        <w:t>命名规则</w:t>
      </w:r>
    </w:p>
    <w:p w:rsidR="00000000" w:rsidRDefault="00BB761C">
      <w:pPr>
        <w:spacing w:line="360" w:lineRule="auto"/>
        <w:ind w:firstLine="480"/>
        <w:rPr>
          <w:rFonts w:hint="eastAsia"/>
          <w:sz w:val="24"/>
          <w:szCs w:val="24"/>
        </w:rPr>
      </w:pPr>
    </w:p>
    <w:p w:rsidR="00000000" w:rsidRDefault="00BB761C">
      <w:pPr>
        <w:pStyle w:val="2"/>
        <w:spacing w:line="360" w:lineRule="auto"/>
        <w:rPr>
          <w:rFonts w:hint="eastAsia"/>
        </w:rPr>
      </w:pPr>
      <w:bookmarkStart w:id="5" w:name="_Toc322942990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技术特点</w:t>
      </w:r>
      <w:bookmarkEnd w:id="5"/>
    </w:p>
    <w:p w:rsidR="00000000" w:rsidRDefault="00BB761C">
      <w:pPr>
        <w:spacing w:line="360" w:lineRule="auto"/>
        <w:ind w:leftChars="171" w:left="359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本产品能够检测线路中符合标准要求的串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并联故障电弧，发出现场声光报警，并将检测结果上传给故障电弧中继模块。</w:t>
      </w:r>
    </w:p>
    <w:p w:rsidR="00000000" w:rsidRDefault="00BB761C">
      <w:pPr>
        <w:spacing w:line="360" w:lineRule="auto"/>
        <w:ind w:leftChars="171" w:left="359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本产品可以通过</w:t>
      </w:r>
      <w:r>
        <w:rPr>
          <w:rFonts w:hint="eastAsia"/>
          <w:sz w:val="24"/>
          <w:szCs w:val="24"/>
        </w:rPr>
        <w:t>RS485</w:t>
      </w:r>
      <w:r>
        <w:rPr>
          <w:rFonts w:hint="eastAsia"/>
          <w:sz w:val="24"/>
          <w:szCs w:val="24"/>
        </w:rPr>
        <w:t>总线与上端监控设备进行实时通讯，将产品检测线路状态实时上传。</w:t>
      </w:r>
    </w:p>
    <w:p w:rsidR="00000000" w:rsidRDefault="00BB761C">
      <w:pPr>
        <w:pStyle w:val="2"/>
        <w:spacing w:line="360" w:lineRule="auto"/>
        <w:rPr>
          <w:rFonts w:hint="eastAsia"/>
        </w:rPr>
      </w:pPr>
      <w:bookmarkStart w:id="6" w:name="_Toc322942991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主要技术指标</w:t>
      </w:r>
      <w:bookmarkEnd w:id="6"/>
    </w:p>
    <w:p w:rsidR="00000000" w:rsidRDefault="00BB761C">
      <w:pPr>
        <w:numPr>
          <w:ilvl w:val="0"/>
          <w:numId w:val="2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额定工作电压</w:t>
      </w:r>
      <w:r>
        <w:rPr>
          <w:rFonts w:hint="eastAsia"/>
          <w:sz w:val="24"/>
          <w:szCs w:val="24"/>
        </w:rPr>
        <w:t>220V AC</w:t>
      </w:r>
    </w:p>
    <w:p w:rsidR="00000000" w:rsidRDefault="00BB761C">
      <w:pPr>
        <w:numPr>
          <w:ilvl w:val="0"/>
          <w:numId w:val="2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电流等级：</w:t>
      </w:r>
      <w:r>
        <w:rPr>
          <w:rFonts w:hint="eastAsia"/>
          <w:sz w:val="24"/>
          <w:szCs w:val="24"/>
        </w:rPr>
        <w:t>16A/32A</w:t>
      </w:r>
    </w:p>
    <w:p w:rsidR="00000000" w:rsidRDefault="00BB761C">
      <w:pPr>
        <w:numPr>
          <w:ilvl w:val="0"/>
          <w:numId w:val="2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故障报警动作时间：≤</w:t>
      </w:r>
      <w:r>
        <w:rPr>
          <w:rFonts w:hint="eastAsia"/>
          <w:sz w:val="24"/>
          <w:szCs w:val="24"/>
        </w:rPr>
        <w:t xml:space="preserve">0.5s </w:t>
      </w:r>
    </w:p>
    <w:p w:rsidR="00000000" w:rsidRDefault="00BB761C">
      <w:pPr>
        <w:numPr>
          <w:ilvl w:val="0"/>
          <w:numId w:val="2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警报声响：≥</w:t>
      </w:r>
      <w:r>
        <w:rPr>
          <w:rFonts w:hint="eastAsia"/>
          <w:sz w:val="24"/>
          <w:szCs w:val="24"/>
        </w:rPr>
        <w:t>70</w:t>
      </w:r>
      <w:r>
        <w:rPr>
          <w:rFonts w:hint="eastAsia"/>
          <w:sz w:val="24"/>
          <w:szCs w:val="24"/>
        </w:rPr>
        <w:t xml:space="preserve">db </w:t>
      </w:r>
    </w:p>
    <w:p w:rsidR="00000000" w:rsidRDefault="00BB761C">
      <w:pPr>
        <w:numPr>
          <w:ilvl w:val="0"/>
          <w:numId w:val="2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通讯方式：与上位机</w:t>
      </w:r>
      <w:r>
        <w:rPr>
          <w:rFonts w:hint="eastAsia"/>
          <w:sz w:val="24"/>
          <w:szCs w:val="24"/>
        </w:rPr>
        <w:t>RS485</w:t>
      </w:r>
      <w:r>
        <w:rPr>
          <w:rFonts w:hint="eastAsia"/>
          <w:sz w:val="24"/>
          <w:szCs w:val="24"/>
        </w:rPr>
        <w:t>总线通讯≤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km  </w:t>
      </w:r>
    </w:p>
    <w:p w:rsidR="00000000" w:rsidRDefault="00BB761C">
      <w:pPr>
        <w:numPr>
          <w:ilvl w:val="0"/>
          <w:numId w:val="2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使用环境条件</w:t>
      </w:r>
    </w:p>
    <w:p w:rsidR="00000000" w:rsidRDefault="00BB761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环境温度：</w:t>
      </w:r>
      <w:r>
        <w:rPr>
          <w:rFonts w:hint="eastAsia"/>
          <w:sz w:val="24"/>
          <w:szCs w:val="24"/>
        </w:rPr>
        <w:t xml:space="preserve">  -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℃</w:t>
      </w:r>
      <w:r>
        <w:rPr>
          <w:sz w:val="24"/>
          <w:szCs w:val="24"/>
        </w:rPr>
        <w:t>~</w:t>
      </w:r>
      <w:r>
        <w:rPr>
          <w:rFonts w:hint="eastAsia"/>
          <w:sz w:val="24"/>
          <w:szCs w:val="24"/>
        </w:rPr>
        <w:t>60</w:t>
      </w:r>
      <w:r>
        <w:rPr>
          <w:rFonts w:hint="eastAsia"/>
          <w:sz w:val="24"/>
          <w:szCs w:val="24"/>
        </w:rPr>
        <w:t>℃</w:t>
      </w:r>
    </w:p>
    <w:p w:rsidR="00000000" w:rsidRDefault="00BB761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相对湿度：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>96</w:t>
      </w:r>
      <w:r>
        <w:rPr>
          <w:rFonts w:hint="eastAsia"/>
          <w:sz w:val="24"/>
          <w:szCs w:val="24"/>
        </w:rPr>
        <w:t>％</w:t>
      </w:r>
    </w:p>
    <w:p w:rsidR="00000000" w:rsidRDefault="00BB761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③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使用环境：具防雨设施</w:t>
      </w:r>
    </w:p>
    <w:p w:rsidR="00000000" w:rsidRDefault="00BB761C">
      <w:pPr>
        <w:numPr>
          <w:ilvl w:val="0"/>
          <w:numId w:val="2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安装型式：标准导轨安装</w:t>
      </w:r>
      <w:bookmarkStart w:id="7" w:name="_Toc322942992"/>
    </w:p>
    <w:p w:rsidR="00000000" w:rsidRDefault="00BB761C">
      <w:pPr>
        <w:pStyle w:val="2"/>
        <w:spacing w:line="360" w:lineRule="auto"/>
      </w:pPr>
      <w:r>
        <w:rPr>
          <w:rFonts w:hint="eastAsia"/>
        </w:rPr>
        <w:t>面板及介绍</w:t>
      </w:r>
    </w:p>
    <w:p w:rsidR="00000000" w:rsidRDefault="00BB761C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27" type="#_x0000_t202" style="position:absolute;left:0;text-align:left;margin-left:81.15pt;margin-top:170.8pt;width:230.7pt;height:23.25pt;z-index:251653120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BB761C">
                  <w:pPr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蜂鸣器出声孔</w:t>
                  </w:r>
                  <w:r>
                    <w:rPr>
                      <w:rFonts w:hint="eastAsia"/>
                      <w:color w:val="FF0000"/>
                    </w:rPr>
                    <w:t xml:space="preserve">           </w:t>
                  </w:r>
                  <w:r>
                    <w:rPr>
                      <w:rFonts w:hint="eastAsia"/>
                      <w:color w:val="FF0000"/>
                    </w:rPr>
                    <w:t>指示灯</w:t>
                  </w:r>
                  <w:r>
                    <w:rPr>
                      <w:rFonts w:hint="eastAsia"/>
                      <w:color w:val="FF0000"/>
                    </w:rPr>
                    <w:t xml:space="preserve">  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</w:rPr>
                    <w:t xml:space="preserve">   </w:t>
                  </w:r>
                  <w:r>
                    <w:rPr>
                      <w:rFonts w:hint="eastAsia"/>
                      <w:color w:val="FF0000"/>
                    </w:rPr>
                    <w:t>按键</w:t>
                  </w:r>
                </w:p>
              </w:txbxContent>
            </v:textbox>
          </v:shape>
        </w:pict>
      </w:r>
      <w:r>
        <w:pict>
          <v:line id="直线 9" o:spid="_x0000_s1033" style="position:absolute;left:0;text-align:left;flip:x y;z-index:251657216" from="271.6pt,150.6pt" to="280.5pt,174.25pt" filled="t" strokecolor="red" strokeweight="1.25pt">
            <v:stroke endarrow="open"/>
          </v:line>
        </w:pict>
      </w:r>
      <w:r>
        <w:pict>
          <v:line id="直线 10" o:spid="_x0000_s1034" style="position:absolute;left:0;text-align:left;flip:y;z-index:251658240" from="281.35pt,150.6pt" to="292.1pt,174.25pt" filled="t" strokecolor="red" strokeweight="1.25pt">
            <v:stroke endarrow="open"/>
          </v:line>
        </w:pict>
      </w:r>
      <w:r>
        <w:pict>
          <v:line id="直线 4" o:spid="_x0000_s1028" style="position:absolute;left:0;text-align:left;flip:y;z-index:251654144" from="125.4pt,149.8pt" to="135.1pt,173.05pt" filled="t" strokecolor="red" strokeweight="1.25pt">
            <v:stroke endarrow="open"/>
          </v:line>
        </w:pict>
      </w:r>
      <w:r>
        <w:pict>
          <v:line id="直线 8" o:spid="_x0000_s1032" style="position:absolute;left:0;text-align:left;flip:y;z-index:251656192" from="224.55pt,149.8pt" to="240pt,173.05pt" filled="t" strokecolor="red" strokeweight="1.25pt">
            <v:stroke endarrow="open"/>
          </v:line>
        </w:pict>
      </w:r>
      <w:r>
        <w:pict>
          <v:line id="直线 7" o:spid="_x0000_s1031" style="position:absolute;left:0;text-align:left;flip:x y;z-index:251655168" from="218.3pt,151pt" to="224.55pt,173.05pt" filled="t" strokecolor="red" strokeweight="1.25pt">
            <v:stroke endarrow="open"/>
          </v:line>
        </w:pict>
      </w:r>
      <w:r>
        <w:object w:dxaOrig="11805" w:dyaOrig="7823">
          <v:shape id="对象 4" o:spid="_x0000_i1027" type="#_x0000_t75" style="width:232.5pt;height:163.5pt;mso-wrap-style:square;mso-position-horizontal-relative:page;mso-position-vertical-relative:page" o:ole="">
            <v:imagedata r:id="rId12" o:title="" croptop="13426f" cropbottom="11378f" cropleft="32470f" cropright="5064f"/>
          </v:shape>
          <o:OLEObject Type="Embed" ProgID="AutoCAD.Drawing.17" ShapeID="对象 4" DrawAspect="Content" ObjectID="_1559031260" r:id="rId13"/>
        </w:object>
      </w:r>
    </w:p>
    <w:p w:rsidR="00000000" w:rsidRDefault="00BB761C">
      <w:pPr>
        <w:rPr>
          <w:rFonts w:hint="eastAsia"/>
        </w:rPr>
      </w:pPr>
    </w:p>
    <w:p w:rsidR="00000000" w:rsidRDefault="00BB761C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产品主要功能</w:t>
      </w:r>
      <w:bookmarkEnd w:id="7"/>
    </w:p>
    <w:p w:rsidR="00000000" w:rsidRDefault="00BB761C">
      <w:pPr>
        <w:pStyle w:val="3"/>
        <w:spacing w:line="360" w:lineRule="auto"/>
        <w:rPr>
          <w:rFonts w:hint="eastAsia"/>
        </w:rPr>
      </w:pPr>
      <w:bookmarkStart w:id="8" w:name="_Toc322942993"/>
      <w:r>
        <w:rPr>
          <w:rFonts w:hint="eastAsia"/>
        </w:rPr>
        <w:t xml:space="preserve">4.1 </w:t>
      </w:r>
      <w:r>
        <w:rPr>
          <w:rFonts w:hint="eastAsia"/>
        </w:rPr>
        <w:t>消音</w:t>
      </w:r>
      <w:r>
        <w:rPr>
          <w:rFonts w:hint="eastAsia"/>
        </w:rPr>
        <w:t>/</w:t>
      </w:r>
      <w:r>
        <w:rPr>
          <w:rFonts w:hint="eastAsia"/>
        </w:rPr>
        <w:t>测试功能</w:t>
      </w:r>
      <w:bookmarkEnd w:id="8"/>
    </w:p>
    <w:p w:rsidR="00000000" w:rsidRDefault="00BB761C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消音功能：消除报警声音；当产品检测到故障电弧后，发出声光报警，可以通过面板上的消音按键消除产品的报警声音，消音后报警灯状态将维持不变。</w:t>
      </w:r>
    </w:p>
    <w:p w:rsidR="00000000" w:rsidRDefault="00BB761C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测试功能：确认产品功能是否正常；当产品处于无报警状态下，</w:t>
      </w:r>
      <w:r>
        <w:rPr>
          <w:rFonts w:hint="eastAsia"/>
          <w:sz w:val="24"/>
          <w:szCs w:val="24"/>
        </w:rPr>
        <w:t>长按此键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秒，产品进入报警状态，按下复位按键将产品切换至正常工作状态。</w:t>
      </w:r>
    </w:p>
    <w:p w:rsidR="00000000" w:rsidRDefault="00BB761C">
      <w:pPr>
        <w:pStyle w:val="3"/>
        <w:spacing w:line="360" w:lineRule="auto"/>
        <w:rPr>
          <w:rFonts w:hint="eastAsia"/>
        </w:rPr>
      </w:pPr>
      <w:bookmarkStart w:id="9" w:name="_Toc322942994"/>
      <w:r>
        <w:rPr>
          <w:rFonts w:hint="eastAsia"/>
        </w:rPr>
        <w:t xml:space="preserve">4.2 </w:t>
      </w:r>
      <w:r>
        <w:rPr>
          <w:rFonts w:hint="eastAsia"/>
        </w:rPr>
        <w:t>复位功能</w:t>
      </w:r>
      <w:bookmarkEnd w:id="9"/>
    </w:p>
    <w:p w:rsidR="00000000" w:rsidRDefault="00BB761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本产品具有复位功能；如果产品检测到线路中故障电弧后，发出声光报警。当排除线路中产生故障电弧原因后，可以通过按复位按钮来对产品进行复位操作，来消除产品报警状态。</w:t>
      </w:r>
    </w:p>
    <w:p w:rsidR="00000000" w:rsidRDefault="00BB761C">
      <w:pPr>
        <w:pStyle w:val="3"/>
        <w:spacing w:line="360" w:lineRule="auto"/>
        <w:rPr>
          <w:rFonts w:hint="eastAsia"/>
        </w:rPr>
      </w:pPr>
      <w:bookmarkStart w:id="10" w:name="_Toc322942995"/>
      <w:r>
        <w:rPr>
          <w:rFonts w:hint="eastAsia"/>
        </w:rPr>
        <w:t xml:space="preserve">4.3 </w:t>
      </w:r>
      <w:r>
        <w:rPr>
          <w:rFonts w:hint="eastAsia"/>
        </w:rPr>
        <w:t>通讯功能</w:t>
      </w:r>
      <w:bookmarkEnd w:id="10"/>
    </w:p>
    <w:p w:rsidR="00000000" w:rsidRDefault="00BB761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本产品可以通过</w:t>
      </w:r>
      <w:r>
        <w:rPr>
          <w:rFonts w:hint="eastAsia"/>
          <w:sz w:val="24"/>
          <w:szCs w:val="24"/>
        </w:rPr>
        <w:t>RS485</w:t>
      </w:r>
      <w:r>
        <w:rPr>
          <w:rFonts w:hint="eastAsia"/>
          <w:sz w:val="24"/>
          <w:szCs w:val="24"/>
        </w:rPr>
        <w:t>串口总线与上端故障电弧中继模块进行通讯，可以将检测到线路状态实时上传，并可通过上端电弧中继模块对下端故障电弧探测器进行报警复位。实现了智能统一控制管理。（通讯协议见技术文件）</w:t>
      </w:r>
    </w:p>
    <w:p w:rsidR="00000000" w:rsidRDefault="00BB761C">
      <w:pPr>
        <w:pStyle w:val="2"/>
        <w:spacing w:line="360" w:lineRule="auto"/>
      </w:pPr>
      <w:bookmarkStart w:id="11" w:name="_Toc322942996"/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操作说明</w:t>
      </w:r>
      <w:bookmarkEnd w:id="11"/>
    </w:p>
    <w:p w:rsidR="00000000" w:rsidRDefault="00BB761C">
      <w:pPr>
        <w:jc w:val="center"/>
      </w:pPr>
      <w:r>
        <w:object w:dxaOrig="4081" w:dyaOrig="6273">
          <v:shape id="对象 5" o:spid="_x0000_i1028" type="#_x0000_t75" style="width:209.25pt;height:297.75pt;mso-wrap-style:square;mso-position-horizontal-relative:page;mso-position-vertical-relative:page" o:ole="">
            <v:imagedata r:id="rId8" o:title="" croptop="6902f" cropbottom="25955f" cropleft="14215f" cropright="41621f"/>
          </v:shape>
          <o:OLEObject Type="Embed" ProgID="AutoCAD.Drawing.17" ShapeID="对象 5" DrawAspect="Content" ObjectID="_1559031261" r:id="rId14"/>
        </w:object>
      </w:r>
    </w:p>
    <w:p w:rsidR="00000000" w:rsidRDefault="00BB761C"/>
    <w:p w:rsidR="00000000" w:rsidRDefault="00BB761C">
      <w:pPr>
        <w:spacing w:line="360" w:lineRule="auto"/>
      </w:pPr>
      <w:r>
        <w:rPr>
          <w:rFonts w:hint="eastAsia"/>
          <w:sz w:val="24"/>
          <w:szCs w:val="24"/>
        </w:rPr>
        <w:t xml:space="preserve">                  </w:t>
      </w:r>
      <w:r>
        <w:rPr>
          <w:rFonts w:hint="eastAsia"/>
          <w:sz w:val="24"/>
          <w:szCs w:val="24"/>
        </w:rPr>
        <w:t>图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故障电弧探测器示意图</w:t>
      </w:r>
    </w:p>
    <w:p w:rsidR="00000000" w:rsidRDefault="00BB761C"/>
    <w:p w:rsidR="00000000" w:rsidRDefault="00BB761C">
      <w:pPr>
        <w:jc w:val="center"/>
      </w:pPr>
      <w:r>
        <w:object w:dxaOrig="8642" w:dyaOrig="10307">
          <v:shape id="对象 6" o:spid="_x0000_i1029" type="#_x0000_t75" style="width:210pt;height:261.75pt;mso-wrap-style:square;mso-position-horizontal-relative:page;mso-position-vertical-relative:page" o:ole="">
            <v:imagedata r:id="rId15" o:title="" croptop="5916f" cropbottom="5916f" cropleft="17410f" cropright="27611f"/>
          </v:shape>
          <o:OLEObject Type="Embed" ProgID="AutoCAD.Drawing.17" ShapeID="对象 6" DrawAspect="Content" ObjectID="_1559031262" r:id="rId16"/>
        </w:object>
      </w:r>
    </w:p>
    <w:p w:rsidR="00000000" w:rsidRDefault="00BB761C">
      <w:pPr>
        <w:spacing w:line="360" w:lineRule="auto"/>
        <w:jc w:val="center"/>
        <w:rPr>
          <w:rFonts w:hint="eastAsia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2  </w:t>
      </w:r>
      <w:r>
        <w:rPr>
          <w:rFonts w:hint="eastAsia"/>
          <w:sz w:val="24"/>
          <w:szCs w:val="24"/>
        </w:rPr>
        <w:t>故障电弧探测器示意图</w:t>
      </w:r>
    </w:p>
    <w:p w:rsidR="00000000" w:rsidRDefault="00BB761C">
      <w:pPr>
        <w:spacing w:line="360" w:lineRule="auto"/>
        <w:rPr>
          <w:rFonts w:hint="eastAsia"/>
          <w:sz w:val="24"/>
          <w:szCs w:val="24"/>
        </w:rPr>
      </w:pPr>
    </w:p>
    <w:p w:rsidR="00000000" w:rsidRDefault="00BB761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所示，当产品串联接入</w:t>
      </w:r>
      <w:r>
        <w:rPr>
          <w:rFonts w:hint="eastAsia"/>
          <w:sz w:val="24"/>
          <w:szCs w:val="24"/>
        </w:rPr>
        <w:t>AC220V</w:t>
      </w:r>
      <w:r>
        <w:rPr>
          <w:rFonts w:hint="eastAsia"/>
          <w:sz w:val="24"/>
          <w:szCs w:val="24"/>
        </w:rPr>
        <w:t>线路中，产品正常运行时，产品界面上的运行灯有规律地闪烁，报警灯不亮。</w:t>
      </w:r>
    </w:p>
    <w:p w:rsidR="00000000" w:rsidRDefault="00BB761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当产品检测到线路中的故障电弧时，发出声光报警（报警灯亮，蜂鸣器响），并会通过</w:t>
      </w:r>
      <w:r>
        <w:rPr>
          <w:rFonts w:hint="eastAsia"/>
          <w:sz w:val="24"/>
          <w:szCs w:val="24"/>
        </w:rPr>
        <w:t>RS485</w:t>
      </w:r>
      <w:r>
        <w:rPr>
          <w:rFonts w:hint="eastAsia"/>
          <w:sz w:val="24"/>
          <w:szCs w:val="24"/>
        </w:rPr>
        <w:t>串口总线将报警信号传输给上端中继模块。当排除线路中产生故障电弧的原因后，可以通过复位键消除产品报</w:t>
      </w:r>
      <w:r>
        <w:rPr>
          <w:rFonts w:hint="eastAsia"/>
          <w:sz w:val="24"/>
          <w:szCs w:val="24"/>
        </w:rPr>
        <w:t>警状态，使产品恢复至正常工作状态。</w:t>
      </w:r>
    </w:p>
    <w:p w:rsidR="00000000" w:rsidRDefault="00BB761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当产品检测到故障电弧，发出声光报警时，可通过消音键消除蜂鸣器声音，报警指示灯仍亮。当排除线路中产生故障电弧的原因后，可以通过复位键消除产品报警状态，使产品恢复至正常工作状态。</w:t>
      </w:r>
    </w:p>
    <w:p w:rsidR="00000000" w:rsidRDefault="00BB761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000000" w:rsidRDefault="00BB761C">
      <w:pPr>
        <w:spacing w:line="360" w:lineRule="auto"/>
        <w:ind w:firstLineChars="200" w:firstLine="420"/>
        <w:jc w:val="center"/>
        <w:rPr>
          <w:rFonts w:hint="eastAsia"/>
          <w:sz w:val="24"/>
          <w:szCs w:val="24"/>
        </w:rPr>
      </w:pPr>
      <w:r>
        <w:pict>
          <v:line id="直线 12" o:spid="_x0000_s1036" style="position:absolute;left:0;text-align:left;flip:y;z-index:251660288" from="174.1pt,142.5pt" to="223.3pt,177.7pt" filled="t" strokecolor="red" strokeweight="1.25pt">
            <v:stroke endarrow="open"/>
          </v:line>
        </w:pict>
      </w:r>
      <w:r>
        <w:pict>
          <v:line id="直线 13" o:spid="_x0000_s1037" style="position:absolute;left:0;text-align:left;flip:y;z-index:251661312" from="222pt,146.9pt" to="251.15pt,179.55pt" filled="t" strokecolor="red" strokeweight="1.25pt">
            <v:stroke endarrow="open"/>
          </v:line>
        </w:pict>
      </w:r>
      <w:r>
        <w:pict>
          <v:line id="直线 14" o:spid="_x0000_s1038" style="position:absolute;left:0;text-align:left;flip:x y;z-index:251662336" from="279.95pt,147pt" to="287.45pt,177.7pt" filled="t" strokecolor="red" strokeweight="1.25pt">
            <v:stroke endarrow="open"/>
          </v:line>
        </w:pict>
      </w:r>
      <w:r>
        <w:pict>
          <v:line id="直线 15" o:spid="_x0000_s1039" style="position:absolute;left:0;text-align:left;flip:x y;z-index:251663360" from="306.25pt,151.5pt" to="328.75pt,182.9pt" filled="t" strokecolor="red" strokeweight="1.25pt">
            <v:stroke endarrow="open"/>
          </v:line>
        </w:pict>
      </w:r>
      <w:r>
        <w:object w:dxaOrig="11805" w:dyaOrig="7823">
          <v:shape id="对象 7" o:spid="_x0000_i1030" type="#_x0000_t75" style="width:232.5pt;height:163.5pt;mso-wrap-style:square;mso-position-horizontal-relative:page;mso-position-vertical-relative:page" o:ole="">
            <v:imagedata r:id="rId12" o:title="" croptop="13426f" cropbottom="11378f" cropleft="32470f" cropright="5064f"/>
          </v:shape>
          <o:OLEObject Type="Embed" ProgID="AutoCAD.Drawing.17" ShapeID="对象 7" DrawAspect="Content" ObjectID="_1559031263" r:id="rId17"/>
        </w:object>
      </w:r>
    </w:p>
    <w:p w:rsidR="00000000" w:rsidRDefault="00BB761C">
      <w:pPr>
        <w:spacing w:line="360" w:lineRule="auto"/>
        <w:ind w:firstLineChars="200" w:firstLine="420"/>
        <w:rPr>
          <w:b/>
          <w:bCs/>
          <w:color w:val="FF0000"/>
          <w:sz w:val="24"/>
          <w:szCs w:val="24"/>
        </w:rPr>
      </w:pPr>
      <w:r>
        <w:pict>
          <v:shape id="文本框 11" o:spid="_x0000_s1035" type="#_x0000_t202" style="position:absolute;left:0;text-align:left;margin-left:125.85pt;margin-top:6.1pt;width:249.15pt;height:23.25pt;z-index:251659264" stroked="f" strokeweight="1.25pt">
            <v:fill angle="90" type="gradient">
              <o:fill v:ext="view" type="gradientUnscaled"/>
            </v:fill>
            <v:textbox>
              <w:txbxContent>
                <w:p w:rsidR="00000000" w:rsidRDefault="00BB761C">
                  <w:pPr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运行指示灯</w:t>
                  </w:r>
                  <w:r>
                    <w:rPr>
                      <w:rFonts w:hint="eastAsia"/>
                      <w:color w:val="FF0000"/>
                    </w:rPr>
                    <w:t xml:space="preserve">  </w:t>
                  </w:r>
                  <w:r>
                    <w:rPr>
                      <w:rFonts w:hint="eastAsia"/>
                      <w:color w:val="FF0000"/>
                    </w:rPr>
                    <w:t>报警指示灯</w:t>
                  </w:r>
                  <w:r>
                    <w:rPr>
                      <w:rFonts w:hint="eastAsia"/>
                      <w:color w:val="FF0000"/>
                    </w:rPr>
                    <w:t xml:space="preserve"> </w:t>
                  </w:r>
                  <w:r>
                    <w:rPr>
                      <w:rFonts w:hint="eastAsia"/>
                      <w:color w:val="FF0000"/>
                    </w:rPr>
                    <w:t>复位按键</w:t>
                  </w:r>
                  <w:r>
                    <w:rPr>
                      <w:rFonts w:hint="eastAsia"/>
                      <w:color w:val="FF0000"/>
                    </w:rPr>
                    <w:t xml:space="preserve">  </w:t>
                  </w:r>
                  <w:r>
                    <w:rPr>
                      <w:rFonts w:hint="eastAsia"/>
                      <w:color w:val="FF0000"/>
                    </w:rPr>
                    <w:t>消音按键</w:t>
                  </w:r>
                </w:p>
              </w:txbxContent>
            </v:textbox>
          </v:shape>
        </w:pict>
      </w:r>
    </w:p>
    <w:p w:rsidR="00000000" w:rsidRDefault="00BB761C">
      <w:pPr>
        <w:spacing w:line="360" w:lineRule="auto"/>
        <w:rPr>
          <w:rFonts w:hint="eastAsia"/>
          <w:sz w:val="24"/>
          <w:szCs w:val="24"/>
        </w:rPr>
      </w:pPr>
    </w:p>
    <w:p w:rsidR="00000000" w:rsidRDefault="00BB761C">
      <w:pPr>
        <w:pStyle w:val="2"/>
        <w:spacing w:line="360" w:lineRule="auto"/>
        <w:rPr>
          <w:rFonts w:hint="eastAsia"/>
        </w:rPr>
      </w:pPr>
      <w:bookmarkStart w:id="12" w:name="_Toc322942997"/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安装、接线和调试方式</w:t>
      </w:r>
      <w:bookmarkEnd w:id="12"/>
    </w:p>
    <w:p w:rsidR="00000000" w:rsidRDefault="00BB761C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、安装方式：产品为导轨式安装在柜体内。</w:t>
      </w:r>
    </w:p>
    <w:p w:rsidR="00000000" w:rsidRDefault="00BB761C">
      <w:pPr>
        <w:spacing w:line="360" w:lineRule="auto"/>
        <w:ind w:leftChars="171" w:left="35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、接线方式：将产品为串联接入</w:t>
      </w:r>
      <w:r>
        <w:rPr>
          <w:rFonts w:hint="eastAsia"/>
          <w:sz w:val="24"/>
          <w:szCs w:val="24"/>
        </w:rPr>
        <w:t>AC220V</w:t>
      </w:r>
      <w:r>
        <w:rPr>
          <w:rFonts w:hint="eastAsia"/>
          <w:sz w:val="24"/>
          <w:szCs w:val="24"/>
        </w:rPr>
        <w:t>电路中，产品上端为输入口，下端为输出口，火线</w:t>
      </w: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</w:rPr>
        <w:t>接在面向产品的左侧。</w:t>
      </w:r>
      <w:r>
        <w:rPr>
          <w:rFonts w:hint="eastAsia"/>
          <w:sz w:val="24"/>
          <w:szCs w:val="24"/>
        </w:rPr>
        <w:t xml:space="preserve">  </w:t>
      </w:r>
    </w:p>
    <w:p w:rsidR="00000000" w:rsidRDefault="00BB761C">
      <w:pPr>
        <w:spacing w:line="360" w:lineRule="auto"/>
        <w:ind w:leftChars="171" w:left="35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标识</w:t>
      </w:r>
      <w:r>
        <w:rPr>
          <w:rFonts w:hint="eastAsia"/>
          <w:sz w:val="24"/>
          <w:szCs w:val="24"/>
        </w:rPr>
        <w:t xml:space="preserve">A 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位置为</w:t>
      </w:r>
      <w:r>
        <w:rPr>
          <w:rFonts w:hint="eastAsia"/>
          <w:sz w:val="24"/>
          <w:szCs w:val="24"/>
        </w:rPr>
        <w:t>RS485</w:t>
      </w:r>
      <w:r>
        <w:rPr>
          <w:rFonts w:hint="eastAsia"/>
          <w:sz w:val="24"/>
          <w:szCs w:val="24"/>
        </w:rPr>
        <w:t>通讯接口，可与上端中继模块连接，实现通讯功能。</w:t>
      </w:r>
    </w:p>
    <w:p w:rsidR="00000000" w:rsidRDefault="00BB761C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、调试：将产品按照上面接线方法装入</w:t>
      </w:r>
      <w:r>
        <w:rPr>
          <w:rFonts w:hint="eastAsia"/>
          <w:sz w:val="24"/>
          <w:szCs w:val="24"/>
        </w:rPr>
        <w:t>AC220V</w:t>
      </w:r>
      <w:r>
        <w:rPr>
          <w:rFonts w:hint="eastAsia"/>
          <w:sz w:val="24"/>
          <w:szCs w:val="24"/>
        </w:rPr>
        <w:t>线路中，面板上运行灯会有规律地闪烁，说明故产品检测功能正常。</w:t>
      </w:r>
    </w:p>
    <w:p w:rsidR="00000000" w:rsidRDefault="00BB761C">
      <w:pPr>
        <w:pStyle w:val="2"/>
        <w:spacing w:line="360" w:lineRule="auto"/>
        <w:rPr>
          <w:rFonts w:hint="eastAsia"/>
        </w:rPr>
      </w:pPr>
      <w:bookmarkStart w:id="13" w:name="_Toc322942998"/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故障分析与排除</w:t>
      </w:r>
      <w:bookmarkEnd w:id="13"/>
    </w:p>
    <w:p w:rsidR="00000000" w:rsidRDefault="00BB761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对于以下几种情况，值班人员或用户的专门管理人员可以进行故障排除和处理</w:t>
      </w:r>
    </w:p>
    <w:p w:rsidR="00000000" w:rsidRDefault="00BB761C">
      <w:pPr>
        <w:numPr>
          <w:ilvl w:val="0"/>
          <w:numId w:val="3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产品一直出现报警状态；先检查线路中是否存在故障电弧，排除产生故障电弧原因后，按复位键对产品进行复位。若还是维持报警状态，可能由于产品后端负载（产品后端连接的电器）内部存在故障电弧（电器老化或线路接触不良引起）造成。若后端无负载，产品还是一直处于报警状态，请联系</w:t>
      </w:r>
      <w:r>
        <w:rPr>
          <w:rFonts w:hint="eastAsia"/>
          <w:sz w:val="24"/>
          <w:szCs w:val="24"/>
        </w:rPr>
        <w:t>厂家或专业技术维修人员进行更换或维修。</w:t>
      </w:r>
    </w:p>
    <w:p w:rsidR="00000000" w:rsidRDefault="00BB761C">
      <w:pPr>
        <w:numPr>
          <w:ilvl w:val="0"/>
          <w:numId w:val="3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按键无作用；若在保质期内，可能由于运输过程或外物长期触碰按键造成的按键损伤，可与当地经销商联系更换。保质期外，请联系厂家或专业技术维修人员进行更换或维修。</w:t>
      </w:r>
    </w:p>
    <w:p w:rsidR="00000000" w:rsidRDefault="00BB761C">
      <w:pPr>
        <w:numPr>
          <w:ilvl w:val="0"/>
          <w:numId w:val="3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通讯异常；可能由于</w:t>
      </w:r>
      <w:r>
        <w:rPr>
          <w:rFonts w:hint="eastAsia"/>
          <w:sz w:val="24"/>
          <w:szCs w:val="24"/>
        </w:rPr>
        <w:t>RS485</w:t>
      </w:r>
      <w:r>
        <w:rPr>
          <w:rFonts w:hint="eastAsia"/>
          <w:sz w:val="24"/>
          <w:szCs w:val="24"/>
        </w:rPr>
        <w:t>通讯连接线未接好，或本机地址与其他故障电弧探测器的地址重复造成。若未解决，请联系厂家或专业技术维修人员进行更换或维修。</w:t>
      </w:r>
    </w:p>
    <w:p w:rsidR="00000000" w:rsidRDefault="00BB761C">
      <w:pPr>
        <w:numPr>
          <w:ilvl w:val="0"/>
          <w:numId w:val="3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报警时报警灯亮但蜂鸣器未响；可能由于使用者将消音键按下后，未取消消音状态，再轻按消音键即可。</w:t>
      </w:r>
    </w:p>
    <w:p w:rsidR="00000000" w:rsidRDefault="00BB761C">
      <w:pPr>
        <w:pStyle w:val="2"/>
        <w:spacing w:line="360" w:lineRule="auto"/>
        <w:rPr>
          <w:rFonts w:hint="eastAsia"/>
        </w:rPr>
      </w:pPr>
      <w:bookmarkStart w:id="14" w:name="_Toc322942999"/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维修和保养</w:t>
      </w:r>
      <w:bookmarkEnd w:id="14"/>
    </w:p>
    <w:p w:rsidR="00000000" w:rsidRDefault="00BB761C">
      <w:pPr>
        <w:spacing w:line="360" w:lineRule="auto"/>
        <w:ind w:firstLineChars="200" w:firstLine="480"/>
        <w:rPr>
          <w:rFonts w:hint="eastAsia"/>
          <w:b/>
          <w:bCs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、本产品出现故障后需及时修理或更换，不允许长时间停止</w:t>
      </w:r>
      <w:r>
        <w:rPr>
          <w:rFonts w:hint="eastAsia"/>
          <w:sz w:val="24"/>
          <w:szCs w:val="24"/>
        </w:rPr>
        <w:t>运行，如果遇到值班人员无法处理的故障时，应该及时通知生产厂家或当地维修部门，予以处理。</w:t>
      </w:r>
    </w:p>
    <w:p w:rsidR="00000000" w:rsidRDefault="00BB761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、当产品长时间工作时，应该按每月一次的频率来操作“复位”按钮，以保证产品处于正常工作状态。</w:t>
      </w:r>
    </w:p>
    <w:p w:rsidR="00000000" w:rsidRDefault="00BB761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3</w:t>
      </w:r>
      <w:r>
        <w:rPr>
          <w:rFonts w:hint="eastAsia"/>
          <w:sz w:val="24"/>
          <w:szCs w:val="24"/>
        </w:rPr>
        <w:t>、当产品的通讯灯或运行灯出现异常时，按“复位”按钮，对产品进行复位处理，如故障依旧存在，请及时联系生产厂家或联系就近专业维修部门，予以处理。</w:t>
      </w:r>
    </w:p>
    <w:p w:rsidR="00000000" w:rsidRDefault="00BB761C">
      <w:pPr>
        <w:pStyle w:val="2"/>
        <w:spacing w:line="360" w:lineRule="auto"/>
        <w:rPr>
          <w:rFonts w:hint="eastAsia"/>
        </w:rPr>
      </w:pPr>
      <w:bookmarkStart w:id="15" w:name="_Toc322943000"/>
      <w:r>
        <w:rPr>
          <w:rFonts w:hint="eastAsia"/>
        </w:rPr>
        <w:t>第九章</w:t>
      </w:r>
      <w:r>
        <w:rPr>
          <w:rFonts w:hint="eastAsia"/>
        </w:rPr>
        <w:t xml:space="preserve"> </w:t>
      </w:r>
      <w:r>
        <w:rPr>
          <w:rFonts w:hint="eastAsia"/>
        </w:rPr>
        <w:t>注意事项</w:t>
      </w:r>
      <w:bookmarkEnd w:id="15"/>
    </w:p>
    <w:p w:rsidR="00000000" w:rsidRDefault="00BB761C">
      <w:pPr>
        <w:spacing w:line="360" w:lineRule="auto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每月一次操作“复位”按钮，以保证产品处于正常工作状态。</w:t>
      </w:r>
    </w:p>
    <w:p w:rsidR="00000000" w:rsidRDefault="00BB761C">
      <w:pPr>
        <w:spacing w:line="360" w:lineRule="auto"/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报警发生后，应对供电电路进行隐患排除，隐患排除以后进行复位操作，使产品恢复正常工作状态。</w:t>
      </w:r>
    </w:p>
    <w:p w:rsidR="00000000" w:rsidRDefault="00BB761C">
      <w:pPr>
        <w:spacing w:line="360" w:lineRule="auto"/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每次故障处理后，应对发生故障的时间、类型及处理方式等内容进行记录，以便日后查询。</w:t>
      </w:r>
    </w:p>
    <w:p w:rsidR="00000000" w:rsidRDefault="00BB761C">
      <w:pPr>
        <w:spacing w:line="360" w:lineRule="auto"/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未经本公司同意，任何人员不得拆开本产品或进行维修。</w:t>
      </w:r>
    </w:p>
    <w:p w:rsidR="00000000" w:rsidRDefault="00BB761C">
      <w:pPr>
        <w:spacing w:line="360" w:lineRule="auto"/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本产品的工作年限为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年，到时应予以更换。</w:t>
      </w:r>
    </w:p>
    <w:p w:rsidR="00000000" w:rsidRDefault="00BB761C">
      <w:pPr>
        <w:spacing w:line="360" w:lineRule="auto"/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本产品属于精密仪器仪表类，应在其主要技术特性下工作，应避免冲击、碰撞，严禁雨水淋湿。</w:t>
      </w:r>
    </w:p>
    <w:p w:rsidR="00000000" w:rsidRDefault="00BB761C">
      <w:pPr>
        <w:spacing w:line="360" w:lineRule="auto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）在安装前要切断上端输入线电源，保证人身安全。</w:t>
      </w:r>
    </w:p>
    <w:p w:rsidR="00000000" w:rsidRDefault="00BB761C">
      <w:pPr>
        <w:pStyle w:val="af1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）安装入导轨时，上端在里侧先装入导轨，然后向下用力，将下端两卡扣卡入导轨</w:t>
      </w:r>
      <w:r>
        <w:rPr>
          <w:rFonts w:hint="eastAsia"/>
          <w:sz w:val="24"/>
          <w:szCs w:val="24"/>
        </w:rPr>
        <w:t>.</w:t>
      </w:r>
    </w:p>
    <w:p w:rsidR="00000000" w:rsidRDefault="00BB761C">
      <w:pPr>
        <w:pStyle w:val="af1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）每个产品侧面标签处都会有本机通讯地址，与上端服务器通讯时，查询到报警信息都是以本</w:t>
      </w:r>
      <w:r>
        <w:rPr>
          <w:rFonts w:hint="eastAsia"/>
          <w:sz w:val="24"/>
          <w:szCs w:val="24"/>
        </w:rPr>
        <w:t>机通讯地址来区分的。</w:t>
      </w:r>
    </w:p>
    <w:p w:rsidR="00000000" w:rsidRDefault="00BB761C">
      <w:pPr>
        <w:pStyle w:val="af1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）如对产品地址进行修改，请对应修改侧面标签对应的本机地址，防止出现地址混乱不清楚的现象</w:t>
      </w:r>
    </w:p>
    <w:p w:rsidR="00000000" w:rsidRDefault="00BB761C">
      <w:pPr>
        <w:pStyle w:val="af1"/>
        <w:spacing w:line="360" w:lineRule="auto"/>
        <w:ind w:left="360" w:firstLineChars="0" w:firstLine="0"/>
        <w:jc w:val="center"/>
      </w:pPr>
      <w:r>
        <w:object w:dxaOrig="4443" w:dyaOrig="6059">
          <v:shape id="对象 8" o:spid="_x0000_i1031" type="#_x0000_t75" style="width:198pt;height:256.5pt;mso-wrap-style:square;mso-position-horizontal-relative:page;mso-position-vertical-relative:page" o:ole="">
            <v:imagedata r:id="rId18" o:title="" croptop=".25" cropbottom="17586f" cropleft="23030f" cropright="31945f"/>
          </v:shape>
          <o:OLEObject Type="Embed" ProgID="AutoCAD.Drawing.17" ShapeID="对象 8" DrawAspect="Content" ObjectID="_1559031264" r:id="rId19"/>
        </w:object>
      </w:r>
    </w:p>
    <w:p w:rsidR="00000000" w:rsidRDefault="00BB761C">
      <w:pPr>
        <w:pStyle w:val="af1"/>
        <w:spacing w:line="360" w:lineRule="auto"/>
        <w:ind w:left="360" w:firstLineChars="0" w:firstLine="0"/>
        <w:jc w:val="center"/>
      </w:pPr>
      <w:r>
        <w:t>正视图</w:t>
      </w:r>
    </w:p>
    <w:p w:rsidR="00000000" w:rsidRDefault="00BB761C">
      <w:pPr>
        <w:pStyle w:val="af1"/>
        <w:spacing w:line="360" w:lineRule="auto"/>
        <w:ind w:left="360" w:firstLineChars="0" w:firstLine="0"/>
        <w:jc w:val="center"/>
      </w:pPr>
      <w:r>
        <w:object w:dxaOrig="8454" w:dyaOrig="7080">
          <v:shape id="对象 9" o:spid="_x0000_i1032" type="#_x0000_t75" style="width:312pt;height:243pt;mso-wrap-style:square;mso-position-horizontal-relative:page;mso-position-vertical-relative:page" o:ole="">
            <v:imagedata r:id="rId20" o:title="" croptop="10103f" cropbottom="18538f" cropleft="12178f" cropright="33264f"/>
          </v:shape>
          <o:OLEObject Type="Embed" ProgID="AutoCAD.Drawing.17" ShapeID="对象 9" DrawAspect="Content" ObjectID="_1559031265" r:id="rId21"/>
        </w:object>
      </w:r>
    </w:p>
    <w:p w:rsidR="00000000" w:rsidRDefault="00BB761C">
      <w:pPr>
        <w:pStyle w:val="af1"/>
        <w:spacing w:line="360" w:lineRule="auto"/>
        <w:ind w:left="360" w:firstLineChars="0" w:firstLine="0"/>
        <w:jc w:val="center"/>
        <w:rPr>
          <w:rFonts w:hint="eastAsia"/>
        </w:rPr>
      </w:pPr>
      <w:r>
        <w:t>侧视图</w:t>
      </w:r>
    </w:p>
    <w:p w:rsidR="00000000" w:rsidRDefault="00BB761C">
      <w:pPr>
        <w:pStyle w:val="af1"/>
        <w:spacing w:line="360" w:lineRule="auto"/>
        <w:ind w:left="360" w:firstLineChars="0" w:firstLine="0"/>
        <w:jc w:val="center"/>
      </w:pPr>
      <w:r>
        <w:object w:dxaOrig="4083" w:dyaOrig="6271">
          <v:shape id="对象 10" o:spid="_x0000_i1033" type="#_x0000_t75" style="width:180pt;height:279pt;mso-wrap-style:square;mso-position-horizontal-relative:page;mso-position-vertical-relative:page" o:ole="">
            <v:imagedata r:id="rId8" o:title="" croptop="6902f" cropbottom="25955f" cropleft="14215f" cropright="41621f"/>
          </v:shape>
          <o:OLEObject Type="Embed" ProgID="AutoCAD.Drawing.17" ShapeID="对象 10" DrawAspect="Content" ObjectID="_1559031266" r:id="rId22"/>
        </w:object>
      </w:r>
    </w:p>
    <w:p w:rsidR="00000000" w:rsidRDefault="00BB761C">
      <w:pPr>
        <w:pStyle w:val="af1"/>
        <w:spacing w:line="360" w:lineRule="auto"/>
        <w:ind w:left="360" w:firstLineChars="0" w:firstLine="0"/>
        <w:jc w:val="center"/>
      </w:pPr>
      <w:r>
        <w:t>俯视图</w:t>
      </w:r>
    </w:p>
    <w:p w:rsidR="00000000" w:rsidRDefault="00BB761C" w:rsidP="001F5BAC">
      <w:pPr>
        <w:spacing w:line="360" w:lineRule="auto"/>
        <w:ind w:right="844" w:firstLineChars="200" w:firstLine="422"/>
        <w:jc w:val="center"/>
        <w:rPr>
          <w:rFonts w:ascii="黑体" w:eastAsia="黑体" w:hint="eastAsia"/>
          <w:szCs w:val="21"/>
        </w:rPr>
      </w:pPr>
      <w:r>
        <w:rPr>
          <w:rFonts w:ascii="黑体" w:eastAsia="黑体" w:hint="eastAsia"/>
          <w:b/>
          <w:szCs w:val="21"/>
        </w:rPr>
        <w:t>免费客服热线：</w:t>
      </w:r>
      <w:r>
        <w:rPr>
          <w:rFonts w:ascii="黑体" w:eastAsia="黑体" w:hint="eastAsia"/>
          <w:b/>
          <w:szCs w:val="21"/>
        </w:rPr>
        <w:t>400-6500-960</w:t>
      </w:r>
    </w:p>
    <w:p w:rsidR="00000000" w:rsidRDefault="00BB761C">
      <w:pPr>
        <w:spacing w:line="240" w:lineRule="atLeast"/>
        <w:rPr>
          <w:szCs w:val="21"/>
        </w:rPr>
      </w:pPr>
      <w:r>
        <w:rPr>
          <w:szCs w:val="21"/>
          <w:lang w:val="en-US" w:eastAsia="zh-CN"/>
        </w:rPr>
        <w:pict>
          <v:line id="Line 2" o:spid="_x0000_s1026" style="position:absolute;left:0;text-align:left;z-index:251652096" from="0,4.55pt" to="486pt,4.55pt"/>
        </w:pict>
      </w:r>
    </w:p>
    <w:p w:rsidR="00000000" w:rsidRDefault="00BB761C">
      <w:pPr>
        <w:spacing w:line="240" w:lineRule="atLeast"/>
        <w:rPr>
          <w:rFonts w:ascii="黑体" w:eastAsia="黑体" w:hAnsi="宋体"/>
          <w:b/>
          <w:szCs w:val="21"/>
        </w:rPr>
        <w:sectPr w:rsidR="00000000">
          <w:footerReference w:type="default" r:id="rId23"/>
          <w:footerReference w:type="first" r:id="rId24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000000" w:rsidRDefault="00BB761C">
      <w:pPr>
        <w:spacing w:line="240" w:lineRule="atLeast"/>
        <w:rPr>
          <w:rFonts w:ascii="黑体" w:eastAsia="黑体" w:hAnsi="宋体" w:hint="eastAsia"/>
          <w:b/>
          <w:szCs w:val="21"/>
        </w:rPr>
      </w:pPr>
      <w:r>
        <w:rPr>
          <w:rFonts w:ascii="黑体" w:eastAsia="黑体" w:hAnsi="宋体" w:hint="eastAsia"/>
          <w:b/>
          <w:szCs w:val="21"/>
        </w:rPr>
        <w:lastRenderedPageBreak/>
        <w:t>生产制造基地</w:t>
      </w:r>
    </w:p>
    <w:p w:rsidR="00000000" w:rsidRDefault="00BB761C">
      <w:pPr>
        <w:spacing w:line="240" w:lineRule="atLeast"/>
        <w:rPr>
          <w:rFonts w:ascii="黑体" w:eastAsia="黑体" w:hAnsi="宋体" w:hint="eastAsia"/>
          <w:b/>
          <w:szCs w:val="21"/>
        </w:rPr>
      </w:pPr>
      <w:r>
        <w:rPr>
          <w:rFonts w:ascii="黑体" w:eastAsia="黑体" w:hAnsi="宋体" w:hint="eastAsia"/>
          <w:b/>
          <w:szCs w:val="21"/>
        </w:rPr>
        <w:t>地址：浙江省慈溪市桥头工业区开发大道</w:t>
      </w:r>
      <w:r>
        <w:rPr>
          <w:rFonts w:ascii="黑体" w:eastAsia="黑体" w:hAnsi="宋体" w:hint="eastAsia"/>
          <w:b/>
          <w:szCs w:val="21"/>
        </w:rPr>
        <w:t>6</w:t>
      </w:r>
      <w:r>
        <w:rPr>
          <w:rFonts w:ascii="黑体" w:eastAsia="黑体" w:hAnsi="宋体" w:hint="eastAsia"/>
          <w:b/>
          <w:szCs w:val="21"/>
        </w:rPr>
        <w:t>号</w:t>
      </w:r>
    </w:p>
    <w:p w:rsidR="00000000" w:rsidRDefault="00BB761C">
      <w:pPr>
        <w:spacing w:line="240" w:lineRule="atLeast"/>
        <w:rPr>
          <w:rFonts w:ascii="黑体" w:eastAsia="黑体" w:hAnsi="宋体" w:hint="eastAsia"/>
          <w:b/>
          <w:szCs w:val="21"/>
        </w:rPr>
      </w:pPr>
      <w:r>
        <w:rPr>
          <w:rFonts w:ascii="黑体" w:eastAsia="黑体" w:hAnsi="宋体" w:hint="eastAsia"/>
          <w:b/>
          <w:szCs w:val="21"/>
        </w:rPr>
        <w:t>电话：</w:t>
      </w:r>
      <w:r>
        <w:rPr>
          <w:rFonts w:ascii="黑体" w:eastAsia="黑体" w:hAnsi="宋体" w:hint="eastAsia"/>
          <w:b/>
          <w:szCs w:val="21"/>
        </w:rPr>
        <w:t xml:space="preserve">0574-63551707   </w:t>
      </w:r>
      <w:r>
        <w:rPr>
          <w:rFonts w:ascii="黑体" w:eastAsia="黑体" w:hAnsi="宋体" w:hint="eastAsia"/>
          <w:b/>
          <w:szCs w:val="21"/>
        </w:rPr>
        <w:t>传真：</w:t>
      </w:r>
      <w:r>
        <w:rPr>
          <w:rFonts w:ascii="黑体" w:eastAsia="黑体" w:hAnsi="宋体" w:hint="eastAsia"/>
          <w:b/>
          <w:szCs w:val="21"/>
        </w:rPr>
        <w:t>0574-6355</w:t>
      </w:r>
      <w:r>
        <w:rPr>
          <w:rFonts w:ascii="黑体" w:eastAsia="黑体" w:hAnsi="宋体" w:hint="eastAsia"/>
          <w:b/>
          <w:szCs w:val="21"/>
        </w:rPr>
        <w:t>777</w:t>
      </w:r>
      <w:r>
        <w:rPr>
          <w:rFonts w:ascii="黑体" w:eastAsia="黑体" w:hAnsi="宋体" w:hint="eastAsia"/>
          <w:b/>
          <w:szCs w:val="21"/>
        </w:rPr>
        <w:t>8</w:t>
      </w:r>
    </w:p>
    <w:p w:rsidR="00000000" w:rsidRDefault="00BB761C">
      <w:pPr>
        <w:spacing w:line="240" w:lineRule="atLeast"/>
        <w:rPr>
          <w:rFonts w:ascii="黑体" w:eastAsia="黑体" w:hAnsi="宋体" w:hint="eastAsia"/>
          <w:b/>
          <w:szCs w:val="21"/>
        </w:rPr>
      </w:pPr>
      <w:r>
        <w:rPr>
          <w:rFonts w:ascii="黑体" w:eastAsia="黑体" w:hAnsi="宋体" w:hint="eastAsia"/>
          <w:b/>
          <w:szCs w:val="21"/>
        </w:rPr>
        <w:t>网址：</w:t>
      </w:r>
      <w:r>
        <w:rPr>
          <w:rFonts w:ascii="黑体" w:eastAsia="黑体" w:hAnsi="宋体" w:hint="eastAsia"/>
          <w:b/>
          <w:szCs w:val="21"/>
        </w:rPr>
        <w:t>http</w:t>
      </w:r>
      <w:r>
        <w:rPr>
          <w:rFonts w:ascii="黑体" w:eastAsia="黑体" w:hAnsi="宋体" w:hint="eastAsia"/>
          <w:b/>
          <w:szCs w:val="21"/>
        </w:rPr>
        <w:t>：</w:t>
      </w:r>
      <w:r>
        <w:rPr>
          <w:rFonts w:ascii="黑体" w:eastAsia="黑体" w:hAnsi="宋体" w:hint="eastAsia"/>
          <w:b/>
          <w:szCs w:val="21"/>
        </w:rPr>
        <w:t xml:space="preserve">//www.xiyuchina.com     </w:t>
      </w:r>
    </w:p>
    <w:p w:rsidR="00000000" w:rsidRDefault="00BB761C">
      <w:pPr>
        <w:spacing w:line="240" w:lineRule="atLeast"/>
        <w:rPr>
          <w:rFonts w:ascii="黑体" w:eastAsia="黑体" w:hAnsi="宋体" w:hint="eastAsia"/>
          <w:b/>
          <w:szCs w:val="21"/>
        </w:rPr>
      </w:pPr>
      <w:r>
        <w:rPr>
          <w:rFonts w:ascii="黑体" w:eastAsia="黑体" w:hAnsi="宋体" w:hint="eastAsia"/>
          <w:b/>
          <w:szCs w:val="21"/>
        </w:rPr>
        <w:t>E-mail</w:t>
      </w:r>
      <w:r>
        <w:rPr>
          <w:rFonts w:ascii="黑体" w:eastAsia="黑体" w:hAnsi="宋体" w:hint="eastAsia"/>
          <w:b/>
          <w:szCs w:val="21"/>
        </w:rPr>
        <w:t>：</w:t>
      </w:r>
      <w:hyperlink r:id="rId25" w:history="1">
        <w:r>
          <w:rPr>
            <w:rStyle w:val="a3"/>
            <w:rFonts w:ascii="黑体" w:eastAsia="黑体" w:hAnsi="宋体" w:hint="eastAsia"/>
            <w:b/>
            <w:szCs w:val="21"/>
          </w:rPr>
          <w:t>sales</w:t>
        </w:r>
        <w:r>
          <w:rPr>
            <w:rStyle w:val="a3"/>
            <w:rFonts w:ascii="黑体" w:eastAsia="黑体" w:hAnsi="宋体" w:hint="eastAsia"/>
            <w:b/>
            <w:szCs w:val="21"/>
          </w:rPr>
          <w:t>@xiyuchina.com</w:t>
        </w:r>
      </w:hyperlink>
    </w:p>
    <w:p w:rsidR="00000000" w:rsidRDefault="00BB761C">
      <w:pPr>
        <w:spacing w:line="240" w:lineRule="atLeast"/>
        <w:rPr>
          <w:rFonts w:ascii="黑体" w:eastAsia="黑体" w:hAnsi="宋体" w:hint="eastAsia"/>
          <w:b/>
          <w:szCs w:val="21"/>
        </w:rPr>
      </w:pPr>
      <w:r>
        <w:rPr>
          <w:rFonts w:ascii="黑体" w:eastAsia="黑体" w:hAnsi="宋体" w:hint="eastAsia"/>
          <w:b/>
          <w:szCs w:val="21"/>
        </w:rPr>
        <w:lastRenderedPageBreak/>
        <w:t>市场营销中心</w:t>
      </w:r>
    </w:p>
    <w:p w:rsidR="00000000" w:rsidRDefault="00BB761C">
      <w:pPr>
        <w:spacing w:line="240" w:lineRule="atLeast"/>
        <w:rPr>
          <w:rFonts w:ascii="黑体" w:eastAsia="黑体" w:hAnsi="宋体" w:hint="eastAsia"/>
          <w:b/>
          <w:szCs w:val="21"/>
        </w:rPr>
      </w:pPr>
      <w:r>
        <w:rPr>
          <w:rFonts w:ascii="黑体" w:eastAsia="黑体" w:hAnsi="宋体" w:hint="eastAsia"/>
          <w:b/>
          <w:szCs w:val="21"/>
        </w:rPr>
        <w:t>地址：上海市普陀区中江路</w:t>
      </w:r>
      <w:r>
        <w:rPr>
          <w:rFonts w:ascii="黑体" w:eastAsia="黑体" w:hAnsi="宋体" w:hint="eastAsia"/>
          <w:b/>
          <w:szCs w:val="21"/>
        </w:rPr>
        <w:t>106</w:t>
      </w:r>
      <w:r>
        <w:rPr>
          <w:rFonts w:ascii="黑体" w:eastAsia="黑体" w:hAnsi="宋体" w:hint="eastAsia"/>
          <w:b/>
          <w:szCs w:val="21"/>
        </w:rPr>
        <w:t>号</w:t>
      </w:r>
      <w:r>
        <w:rPr>
          <w:rFonts w:ascii="黑体" w:eastAsia="黑体" w:hAnsi="宋体" w:hint="eastAsia"/>
          <w:b/>
          <w:szCs w:val="21"/>
        </w:rPr>
        <w:t>501</w:t>
      </w:r>
      <w:r>
        <w:rPr>
          <w:rFonts w:ascii="黑体" w:eastAsia="黑体" w:hAnsi="宋体" w:hint="eastAsia"/>
          <w:b/>
          <w:szCs w:val="21"/>
        </w:rPr>
        <w:t>～</w:t>
      </w:r>
      <w:r>
        <w:rPr>
          <w:rFonts w:ascii="黑体" w:eastAsia="黑体" w:hAnsi="宋体" w:hint="eastAsia"/>
          <w:b/>
          <w:szCs w:val="21"/>
        </w:rPr>
        <w:t>503</w:t>
      </w:r>
      <w:r>
        <w:rPr>
          <w:rFonts w:ascii="黑体" w:eastAsia="黑体" w:hAnsi="宋体" w:hint="eastAsia"/>
          <w:b/>
          <w:szCs w:val="21"/>
        </w:rPr>
        <w:t>室</w:t>
      </w:r>
    </w:p>
    <w:p w:rsidR="00000000" w:rsidRDefault="00BB761C">
      <w:pPr>
        <w:spacing w:line="240" w:lineRule="atLeast"/>
        <w:rPr>
          <w:rFonts w:ascii="黑体" w:eastAsia="黑体" w:hAnsi="宋体" w:hint="eastAsia"/>
          <w:b/>
          <w:szCs w:val="21"/>
        </w:rPr>
      </w:pPr>
      <w:r>
        <w:rPr>
          <w:rFonts w:ascii="黑体" w:eastAsia="黑体" w:hAnsi="宋体" w:hint="eastAsia"/>
          <w:b/>
          <w:szCs w:val="21"/>
        </w:rPr>
        <w:t>电话：</w:t>
      </w:r>
      <w:r>
        <w:rPr>
          <w:rFonts w:ascii="黑体" w:eastAsia="黑体" w:hAnsi="宋体" w:hint="eastAsia"/>
          <w:b/>
          <w:szCs w:val="21"/>
        </w:rPr>
        <w:t xml:space="preserve">021-62596089      </w:t>
      </w:r>
      <w:r>
        <w:rPr>
          <w:rFonts w:ascii="黑体" w:eastAsia="黑体" w:hAnsi="宋体" w:hint="eastAsia"/>
          <w:b/>
          <w:szCs w:val="21"/>
        </w:rPr>
        <w:t>传真</w:t>
      </w:r>
      <w:r>
        <w:rPr>
          <w:rFonts w:ascii="黑体" w:eastAsia="黑体" w:hAnsi="宋体" w:hint="eastAsia"/>
          <w:b/>
          <w:szCs w:val="21"/>
        </w:rPr>
        <w:t>021-62596877</w:t>
      </w:r>
    </w:p>
    <w:p w:rsidR="00000000" w:rsidRDefault="00BB761C">
      <w:pPr>
        <w:spacing w:line="240" w:lineRule="atLeast"/>
        <w:rPr>
          <w:rFonts w:ascii="黑体" w:eastAsia="黑体" w:hAnsi="宋体" w:hint="eastAsia"/>
          <w:b/>
          <w:szCs w:val="21"/>
        </w:rPr>
      </w:pPr>
      <w:r>
        <w:rPr>
          <w:rFonts w:ascii="黑体" w:eastAsia="黑体" w:hAnsi="宋体" w:hint="eastAsia"/>
          <w:b/>
          <w:szCs w:val="21"/>
        </w:rPr>
        <w:t>网址：</w:t>
      </w:r>
      <w:r>
        <w:rPr>
          <w:rFonts w:ascii="黑体" w:eastAsia="黑体" w:hAnsi="宋体" w:hint="eastAsia"/>
          <w:b/>
          <w:szCs w:val="21"/>
        </w:rPr>
        <w:t>http</w:t>
      </w:r>
      <w:r>
        <w:rPr>
          <w:rFonts w:ascii="黑体" w:eastAsia="黑体" w:hAnsi="宋体" w:hint="eastAsia"/>
          <w:b/>
          <w:szCs w:val="21"/>
        </w:rPr>
        <w:t>：</w:t>
      </w:r>
      <w:r>
        <w:rPr>
          <w:rFonts w:ascii="黑体" w:eastAsia="黑体" w:hAnsi="宋体" w:hint="eastAsia"/>
          <w:b/>
          <w:szCs w:val="21"/>
        </w:rPr>
        <w:t xml:space="preserve">//www.xiyuchina.com     </w:t>
      </w:r>
    </w:p>
    <w:p w:rsidR="00BB761C" w:rsidRDefault="00BB761C">
      <w:pPr>
        <w:spacing w:line="240" w:lineRule="atLeast"/>
        <w:rPr>
          <w:rFonts w:hint="eastAsia"/>
          <w:sz w:val="24"/>
          <w:szCs w:val="24"/>
        </w:rPr>
      </w:pPr>
      <w:r>
        <w:rPr>
          <w:rFonts w:ascii="黑体" w:eastAsia="黑体" w:hAnsi="宋体" w:hint="eastAsia"/>
          <w:b/>
          <w:szCs w:val="21"/>
        </w:rPr>
        <w:t>E-mail</w:t>
      </w:r>
      <w:r>
        <w:rPr>
          <w:rFonts w:ascii="黑体" w:eastAsia="黑体" w:hAnsi="宋体" w:hint="eastAsia"/>
          <w:b/>
          <w:szCs w:val="21"/>
        </w:rPr>
        <w:t>：</w:t>
      </w:r>
      <w:hyperlink r:id="rId26" w:history="1">
        <w:r>
          <w:rPr>
            <w:rStyle w:val="a3"/>
            <w:rFonts w:ascii="黑体" w:eastAsia="黑体" w:hAnsi="宋体" w:hint="eastAsia"/>
            <w:b/>
            <w:szCs w:val="21"/>
          </w:rPr>
          <w:t>sa</w:t>
        </w:r>
        <w:r>
          <w:rPr>
            <w:rStyle w:val="a3"/>
            <w:rFonts w:ascii="黑体" w:eastAsia="黑体" w:hAnsi="宋体" w:hint="eastAsia"/>
            <w:b/>
            <w:szCs w:val="21"/>
          </w:rPr>
          <w:t>les</w:t>
        </w:r>
        <w:r>
          <w:rPr>
            <w:rStyle w:val="a3"/>
            <w:rFonts w:ascii="黑体" w:eastAsia="黑体" w:hAnsi="宋体" w:hint="eastAsia"/>
            <w:b/>
            <w:szCs w:val="21"/>
          </w:rPr>
          <w:t>@xiyuchina.com</w:t>
        </w:r>
      </w:hyperlink>
    </w:p>
    <w:sectPr w:rsidR="00BB761C">
      <w:type w:val="continuous"/>
      <w:pgSz w:w="11906" w:h="16838"/>
      <w:pgMar w:top="471" w:right="1134" w:bottom="312" w:left="1134" w:header="851" w:footer="992" w:gutter="0"/>
      <w:cols w:num="2"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61C" w:rsidRDefault="00BB761C">
      <w:r>
        <w:separator/>
      </w:r>
    </w:p>
  </w:endnote>
  <w:endnote w:type="continuationSeparator" w:id="1">
    <w:p w:rsidR="00BB761C" w:rsidRDefault="00BB7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B761C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1" o:spid="_x0000_s2069" type="#_x0000_t202" style="position:absolute;margin-left:0;margin-top:0;width:2in;height:2in;z-index:251657216;mso-wrap-style:none;mso-position-horizontal:center;mso-position-horizontal-relative:margin" filled="f" stroked="f" strokeweight="1.25pt">
          <v:textbox style="mso-fit-shape-to-text:t" inset="0,0,0,0">
            <w:txbxContent>
              <w:p w:rsidR="00000000" w:rsidRDefault="00BB761C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1F5BAC" w:rsidRPr="001F5BAC">
                  <w:rPr>
                    <w:noProof/>
                    <w:lang w:val="en-US" w:eastAsia="zh-CN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B761C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2" o:spid="_x0000_s2070" type="#_x0000_t202" style="position:absolute;margin-left:0;margin-top:0;width:2in;height:2in;z-index:251658240;mso-wrap-style:none;mso-position-horizontal:center;mso-position-horizontal-relative:margin" filled="f" stroked="f" strokeweight="1.25pt">
          <v:textbox style="mso-fit-shape-to-text:t" inset="0,0,0,0">
            <w:txbxContent>
              <w:p w:rsidR="00000000" w:rsidRDefault="00BB761C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61C" w:rsidRDefault="00BB761C">
      <w:r>
        <w:separator/>
      </w:r>
    </w:p>
  </w:footnote>
  <w:footnote w:type="continuationSeparator" w:id="1">
    <w:p w:rsidR="00BB761C" w:rsidRDefault="00BB76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B47FC"/>
    <w:multiLevelType w:val="multilevel"/>
    <w:tmpl w:val="21BB47FC"/>
    <w:lvl w:ilvl="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7C2343"/>
    <w:multiLevelType w:val="multilevel"/>
    <w:tmpl w:val="297C2343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EA2025"/>
    <w:multiLevelType w:val="multilevel"/>
    <w:tmpl w:val="6CEA2025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276" w:firstLine="0"/>
      </w:p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95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57F2"/>
    <w:rsid w:val="00021A23"/>
    <w:rsid w:val="00022DF6"/>
    <w:rsid w:val="000377B1"/>
    <w:rsid w:val="000509FA"/>
    <w:rsid w:val="00051659"/>
    <w:rsid w:val="00054C10"/>
    <w:rsid w:val="0006455A"/>
    <w:rsid w:val="00087B98"/>
    <w:rsid w:val="00115BE8"/>
    <w:rsid w:val="001638B3"/>
    <w:rsid w:val="001F5BAC"/>
    <w:rsid w:val="002332C5"/>
    <w:rsid w:val="002A12E1"/>
    <w:rsid w:val="002E1CA3"/>
    <w:rsid w:val="00331324"/>
    <w:rsid w:val="0039437E"/>
    <w:rsid w:val="003B709D"/>
    <w:rsid w:val="003C1956"/>
    <w:rsid w:val="003D3F4E"/>
    <w:rsid w:val="003E461F"/>
    <w:rsid w:val="0042093D"/>
    <w:rsid w:val="004222F8"/>
    <w:rsid w:val="00425BCD"/>
    <w:rsid w:val="004640D4"/>
    <w:rsid w:val="004B1FE1"/>
    <w:rsid w:val="004B5EBE"/>
    <w:rsid w:val="004B7470"/>
    <w:rsid w:val="00501C1F"/>
    <w:rsid w:val="005107BA"/>
    <w:rsid w:val="0052332A"/>
    <w:rsid w:val="00526E29"/>
    <w:rsid w:val="00584FAA"/>
    <w:rsid w:val="005B0921"/>
    <w:rsid w:val="005C7649"/>
    <w:rsid w:val="00630AB2"/>
    <w:rsid w:val="006767DE"/>
    <w:rsid w:val="006B6841"/>
    <w:rsid w:val="00722829"/>
    <w:rsid w:val="00754F88"/>
    <w:rsid w:val="00765501"/>
    <w:rsid w:val="0078301D"/>
    <w:rsid w:val="00784CE6"/>
    <w:rsid w:val="007A0430"/>
    <w:rsid w:val="007B4BA8"/>
    <w:rsid w:val="007D60BC"/>
    <w:rsid w:val="00804E27"/>
    <w:rsid w:val="0087395D"/>
    <w:rsid w:val="00887B8F"/>
    <w:rsid w:val="008A6997"/>
    <w:rsid w:val="008D07A3"/>
    <w:rsid w:val="00907A01"/>
    <w:rsid w:val="0092338F"/>
    <w:rsid w:val="00953FFB"/>
    <w:rsid w:val="00994A37"/>
    <w:rsid w:val="009C343C"/>
    <w:rsid w:val="009E1DA8"/>
    <w:rsid w:val="00A00A83"/>
    <w:rsid w:val="00A41828"/>
    <w:rsid w:val="00A6694E"/>
    <w:rsid w:val="00A81B2B"/>
    <w:rsid w:val="00B06B84"/>
    <w:rsid w:val="00B25282"/>
    <w:rsid w:val="00B31068"/>
    <w:rsid w:val="00B51D01"/>
    <w:rsid w:val="00B74251"/>
    <w:rsid w:val="00B7729D"/>
    <w:rsid w:val="00BB2B09"/>
    <w:rsid w:val="00BB761C"/>
    <w:rsid w:val="00BF4804"/>
    <w:rsid w:val="00C51030"/>
    <w:rsid w:val="00C71AA5"/>
    <w:rsid w:val="00CC2A2A"/>
    <w:rsid w:val="00CD7A90"/>
    <w:rsid w:val="00CE0F66"/>
    <w:rsid w:val="00CE19C1"/>
    <w:rsid w:val="00CE5EC3"/>
    <w:rsid w:val="00D0698F"/>
    <w:rsid w:val="00D27CA4"/>
    <w:rsid w:val="00D37EED"/>
    <w:rsid w:val="00D537F2"/>
    <w:rsid w:val="00D66AE8"/>
    <w:rsid w:val="00D66CA6"/>
    <w:rsid w:val="00DB5A62"/>
    <w:rsid w:val="00DD0621"/>
    <w:rsid w:val="00E330AF"/>
    <w:rsid w:val="00E40F58"/>
    <w:rsid w:val="00E8186B"/>
    <w:rsid w:val="00E83C5E"/>
    <w:rsid w:val="00E903E7"/>
    <w:rsid w:val="00E92AD9"/>
    <w:rsid w:val="00EB5151"/>
    <w:rsid w:val="00EF0789"/>
    <w:rsid w:val="00F26ECB"/>
    <w:rsid w:val="00F27356"/>
    <w:rsid w:val="00F62764"/>
    <w:rsid w:val="00F71798"/>
    <w:rsid w:val="00F761AB"/>
    <w:rsid w:val="00FE55E1"/>
    <w:rsid w:val="036D171B"/>
    <w:rsid w:val="06EA6A50"/>
    <w:rsid w:val="08E727E3"/>
    <w:rsid w:val="13457D43"/>
    <w:rsid w:val="24E044BC"/>
    <w:rsid w:val="2A2F0E72"/>
    <w:rsid w:val="2A4B76FB"/>
    <w:rsid w:val="2B936A9C"/>
    <w:rsid w:val="31DB7839"/>
    <w:rsid w:val="352051C9"/>
    <w:rsid w:val="3C9E3923"/>
    <w:rsid w:val="3CB86458"/>
    <w:rsid w:val="459E19AB"/>
    <w:rsid w:val="4AAB0139"/>
    <w:rsid w:val="4AEE66F0"/>
    <w:rsid w:val="53C3477E"/>
    <w:rsid w:val="5D383F43"/>
    <w:rsid w:val="64DA3326"/>
    <w:rsid w:val="678C4C00"/>
    <w:rsid w:val="6A2174D5"/>
    <w:rsid w:val="705E6A96"/>
    <w:rsid w:val="7CFD0068"/>
    <w:rsid w:val="7D1E3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95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endnote reference" w:semiHidden="0"/>
    <w:lsdException w:name="endnote text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endnote reference"/>
    <w:uiPriority w:val="99"/>
    <w:unhideWhenUsed/>
    <w:rPr>
      <w:vertAlign w:val="superscript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页眉 Char"/>
    <w:link w:val="a6"/>
    <w:uiPriority w:val="99"/>
    <w:rPr>
      <w:kern w:val="2"/>
      <w:sz w:val="18"/>
      <w:szCs w:val="18"/>
    </w:rPr>
  </w:style>
  <w:style w:type="character" w:customStyle="1" w:styleId="3Char">
    <w:name w:val="标题 3 Char"/>
    <w:link w:val="3"/>
    <w:uiPriority w:val="9"/>
    <w:rPr>
      <w:b/>
      <w:bCs/>
      <w:kern w:val="2"/>
      <w:sz w:val="32"/>
      <w:szCs w:val="3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1">
    <w:name w:val="批注框文本 Char"/>
    <w:link w:val="a7"/>
    <w:uiPriority w:val="99"/>
    <w:semiHidden/>
    <w:rPr>
      <w:kern w:val="2"/>
      <w:sz w:val="18"/>
      <w:szCs w:val="18"/>
    </w:rPr>
  </w:style>
  <w:style w:type="character" w:customStyle="1" w:styleId="2Char">
    <w:name w:val="标题 2 Char"/>
    <w:link w:val="2"/>
    <w:uiPriority w:val="9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Char2">
    <w:name w:val="无间隔 Char"/>
    <w:link w:val="a8"/>
    <w:uiPriority w:val="1"/>
    <w:rPr>
      <w:sz w:val="22"/>
      <w:szCs w:val="22"/>
      <w:lang w:val="en-US" w:eastAsia="zh-CN" w:bidi="ar-SA"/>
    </w:rPr>
  </w:style>
  <w:style w:type="character" w:customStyle="1" w:styleId="4Char">
    <w:name w:val="标题 4 Char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Pr>
      <w:b/>
      <w:bCs/>
      <w:kern w:val="2"/>
      <w:sz w:val="28"/>
      <w:szCs w:val="28"/>
    </w:rPr>
  </w:style>
  <w:style w:type="character" w:customStyle="1" w:styleId="Char3">
    <w:name w:val="尾注文本 Char"/>
    <w:link w:val="a9"/>
    <w:uiPriority w:val="99"/>
    <w:semiHidden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9">
    <w:name w:val="endnote text"/>
    <w:basedOn w:val="a"/>
    <w:link w:val="Char3"/>
    <w:uiPriority w:val="99"/>
    <w:unhideWhenUsed/>
    <w:pPr>
      <w:snapToGrid w:val="0"/>
      <w:jc w:val="left"/>
    </w:pPr>
  </w:style>
  <w:style w:type="paragraph" w:styleId="a7">
    <w:name w:val="Balloon Text"/>
    <w:basedOn w:val="a"/>
    <w:link w:val="Char1"/>
    <w:uiPriority w:val="99"/>
    <w:unhideWhenUsed/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tabs>
        <w:tab w:val="right" w:leader="dot" w:pos="8296"/>
      </w:tabs>
      <w:spacing w:line="480" w:lineRule="auto"/>
      <w:ind w:leftChars="200" w:left="420"/>
    </w:pPr>
  </w:style>
  <w:style w:type="paragraph" w:styleId="30">
    <w:name w:val="toc 3"/>
    <w:basedOn w:val="a"/>
    <w:next w:val="a"/>
    <w:uiPriority w:val="39"/>
    <w:unhideWhenUsed/>
    <w:pPr>
      <w:tabs>
        <w:tab w:val="right" w:leader="dot" w:pos="8296"/>
      </w:tabs>
      <w:spacing w:line="480" w:lineRule="auto"/>
      <w:ind w:leftChars="400" w:left="840"/>
    </w:pPr>
  </w:style>
  <w:style w:type="paragraph" w:customStyle="1" w:styleId="aa">
    <w:name w:val="前言、引言标题"/>
    <w:next w:val="a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/>
      <w:sz w:val="32"/>
    </w:rPr>
  </w:style>
  <w:style w:type="paragraph" w:customStyle="1" w:styleId="ab">
    <w:name w:val="章标题"/>
    <w:next w:val="a"/>
    <w:pPr>
      <w:numPr>
        <w:ilvl w:val="1"/>
        <w:numId w:val="1"/>
      </w:numPr>
      <w:spacing w:beforeLines="50" w:afterLines="50"/>
      <w:jc w:val="both"/>
      <w:outlineLvl w:val="1"/>
    </w:pPr>
    <w:rPr>
      <w:rFonts w:ascii="黑体" w:eastAsia="黑体" w:hAnsi="Times New Roman"/>
      <w:sz w:val="21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No Spacing"/>
    <w:link w:val="Char2"/>
    <w:uiPriority w:val="1"/>
    <w:qFormat/>
    <w:rPr>
      <w:sz w:val="22"/>
      <w:szCs w:val="22"/>
    </w:rPr>
  </w:style>
  <w:style w:type="paragraph" w:customStyle="1" w:styleId="ac">
    <w:name w:val="四级条标题"/>
    <w:basedOn w:val="ad"/>
    <w:next w:val="a"/>
    <w:pPr>
      <w:numPr>
        <w:ilvl w:val="5"/>
      </w:numPr>
      <w:outlineLvl w:val="5"/>
    </w:pPr>
  </w:style>
  <w:style w:type="paragraph" w:styleId="10">
    <w:name w:val="toc 1"/>
    <w:basedOn w:val="a"/>
    <w:next w:val="a"/>
    <w:uiPriority w:val="39"/>
    <w:unhideWhenUsed/>
  </w:style>
  <w:style w:type="paragraph" w:styleId="a6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e">
    <w:name w:val="五级条标题"/>
    <w:basedOn w:val="ac"/>
    <w:next w:val="a"/>
    <w:pPr>
      <w:numPr>
        <w:ilvl w:val="6"/>
      </w:numPr>
      <w:outlineLvl w:val="6"/>
    </w:pPr>
  </w:style>
  <w:style w:type="paragraph" w:customStyle="1" w:styleId="af">
    <w:name w:val="二级条标题"/>
    <w:basedOn w:val="af0"/>
    <w:next w:val="a"/>
    <w:pPr>
      <w:numPr>
        <w:ilvl w:val="3"/>
      </w:numPr>
      <w:outlineLvl w:val="3"/>
    </w:pPr>
  </w:style>
  <w:style w:type="paragraph" w:customStyle="1" w:styleId="21">
    <w:name w:val="封面标准号2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 w:hAnsi="Times New Roman"/>
      <w:sz w:val="28"/>
      <w:szCs w:val="28"/>
    </w:rPr>
  </w:style>
  <w:style w:type="paragraph" w:customStyle="1" w:styleId="ad">
    <w:name w:val="三级条标题"/>
    <w:basedOn w:val="af"/>
    <w:next w:val="a"/>
    <w:pPr>
      <w:numPr>
        <w:ilvl w:val="4"/>
      </w:numPr>
      <w:outlineLvl w:val="4"/>
    </w:pPr>
  </w:style>
  <w:style w:type="paragraph" w:customStyle="1" w:styleId="af0">
    <w:name w:val="一级条标题"/>
    <w:basedOn w:val="ab"/>
    <w:next w:val="a"/>
    <w:pPr>
      <w:numPr>
        <w:ilvl w:val="2"/>
      </w:numPr>
      <w:spacing w:beforeLines="0" w:afterLines="0"/>
      <w:outlineLvl w:val="2"/>
    </w:pPr>
  </w:style>
  <w:style w:type="paragraph" w:styleId="af1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yperlink" Target="mailto:huangwj@xiyuchina.com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hyperlink" Target="mailto:huangwj@xiyuchina.com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614</Words>
  <Characters>3501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Company>BJXY</Company>
  <LinksUpToDate>false</LinksUpToDate>
  <CharactersWithSpaces>4107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HHF</dc:creator>
  <cp:lastModifiedBy>Windows 用户</cp:lastModifiedBy>
  <cp:revision>2</cp:revision>
  <cp:lastPrinted>2014-11-12T01:24:00Z</cp:lastPrinted>
  <dcterms:created xsi:type="dcterms:W3CDTF">2017-06-15T03:28:00Z</dcterms:created>
  <dcterms:modified xsi:type="dcterms:W3CDTF">2017-06-15T03:28:00Z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