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39.4pt" o:ole="">
            <v:imagedata r:id="rId8" o:title=""/>
          </v:shape>
          <o:OLEObject Type="Embed" ProgID="Visio.Drawing.11" ShapeID="_x0000_i1025" DrawAspect="Content" ObjectID="_1568298028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6pt;height:271.2pt" o:ole="">
            <v:imagedata r:id="rId10" o:title=""/>
          </v:shape>
          <o:OLEObject Type="Embed" ProgID="Visio.Drawing.11" ShapeID="_x0000_i1026" DrawAspect="Content" ObjectID="_1568298029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4pt;height:299.4pt" o:ole="">
            <v:imagedata r:id="rId12" o:title=""/>
          </v:shape>
          <o:OLEObject Type="Embed" ProgID="Visio.Drawing.11" ShapeID="_x0000_i1027" DrawAspect="Content" ObjectID="_1568298030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4pt;height:277.8pt" o:ole="">
            <v:imagedata r:id="rId14" o:title=""/>
          </v:shape>
          <o:OLEObject Type="Embed" ProgID="Visio.Drawing.11" ShapeID="_x0000_i1028" DrawAspect="Content" ObjectID="_1568298031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2pt;height:287.4pt" o:ole="">
            <v:imagedata r:id="rId16" o:title=""/>
          </v:shape>
          <o:OLEObject Type="Embed" ProgID="Visio.Drawing.11" ShapeID="_x0000_i1029" DrawAspect="Content" ObjectID="_1568298032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技术的典型部署图</w:t>
      </w:r>
    </w:p>
    <w:p w:rsidR="00D62BAA" w:rsidRPr="00D62BAA" w:rsidRDefault="00D62BAA" w:rsidP="00D62BAA"/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837"/>
        <w:gridCol w:w="1419"/>
        <w:gridCol w:w="1417"/>
        <w:gridCol w:w="1134"/>
        <w:gridCol w:w="2268"/>
        <w:gridCol w:w="1418"/>
      </w:tblGrid>
      <w:tr w:rsidR="009F5A55" w:rsidRPr="00DF59BB" w:rsidTr="00DF59BB">
        <w:tc>
          <w:tcPr>
            <w:tcW w:w="1837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419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417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1134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26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22F8">
            <w:r>
              <w:rPr>
                <w:rFonts w:hint="eastAsia"/>
              </w:rPr>
              <w:t>BPAModelUploader</w:t>
            </w:r>
          </w:p>
        </w:tc>
        <w:tc>
          <w:tcPr>
            <w:tcW w:w="1419" w:type="dxa"/>
          </w:tcPr>
          <w:p w:rsidR="009F5A55" w:rsidRDefault="009F5A55" w:rsidP="004C22F8">
            <w:r>
              <w:rPr>
                <w:rFonts w:hint="eastAsia"/>
              </w:rPr>
              <w:t>BPA模型生成</w:t>
            </w:r>
          </w:p>
        </w:tc>
        <w:tc>
          <w:tcPr>
            <w:tcW w:w="1417" w:type="dxa"/>
          </w:tcPr>
          <w:p w:rsidR="009F5A55" w:rsidRDefault="009F5A55" w:rsidP="004C22F8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22F8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22F8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4C22F8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r>
              <w:rPr>
                <w:rFonts w:hint="eastAsia"/>
              </w:rPr>
              <w:t>BPA2PR</w:t>
            </w:r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B</w:t>
            </w:r>
            <w:r>
              <w:t>PA网络</w:t>
            </w:r>
            <w:r>
              <w:rPr>
                <w:rFonts w:hint="eastAsia"/>
              </w:rPr>
              <w:t>模型</w:t>
            </w:r>
            <w:r>
              <w:t>转可靠性网络模型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</w:t>
            </w:r>
            <w:r>
              <w:t>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r>
              <w:rPr>
                <w:rFonts w:hint="eastAsia"/>
              </w:rPr>
              <w:t>PRParamEditor</w:t>
            </w:r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可靠性参数编辑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</w:t>
            </w:r>
            <w:bookmarkStart w:id="11" w:name="_GoBack"/>
            <w:bookmarkEnd w:id="11"/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9F5A55" w:rsidRDefault="00CC0DB7" w:rsidP="004C1052">
            <w:r>
              <w:t xml:space="preserve">Xml </w:t>
            </w:r>
            <w:r w:rsidR="009F5A55"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 w:rsidRPr="006E4750">
              <w:t>PIBrowser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可靠性指标浏览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created_RIResult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  <w:tr w:rsidR="006E4750" w:rsidTr="00DF59BB">
        <w:tc>
          <w:tcPr>
            <w:tcW w:w="1837" w:type="dxa"/>
          </w:tcPr>
          <w:p w:rsidR="006E4750" w:rsidRDefault="00E03D30" w:rsidP="006E4750">
            <w:r>
              <w:rPr>
                <w:rFonts w:hint="eastAsia"/>
              </w:rPr>
              <w:t>StateS</w:t>
            </w:r>
            <w:r w:rsidR="006E4750">
              <w:rPr>
                <w:rFonts w:hint="eastAsia"/>
              </w:rPr>
              <w:t>ample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状态抽样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6E4750" w:rsidRDefault="006E4750" w:rsidP="006E4750">
            <w:r>
              <w:t xml:space="preserve">Xml </w:t>
            </w:r>
            <w:r>
              <w:rPr>
                <w:rFonts w:hint="eastAsia"/>
              </w:rPr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>
              <w:rPr>
                <w:rFonts w:hint="eastAsia"/>
              </w:rPr>
              <w:t>State</w:t>
            </w:r>
            <w:r>
              <w:t>Estimate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>
              <w:rPr>
                <w:rFonts w:hint="eastAsia"/>
              </w:rPr>
              <w:t>ReliabilityIndex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可靠性指标计算软件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created_RIResult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2" w:name="_Toc498832887"/>
      <w:r>
        <w:rPr>
          <w:rFonts w:hint="eastAsia"/>
        </w:rPr>
        <w:t>概述</w:t>
      </w:r>
      <w:bookmarkEnd w:id="12"/>
    </w:p>
    <w:p w:rsidR="006647B9" w:rsidRPr="00921FBD" w:rsidRDefault="006647B9" w:rsidP="006647B9">
      <w:pPr>
        <w:ind w:firstLineChars="200" w:firstLine="400"/>
      </w:pPr>
      <w:bookmarkStart w:id="13" w:name="_Toc498832888"/>
      <w:r>
        <w:rPr>
          <w:rFonts w:hint="eastAsia"/>
        </w:rPr>
        <w:t>分布式计算框架，底层通信和数据缓存由基于redis集群，redisson客户端，数据总线模块（</w:t>
      </w:r>
      <w:r w:rsidRPr="00921FBD">
        <w:t>ZhongNDRedisDF</w:t>
      </w:r>
      <w:r>
        <w:rPr>
          <w:rFonts w:hint="eastAsia"/>
        </w:rPr>
        <w:t>，</w:t>
      </w:r>
      <w:r w:rsidRPr="00921FBD">
        <w:t>ZhongNDRedisADF</w:t>
      </w:r>
      <w:r>
        <w:rPr>
          <w:rFonts w:hint="eastAsia"/>
        </w:rPr>
        <w:t>），内存数据库(</w:t>
      </w:r>
      <w:r w:rsidRPr="008C5617">
        <w:t>ZhongNDMemDB</w:t>
      </w:r>
      <w:r>
        <w:t>)</w:t>
      </w:r>
      <w:r>
        <w:rPr>
          <w:rFonts w:hint="eastAsia"/>
        </w:rPr>
        <w:t>，对上为业务应用提供</w:t>
      </w:r>
      <w:r w:rsidR="00241DBF">
        <w:rPr>
          <w:rFonts w:hint="eastAsia"/>
        </w:rPr>
        <w:t>自律分算计算节点控制模块(ei-ads-core),其中包括三个包：</w:t>
      </w:r>
      <w:r>
        <w:rPr>
          <w:rFonts w:hint="eastAsia"/>
        </w:rPr>
        <w:t>自律控制</w:t>
      </w:r>
      <w:r w:rsidR="00056DFC">
        <w:rPr>
          <w:rFonts w:hint="eastAsia"/>
        </w:rPr>
        <w:t>包</w:t>
      </w:r>
      <w:r>
        <w:rPr>
          <w:rFonts w:hint="eastAsia"/>
        </w:rPr>
        <w:t>（acp），自律数据域</w:t>
      </w:r>
      <w:r w:rsidR="00056DFC">
        <w:rPr>
          <w:rFonts w:hint="eastAsia"/>
        </w:rPr>
        <w:t>包</w:t>
      </w:r>
      <w:r>
        <w:rPr>
          <w:rFonts w:hint="eastAsia"/>
        </w:rPr>
        <w:t>（adf），应用容器</w:t>
      </w:r>
      <w:r w:rsidR="00056DFC">
        <w:rPr>
          <w:rFonts w:hint="eastAsia"/>
        </w:rPr>
        <w:t>包</w:t>
      </w:r>
      <w:r>
        <w:rPr>
          <w:rFonts w:hint="eastAsia"/>
        </w:rPr>
        <w:t>(apl</w:t>
      </w:r>
      <w:r>
        <w:t>)</w:t>
      </w:r>
      <w:r w:rsidR="0085251C">
        <w:rPr>
          <w:rFonts w:hint="eastAsia"/>
        </w:rPr>
        <w:t>。redis和redisson由第三方提供。数据总线和内存数据库的设计见自律分散体系架构设计文件等文</w:t>
      </w:r>
      <w:r w:rsidR="0085251C">
        <w:rPr>
          <w:rFonts w:hint="eastAsia"/>
        </w:rPr>
        <w:lastRenderedPageBreak/>
        <w:t>档。本部分主要描述支撑业务应用的分布式计算相关模块的设计。</w:t>
      </w:r>
    </w:p>
    <w:p w:rsidR="00285CED" w:rsidRDefault="00B76D4C">
      <w:pPr>
        <w:pStyle w:val="2"/>
      </w:pPr>
      <w:r>
        <w:rPr>
          <w:rFonts w:hint="eastAsia"/>
        </w:rPr>
        <w:t>在构架方面具有重要意义的设计包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6D2706" w:rsidRDefault="006D2706" w:rsidP="006D2706">
      <w:pPr>
        <w:pStyle w:val="3"/>
        <w:rPr>
          <w:i w:val="0"/>
        </w:rPr>
      </w:pPr>
      <w:bookmarkStart w:id="14" w:name="_Toc498832889"/>
      <w:r w:rsidRPr="006D2706">
        <w:rPr>
          <w:rFonts w:hint="eastAsia"/>
          <w:i w:val="0"/>
        </w:rPr>
        <w:t>自律控制包（acp）</w:t>
      </w:r>
    </w:p>
    <w:p w:rsidR="006D2706" w:rsidRPr="006D2706" w:rsidRDefault="006D2706" w:rsidP="006D2706"/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自律数据域包（adf）</w:t>
      </w:r>
    </w:p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应用容器包(apl</w:t>
      </w:r>
      <w:r w:rsidRPr="006D2706">
        <w:rPr>
          <w:i w:val="0"/>
        </w:rPr>
        <w:t>)</w:t>
      </w:r>
    </w:p>
    <w:p w:rsidR="00285CED" w:rsidRDefault="00B76D4C">
      <w:pPr>
        <w:pStyle w:val="1"/>
        <w:ind w:left="360" w:hanging="360"/>
      </w:pPr>
      <w:r>
        <w:rPr>
          <w:rFonts w:hint="eastAsia"/>
        </w:rPr>
        <w:t>进程视图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5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921FBD" w:rsidRDefault="00921FBD">
      <w:pPr>
        <w:pStyle w:val="2"/>
      </w:pPr>
      <w:r>
        <w:rPr>
          <w:rFonts w:hint="eastAsia"/>
        </w:rPr>
        <w:t>外部接口</w:t>
      </w:r>
    </w:p>
    <w:p w:rsidR="006647B9" w:rsidRDefault="009D44E5" w:rsidP="006647B9">
      <w:r>
        <w:rPr>
          <w:rFonts w:hint="eastAsia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>
        <w:rPr>
          <w:rFonts w:hint="eastAsia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2182"/>
        <w:gridCol w:w="2903"/>
        <w:gridCol w:w="2449"/>
      </w:tblGrid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模型描述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模块功能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说明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BPALoader</w:t>
            </w:r>
          </w:p>
        </w:tc>
        <w:tc>
          <w:tcPr>
            <w:tcW w:w="2268" w:type="dxa"/>
          </w:tcPr>
          <w:p w:rsidR="001E1EA2" w:rsidRPr="001E1EA2" w:rsidRDefault="001E1EA2" w:rsidP="006647B9">
            <w:r w:rsidRPr="001E1EA2">
              <w:rPr>
                <w:rFonts w:hint="eastAsia"/>
              </w:rPr>
              <w:t>BPA模型加载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将BPA格式的文件转换为BPA内存模型。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BPA模型文件</w:t>
            </w:r>
            <w:r w:rsidRPr="00AE7977">
              <w:t>RTS79.dat</w:t>
            </w:r>
            <w:r>
              <w:rPr>
                <w:rFonts w:hint="eastAsia"/>
              </w:rPr>
              <w:t>，</w:t>
            </w:r>
            <w:r w:rsidRPr="00AE7977">
              <w:t>RTS79.swi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t>BPA2PR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PR模型加载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BPA内存模型转换为PR内存模型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模型转换依赖于可靠性计算参数文件，此文件为xml格式</w:t>
            </w: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</w:t>
            </w:r>
            <w:r>
              <w:t>抽样软件</w:t>
            </w:r>
          </w:p>
        </w:tc>
        <w:tc>
          <w:tcPr>
            <w:tcW w:w="3020" w:type="dxa"/>
          </w:tcPr>
          <w:p w:rsidR="009C552D" w:rsidRDefault="009C552D" w:rsidP="006647B9">
            <w:r>
              <w:rPr>
                <w:rFonts w:hint="eastAsia"/>
              </w:rPr>
              <w:t>通过模特卡罗等方法计算出状态</w:t>
            </w:r>
            <w:r>
              <w:t>抽样集合</w:t>
            </w:r>
          </w:p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t>StateEstimate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lastRenderedPageBreak/>
              <w:t>ReliabilityIndex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</w:tbl>
    <w:p w:rsidR="00AE7977" w:rsidRPr="006647B9" w:rsidRDefault="00AE7977" w:rsidP="006647B9"/>
    <w:p w:rsidR="009D44E5" w:rsidRDefault="00D10624" w:rsidP="009D44E5">
      <w:pPr>
        <w:pStyle w:val="3"/>
        <w:rPr>
          <w:i w:val="0"/>
        </w:rPr>
      </w:pPr>
      <w:r w:rsidRPr="007B100C">
        <w:rPr>
          <w:rFonts w:hint="eastAsia"/>
          <w:i w:val="0"/>
        </w:rPr>
        <w:t>BPA模型加载（</w:t>
      </w:r>
      <w:r w:rsidR="00E34970">
        <w:rPr>
          <w:rFonts w:hint="eastAsia"/>
          <w:i w:val="0"/>
        </w:rPr>
        <w:t>GC</w:t>
      </w:r>
      <w:r w:rsidRPr="007B100C">
        <w:rPr>
          <w:rFonts w:hint="eastAsia"/>
          <w:i w:val="0"/>
        </w:rPr>
        <w:t>BPALoader）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A56173" w:rsidRPr="00A56173" w:rsidTr="00C81DB8">
        <w:tc>
          <w:tcPr>
            <w:tcW w:w="1363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模块名称</w:t>
            </w:r>
          </w:p>
        </w:tc>
        <w:tc>
          <w:tcPr>
            <w:tcW w:w="1421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输入参数</w:t>
            </w:r>
          </w:p>
        </w:tc>
        <w:tc>
          <w:tcPr>
            <w:tcW w:w="1322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输出参数</w:t>
            </w:r>
          </w:p>
        </w:tc>
        <w:tc>
          <w:tcPr>
            <w:tcW w:w="5244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调用方式</w:t>
            </w:r>
          </w:p>
        </w:tc>
      </w:tr>
      <w:tr w:rsidR="00A56173" w:rsidRPr="00A56173" w:rsidTr="00C81DB8">
        <w:tc>
          <w:tcPr>
            <w:tcW w:w="1363" w:type="dxa"/>
            <w:vAlign w:val="center"/>
          </w:tcPr>
          <w:p w:rsidR="00DA3B28" w:rsidRPr="00A56173" w:rsidRDefault="00E34970" w:rsidP="001E1EA2">
            <w:pPr>
              <w:rPr>
                <w:color w:val="FF0000"/>
              </w:rPr>
            </w:pPr>
            <w:r>
              <w:rPr>
                <w:color w:val="FF0000"/>
              </w:rPr>
              <w:t>GC</w:t>
            </w:r>
            <w:r w:rsidR="00DA3B28" w:rsidRPr="00A56173">
              <w:rPr>
                <w:rFonts w:hint="eastAsia"/>
                <w:color w:val="FF0000"/>
              </w:rPr>
              <w:t>BPALoader</w:t>
            </w:r>
          </w:p>
        </w:tc>
        <w:tc>
          <w:tcPr>
            <w:tcW w:w="1421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swi和dat文件</w:t>
            </w:r>
          </w:p>
        </w:tc>
        <w:tc>
          <w:tcPr>
            <w:tcW w:w="1322" w:type="dxa"/>
            <w:vAlign w:val="center"/>
          </w:tcPr>
          <w:p w:rsidR="00DA3B28" w:rsidRPr="00A56173" w:rsidRDefault="00B47FDA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内存数据库，数据库dbentry为</w:t>
            </w:r>
            <w:r w:rsidRPr="00A56173">
              <w:rPr>
                <w:color w:val="FF0000"/>
              </w:rPr>
              <w:t>MemDB.Bpa</w:t>
            </w:r>
          </w:p>
        </w:tc>
        <w:tc>
          <w:tcPr>
            <w:tcW w:w="5244" w:type="dxa"/>
            <w:vAlign w:val="center"/>
          </w:tcPr>
          <w:p w:rsidR="00DA3B28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命令行方式，swi和data文件路径通过参数指定</w:t>
            </w:r>
            <w:r w:rsidR="004E25DC" w:rsidRPr="00A56173">
              <w:rPr>
                <w:rFonts w:hint="eastAsia"/>
                <w:color w:val="FF0000"/>
              </w:rPr>
              <w:t>,文件路径为绝对路径</w:t>
            </w:r>
          </w:p>
          <w:p w:rsidR="004E444B" w:rsidRDefault="004E444B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</w:t>
            </w:r>
            <w:r w:rsidR="0077748C" w:rsidRPr="00A56173">
              <w:rPr>
                <w:color w:val="FF0000"/>
              </w:rPr>
              <w:t xml:space="preserve">RunPath </w:t>
            </w:r>
            <w:r w:rsidR="00924659">
              <w:rPr>
                <w:color w:val="FF0000"/>
              </w:rPr>
              <w:t>BpaDatFile BpaSwiFile</w:t>
            </w:r>
            <w:r w:rsidR="00924659">
              <w:rPr>
                <w:rFonts w:hint="eastAsia"/>
                <w:color w:val="FF0000"/>
              </w:rPr>
              <w:t>。</w:t>
            </w:r>
          </w:p>
          <w:p w:rsidR="00DA3B28" w:rsidRPr="00A56173" w:rsidRDefault="00924659" w:rsidP="000D63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例：</w:t>
            </w:r>
            <w:r w:rsidR="00DA3B28" w:rsidRPr="00A56173">
              <w:rPr>
                <w:rFonts w:hint="eastAsia"/>
                <w:color w:val="FF0000"/>
              </w:rPr>
              <w:t>BPALoader</w:t>
            </w:r>
            <w:r w:rsidR="00DA3B28" w:rsidRPr="00A56173">
              <w:rPr>
                <w:color w:val="FF0000"/>
              </w:rPr>
              <w:t xml:space="preserve"> </w:t>
            </w:r>
            <w:r w:rsidR="000D6394">
              <w:rPr>
                <w:color w:val="FF0000"/>
              </w:rPr>
              <w:t>E:\Bin</w:t>
            </w:r>
            <w:r w:rsidR="00D1461F" w:rsidRPr="00A56173">
              <w:rPr>
                <w:color w:val="FF0000"/>
              </w:rPr>
              <w:t xml:space="preserve"> </w:t>
            </w:r>
            <w:r w:rsidR="004E25DC" w:rsidRPr="00A56173">
              <w:rPr>
                <w:color w:val="FF0000"/>
              </w:rPr>
              <w:t>E: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4E25DC" w:rsidRPr="00A56173">
              <w:rPr>
                <w:color w:val="FF0000"/>
              </w:rPr>
              <w:t>data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4E25DC" w:rsidRPr="00A56173">
              <w:rPr>
                <w:color w:val="FF0000"/>
              </w:rPr>
              <w:t>RTS79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DA3B28" w:rsidRPr="00A56173">
              <w:rPr>
                <w:color w:val="FF0000"/>
              </w:rPr>
              <w:t>RTS79.dat</w:t>
            </w:r>
            <w:r w:rsidR="00DA3B28" w:rsidRPr="00A56173">
              <w:rPr>
                <w:rFonts w:hint="eastAsia"/>
                <w:color w:val="FF0000"/>
              </w:rPr>
              <w:t xml:space="preserve"> </w:t>
            </w:r>
            <w:r w:rsidR="004E25DC" w:rsidRPr="00A56173">
              <w:rPr>
                <w:color w:val="FF0000"/>
              </w:rPr>
              <w:t>E: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4E25DC" w:rsidRPr="00A56173">
              <w:rPr>
                <w:color w:val="FF0000"/>
              </w:rPr>
              <w:t>data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4E25DC" w:rsidRPr="00A56173">
              <w:rPr>
                <w:color w:val="FF0000"/>
              </w:rPr>
              <w:t>RTS79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DA3B28" w:rsidRPr="00A56173">
              <w:rPr>
                <w:color w:val="FF0000"/>
              </w:rPr>
              <w:t>RTS79.swi</w:t>
            </w:r>
          </w:p>
        </w:tc>
      </w:tr>
    </w:tbl>
    <w:p w:rsidR="001E1EA2" w:rsidRPr="001E1EA2" w:rsidRDefault="001E1EA2" w:rsidP="001E1EA2"/>
    <w:p w:rsidR="00C06246" w:rsidRDefault="00C06246">
      <w:pPr>
        <w:pStyle w:val="3"/>
        <w:rPr>
          <w:i w:val="0"/>
        </w:rPr>
      </w:pPr>
      <w:r w:rsidRPr="00C06246">
        <w:rPr>
          <w:rFonts w:hint="eastAsia"/>
          <w:i w:val="0"/>
        </w:rPr>
        <w:t>PR模型加载（</w:t>
      </w:r>
      <w:r w:rsidR="00E34970">
        <w:rPr>
          <w:rFonts w:hint="eastAsia"/>
          <w:i w:val="0"/>
        </w:rPr>
        <w:t>GC</w:t>
      </w:r>
      <w:r w:rsidRPr="00C06246">
        <w:rPr>
          <w:i w:val="0"/>
        </w:rPr>
        <w:t>BPA2PR</w:t>
      </w:r>
      <w:r w:rsidRPr="00C06246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C06246" w:rsidTr="00176766">
        <w:tc>
          <w:tcPr>
            <w:tcW w:w="1363" w:type="dxa"/>
            <w:vAlign w:val="center"/>
          </w:tcPr>
          <w:p w:rsidR="00C06246" w:rsidRDefault="00C06246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  <w:vAlign w:val="center"/>
          </w:tcPr>
          <w:p w:rsidR="00C06246" w:rsidRDefault="00C06246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  <w:vAlign w:val="center"/>
          </w:tcPr>
          <w:p w:rsidR="00C06246" w:rsidRDefault="00C06246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  <w:vAlign w:val="center"/>
          </w:tcPr>
          <w:p w:rsidR="00C06246" w:rsidRDefault="00C06246" w:rsidP="004C22F8">
            <w:r>
              <w:rPr>
                <w:rFonts w:hint="eastAsia"/>
              </w:rPr>
              <w:t>调用方式</w:t>
            </w:r>
          </w:p>
        </w:tc>
      </w:tr>
      <w:tr w:rsidR="00A81F2F" w:rsidRPr="00A81F2F" w:rsidTr="00176766">
        <w:tc>
          <w:tcPr>
            <w:tcW w:w="1363" w:type="dxa"/>
            <w:vAlign w:val="center"/>
          </w:tcPr>
          <w:p w:rsidR="00C06246" w:rsidRPr="00A81F2F" w:rsidRDefault="00E34970" w:rsidP="004C22F8">
            <w:pPr>
              <w:rPr>
                <w:color w:val="FF0000"/>
              </w:rPr>
            </w:pPr>
            <w:r>
              <w:rPr>
                <w:color w:val="FF0000"/>
              </w:rPr>
              <w:t>GC</w:t>
            </w:r>
            <w:r w:rsidR="00C06246" w:rsidRPr="00A81F2F">
              <w:rPr>
                <w:color w:val="FF0000"/>
              </w:rPr>
              <w:t>BPA2PR</w:t>
            </w:r>
          </w:p>
        </w:tc>
        <w:tc>
          <w:tcPr>
            <w:tcW w:w="1421" w:type="dxa"/>
            <w:vAlign w:val="center"/>
          </w:tcPr>
          <w:p w:rsidR="00C06246" w:rsidRPr="00A81F2F" w:rsidRDefault="00C06246" w:rsidP="004C22F8">
            <w:pPr>
              <w:rPr>
                <w:color w:val="FF0000"/>
              </w:rPr>
            </w:pPr>
            <w:r w:rsidRPr="00A81F2F">
              <w:rPr>
                <w:color w:val="FF0000"/>
              </w:rPr>
              <w:t>MemDB.Bpa</w:t>
            </w:r>
            <w:r w:rsidRPr="00A81F2F">
              <w:rPr>
                <w:rFonts w:hint="eastAsia"/>
                <w:color w:val="FF0000"/>
              </w:rPr>
              <w:t>内存数据库</w:t>
            </w:r>
            <w:r w:rsidR="006053B1" w:rsidRPr="00A81F2F">
              <w:rPr>
                <w:rFonts w:hint="eastAsia"/>
                <w:color w:val="FF0000"/>
              </w:rPr>
              <w:t>，</w:t>
            </w:r>
          </w:p>
          <w:p w:rsidR="006053B1" w:rsidRPr="00A81F2F" w:rsidRDefault="006053B1" w:rsidP="004C22F8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可靠性参数文件，</w:t>
            </w:r>
          </w:p>
        </w:tc>
        <w:tc>
          <w:tcPr>
            <w:tcW w:w="1322" w:type="dxa"/>
            <w:vAlign w:val="center"/>
          </w:tcPr>
          <w:p w:rsidR="00C06246" w:rsidRPr="00A81F2F" w:rsidRDefault="00C06246" w:rsidP="004C22F8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内存数据库，数据库dbentry为</w:t>
            </w:r>
            <w:r w:rsidR="00E937A5" w:rsidRPr="00A81F2F">
              <w:rPr>
                <w:color w:val="FF0000"/>
              </w:rPr>
              <w:t>MemDB.PR</w:t>
            </w:r>
          </w:p>
        </w:tc>
        <w:tc>
          <w:tcPr>
            <w:tcW w:w="5244" w:type="dxa"/>
            <w:vAlign w:val="center"/>
          </w:tcPr>
          <w:p w:rsidR="00C06246" w:rsidRPr="00A81F2F" w:rsidRDefault="00C06246" w:rsidP="004C22F8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命令行方式，</w:t>
            </w:r>
            <w:r w:rsidR="003E303E" w:rsidRPr="00A81F2F">
              <w:rPr>
                <w:rFonts w:hint="eastAsia"/>
                <w:color w:val="FF0000"/>
              </w:rPr>
              <w:t>可靠性参数文件</w:t>
            </w:r>
            <w:r w:rsidR="00C51BC0" w:rsidRPr="00A81F2F">
              <w:rPr>
                <w:rFonts w:hint="eastAsia"/>
                <w:color w:val="FF0000"/>
              </w:rPr>
              <w:t>由输如</w:t>
            </w:r>
            <w:r w:rsidRPr="00A81F2F">
              <w:rPr>
                <w:rFonts w:hint="eastAsia"/>
                <w:color w:val="FF0000"/>
              </w:rPr>
              <w:t>参数指定,文件路径为绝对路径</w:t>
            </w:r>
          </w:p>
          <w:p w:rsidR="003F4941" w:rsidRPr="00A81F2F" w:rsidRDefault="003F4941" w:rsidP="003F4941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BPALoader</w:t>
            </w:r>
            <w:r w:rsidRPr="00A81F2F">
              <w:rPr>
                <w:color w:val="FF0000"/>
              </w:rPr>
              <w:t xml:space="preserve"> RunPath BpaDatFile BpaSwiFile</w:t>
            </w:r>
            <w:r w:rsidR="00A81F2F" w:rsidRPr="00A81F2F">
              <w:rPr>
                <w:color w:val="FF0000"/>
              </w:rPr>
              <w:t xml:space="preserve"> BpaRParamFile</w:t>
            </w:r>
          </w:p>
          <w:p w:rsidR="00C06246" w:rsidRPr="00A81F2F" w:rsidRDefault="003F4941" w:rsidP="00A81F2F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例：BPALoader</w:t>
            </w:r>
            <w:r w:rsidRPr="00A81F2F">
              <w:rPr>
                <w:color w:val="FF0000"/>
              </w:rPr>
              <w:t xml:space="preserve"> E:\Bin 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RTS79.dat</w:t>
            </w:r>
            <w:r w:rsidRPr="00A81F2F">
              <w:rPr>
                <w:rFonts w:hint="eastAsia"/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RTS79.swi E:\data\RTS79\RTS79.xml</w:t>
            </w:r>
          </w:p>
        </w:tc>
      </w:tr>
    </w:tbl>
    <w:p w:rsidR="00C06246" w:rsidRPr="00C06246" w:rsidRDefault="00C06246" w:rsidP="00C06246"/>
    <w:p w:rsidR="0040591D" w:rsidRDefault="0040591D">
      <w:pPr>
        <w:pStyle w:val="3"/>
        <w:rPr>
          <w:i w:val="0"/>
        </w:rPr>
      </w:pPr>
      <w:r w:rsidRPr="0040591D">
        <w:rPr>
          <w:rFonts w:hint="eastAsia"/>
          <w:i w:val="0"/>
        </w:rPr>
        <w:t>状态</w:t>
      </w:r>
      <w:r w:rsidRPr="0040591D">
        <w:rPr>
          <w:i w:val="0"/>
        </w:rPr>
        <w:t>抽样软件</w:t>
      </w:r>
      <w:r w:rsidR="00E34970">
        <w:rPr>
          <w:rFonts w:hint="eastAsia"/>
          <w:i w:val="0"/>
        </w:rPr>
        <w:t>GC</w:t>
      </w:r>
      <w:r w:rsidRPr="0040591D">
        <w:rPr>
          <w:rFonts w:hint="eastAsia"/>
          <w:i w:val="0"/>
        </w:rPr>
        <w:t>S</w:t>
      </w:r>
      <w:r w:rsidRPr="0040591D">
        <w:rPr>
          <w:i w:val="0"/>
        </w:rPr>
        <w:t>tateSample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7"/>
        <w:gridCol w:w="1405"/>
        <w:gridCol w:w="1316"/>
        <w:gridCol w:w="5112"/>
      </w:tblGrid>
      <w:tr w:rsidR="004C22F8" w:rsidTr="00176766">
        <w:tc>
          <w:tcPr>
            <w:tcW w:w="1363" w:type="dxa"/>
            <w:vAlign w:val="center"/>
          </w:tcPr>
          <w:p w:rsidR="0040591D" w:rsidRDefault="0040591D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  <w:vAlign w:val="center"/>
          </w:tcPr>
          <w:p w:rsidR="0040591D" w:rsidRDefault="0040591D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  <w:vAlign w:val="center"/>
          </w:tcPr>
          <w:p w:rsidR="0040591D" w:rsidRDefault="0040591D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  <w:vAlign w:val="center"/>
          </w:tcPr>
          <w:p w:rsidR="0040591D" w:rsidRDefault="0040591D" w:rsidP="004C22F8">
            <w:r>
              <w:rPr>
                <w:rFonts w:hint="eastAsia"/>
              </w:rPr>
              <w:t>调用方式</w:t>
            </w:r>
          </w:p>
        </w:tc>
      </w:tr>
      <w:tr w:rsidR="004C22F8" w:rsidRPr="00176766" w:rsidTr="00176766">
        <w:tc>
          <w:tcPr>
            <w:tcW w:w="1363" w:type="dxa"/>
            <w:vAlign w:val="center"/>
          </w:tcPr>
          <w:p w:rsidR="0040591D" w:rsidRPr="00176766" w:rsidRDefault="00E34970" w:rsidP="004C22F8">
            <w:pPr>
              <w:rPr>
                <w:color w:val="FF0000"/>
              </w:rPr>
            </w:pPr>
            <w:r>
              <w:rPr>
                <w:color w:val="FF0000"/>
              </w:rPr>
              <w:t>GC</w:t>
            </w:r>
            <w:r w:rsidR="0040591D" w:rsidRPr="00176766">
              <w:rPr>
                <w:rFonts w:hint="eastAsia"/>
                <w:color w:val="FF0000"/>
              </w:rPr>
              <w:t>S</w:t>
            </w:r>
            <w:r w:rsidR="0040591D" w:rsidRPr="00176766">
              <w:rPr>
                <w:color w:val="FF0000"/>
              </w:rPr>
              <w:t>tateSample</w:t>
            </w:r>
          </w:p>
        </w:tc>
        <w:tc>
          <w:tcPr>
            <w:tcW w:w="1421" w:type="dxa"/>
            <w:vAlign w:val="center"/>
          </w:tcPr>
          <w:p w:rsidR="0040591D" w:rsidRPr="00176766" w:rsidRDefault="0040591D" w:rsidP="004C22F8">
            <w:pPr>
              <w:rPr>
                <w:color w:val="FF0000"/>
              </w:rPr>
            </w:pPr>
            <w:r w:rsidRPr="00176766">
              <w:rPr>
                <w:color w:val="FF0000"/>
              </w:rPr>
              <w:t>MemDB.Bpa</w:t>
            </w:r>
            <w:r w:rsidRPr="00176766">
              <w:rPr>
                <w:rFonts w:hint="eastAsia"/>
                <w:color w:val="FF0000"/>
              </w:rPr>
              <w:t>内存数据库，</w:t>
            </w:r>
            <w:r w:rsidRPr="00176766">
              <w:rPr>
                <w:color w:val="FF0000"/>
              </w:rPr>
              <w:t>MemDB.PR</w:t>
            </w:r>
            <w:r w:rsidRPr="00176766">
              <w:rPr>
                <w:rFonts w:hint="eastAsia"/>
                <w:color w:val="FF0000"/>
              </w:rPr>
              <w:t>内存数据库，</w:t>
            </w:r>
          </w:p>
          <w:p w:rsidR="0040591D" w:rsidRPr="00176766" w:rsidRDefault="00501EF2" w:rsidP="004C22F8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抽样用户控制参数</w:t>
            </w:r>
          </w:p>
        </w:tc>
        <w:tc>
          <w:tcPr>
            <w:tcW w:w="1322" w:type="dxa"/>
            <w:vAlign w:val="center"/>
          </w:tcPr>
          <w:p w:rsidR="0040591D" w:rsidRPr="00176766" w:rsidRDefault="00A57760" w:rsidP="004C22F8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更新</w:t>
            </w:r>
            <w:r w:rsidR="0040591D" w:rsidRPr="00176766">
              <w:rPr>
                <w:rFonts w:hint="eastAsia"/>
                <w:color w:val="FF0000"/>
              </w:rPr>
              <w:t>内存数据库</w:t>
            </w:r>
            <w:r w:rsidR="004C22F8" w:rsidRPr="00176766">
              <w:rPr>
                <w:color w:val="FF0000"/>
              </w:rPr>
              <w:t>MemDB.Bpa</w:t>
            </w:r>
            <w:r w:rsidR="004C22F8" w:rsidRPr="00176766">
              <w:rPr>
                <w:rFonts w:hint="eastAsia"/>
                <w:color w:val="FF0000"/>
              </w:rPr>
              <w:t>中的</w:t>
            </w:r>
            <w:r w:rsidR="004C22F8" w:rsidRPr="00176766">
              <w:rPr>
                <w:color w:val="FF0000"/>
              </w:rPr>
              <w:t>F</w:t>
            </w:r>
            <w:r w:rsidR="004C22F8" w:rsidRPr="00176766">
              <w:rPr>
                <w:rFonts w:hint="eastAsia"/>
                <w:color w:val="FF0000"/>
              </w:rPr>
              <w:t>S</w:t>
            </w:r>
            <w:r w:rsidR="004C22F8" w:rsidRPr="00176766">
              <w:rPr>
                <w:color w:val="FF0000"/>
              </w:rPr>
              <w:t>tate</w:t>
            </w:r>
            <w:r w:rsidR="004C22F8" w:rsidRPr="00176766">
              <w:rPr>
                <w:rFonts w:hint="eastAsia"/>
                <w:color w:val="FF0000"/>
              </w:rPr>
              <w:t>（</w:t>
            </w:r>
            <w:r w:rsidR="004C22F8" w:rsidRPr="00176766">
              <w:rPr>
                <w:color w:val="FF0000"/>
              </w:rPr>
              <w:t>抽样状态</w:t>
            </w:r>
            <w:r w:rsidR="008D78F4" w:rsidRPr="00176766">
              <w:rPr>
                <w:rFonts w:hint="eastAsia"/>
                <w:color w:val="FF0000"/>
              </w:rPr>
              <w:t>）</w:t>
            </w:r>
            <w:r w:rsidR="004C22F8" w:rsidRPr="00176766">
              <w:rPr>
                <w:rFonts w:hint="eastAsia"/>
                <w:color w:val="FF0000"/>
              </w:rPr>
              <w:t>，</w:t>
            </w:r>
            <w:r w:rsidR="008D78F4" w:rsidRPr="00176766">
              <w:rPr>
                <w:color w:val="FF0000"/>
              </w:rPr>
              <w:t>FstateFDev</w:t>
            </w:r>
            <w:r w:rsidR="008D78F4" w:rsidRPr="00176766">
              <w:rPr>
                <w:rFonts w:hint="eastAsia"/>
                <w:color w:val="FF0000"/>
              </w:rPr>
              <w:t>（</w:t>
            </w:r>
            <w:r w:rsidR="008D78F4" w:rsidRPr="00176766">
              <w:rPr>
                <w:color w:val="FF0000"/>
              </w:rPr>
              <w:t>抽样状态下故障设备</w:t>
            </w:r>
            <w:r w:rsidR="008D78F4" w:rsidRPr="00176766">
              <w:rPr>
                <w:rFonts w:hint="eastAsia"/>
                <w:color w:val="FF0000"/>
              </w:rPr>
              <w:t>）</w:t>
            </w:r>
          </w:p>
        </w:tc>
        <w:tc>
          <w:tcPr>
            <w:tcW w:w="5244" w:type="dxa"/>
            <w:vAlign w:val="center"/>
          </w:tcPr>
          <w:p w:rsidR="0040591D" w:rsidRPr="00176766" w:rsidRDefault="0040591D" w:rsidP="004C22F8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命令行方式，</w:t>
            </w:r>
            <w:r w:rsidR="00C51BC0" w:rsidRPr="00176766">
              <w:rPr>
                <w:rFonts w:hint="eastAsia"/>
                <w:color w:val="FF0000"/>
              </w:rPr>
              <w:t>抽样控制参数</w:t>
            </w:r>
            <w:r w:rsidR="00501EF2" w:rsidRPr="00176766">
              <w:rPr>
                <w:rFonts w:hint="eastAsia"/>
                <w:color w:val="FF0000"/>
              </w:rPr>
              <w:t>通过命令行传入</w:t>
            </w:r>
          </w:p>
          <w:p w:rsidR="0040591D" w:rsidRPr="00176766" w:rsidRDefault="004C22F8" w:rsidP="00BC15B8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S</w:t>
            </w:r>
            <w:r w:rsidRPr="00176766">
              <w:rPr>
                <w:color w:val="FF0000"/>
              </w:rPr>
              <w:t>tateSample</w:t>
            </w:r>
            <w:r w:rsidR="0040591D" w:rsidRPr="00176766">
              <w:rPr>
                <w:color w:val="FF0000"/>
              </w:rPr>
              <w:t xml:space="preserve"> </w:t>
            </w:r>
            <w:r w:rsidR="00176766" w:rsidRPr="00176766">
              <w:rPr>
                <w:color w:val="FF0000"/>
              </w:rPr>
              <w:t xml:space="preserve">RunPath </w:t>
            </w:r>
            <w:r w:rsidR="00BC15B8" w:rsidRPr="00176766">
              <w:rPr>
                <w:color w:val="FF0000"/>
              </w:rPr>
              <w:t>param1 param2</w:t>
            </w:r>
          </w:p>
          <w:p w:rsidR="00386577" w:rsidRDefault="00386577" w:rsidP="00BC15B8">
            <w:pPr>
              <w:rPr>
                <w:color w:val="FF0000"/>
              </w:rPr>
            </w:pPr>
          </w:p>
          <w:p w:rsidR="008273D1" w:rsidRDefault="008273D1" w:rsidP="00BC1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</w:t>
            </w:r>
            <w:r>
              <w:rPr>
                <w:color w:val="FF0000"/>
              </w:rPr>
              <w:t>按顺序如下。其中</w:t>
            </w:r>
            <w:r w:rsidRPr="00176766">
              <w:rPr>
                <w:color w:val="FF0000"/>
              </w:rPr>
              <w:t>nPRSampleObject</w:t>
            </w:r>
            <w:r w:rsidR="0059266F">
              <w:rPr>
                <w:rFonts w:hint="eastAsia"/>
                <w:color w:val="FF0000"/>
              </w:rPr>
              <w:t>和</w:t>
            </w:r>
            <w:r w:rsidR="00063D73" w:rsidRPr="00176766">
              <w:rPr>
                <w:color w:val="FF0000"/>
              </w:rPr>
              <w:t>nPRSampleMethod</w:t>
            </w:r>
            <w:r w:rsidR="00EF4D55">
              <w:rPr>
                <w:rFonts w:hint="eastAsia"/>
                <w:color w:val="FF0000"/>
              </w:rPr>
              <w:t>是</w:t>
            </w:r>
            <w:r w:rsidR="00EF4D55">
              <w:rPr>
                <w:color w:val="FF0000"/>
              </w:rPr>
              <w:t>必须的。其他</w:t>
            </w:r>
            <w:r w:rsidR="00EF4D55">
              <w:rPr>
                <w:rFonts w:hint="eastAsia"/>
                <w:color w:val="FF0000"/>
              </w:rPr>
              <w:t>根据</w:t>
            </w:r>
            <w:r w:rsidR="00EF4D55">
              <w:rPr>
                <w:color w:val="FF0000"/>
              </w:rPr>
              <w:t>方法填写，不用的给</w:t>
            </w:r>
            <w:r w:rsidR="00EF4D55">
              <w:rPr>
                <w:rFonts w:hint="eastAsia"/>
                <w:color w:val="FF0000"/>
              </w:rPr>
              <w:t>0。</w:t>
            </w:r>
          </w:p>
          <w:p w:rsidR="002001F1" w:rsidRPr="00176766" w:rsidRDefault="002001F1" w:rsidP="00BC15B8">
            <w:pPr>
              <w:rPr>
                <w:color w:val="FF0000"/>
              </w:rPr>
            </w:pP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nPRSampleObject;//抽样对象类型，全部；支路；发电机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nPRSampleMethod;//抽样类型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nMaxGenFault;// 抽样最大发电机故障重数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nMaxBranFault;//抽样最大支路故障重数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nMCSSimulateTime;//MCS最大抽样仿真时长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fMCSMinStateProb;//MCS[蒙特卡罗]设备故障概率门槛值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fFSTMaxCumuProb;//FST[快速排序]累积概率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fFSTMinStateProb;//FST[快速排序]设备故障概率门槛值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nFSTMaxStateNum;//FST[快速排序]最大状态数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nSTSMaxStateNum;//STS[状态抽样]最大状态数</w:t>
            </w:r>
          </w:p>
          <w:p w:rsidR="00386577" w:rsidRPr="00176766" w:rsidRDefault="00386577" w:rsidP="00C81DB8">
            <w:pPr>
              <w:rPr>
                <w:color w:val="FF0000"/>
              </w:rPr>
            </w:pPr>
            <w:r w:rsidRPr="00176766">
              <w:rPr>
                <w:color w:val="FF0000"/>
              </w:rPr>
              <w:t>fANAMinStateProb;//ANA[解析法]设备故障概率门槛值</w:t>
            </w:r>
          </w:p>
        </w:tc>
      </w:tr>
    </w:tbl>
    <w:p w:rsidR="0040591D" w:rsidRDefault="00C51BC0" w:rsidP="00B61ED2">
      <w:pPr>
        <w:ind w:firstLineChars="200" w:firstLine="400"/>
      </w:pPr>
      <w:r>
        <w:rPr>
          <w:rFonts w:hint="eastAsia"/>
        </w:rPr>
        <w:t>抽样用户控制参数</w:t>
      </w:r>
      <w:r w:rsidR="00683163">
        <w:rPr>
          <w:rFonts w:hint="eastAsia"/>
        </w:rPr>
        <w:t>枚举如下</w:t>
      </w:r>
      <w:r>
        <w:rPr>
          <w:rFonts w:hint="eastAsia"/>
        </w:rPr>
        <w:t>：</w:t>
      </w:r>
    </w:p>
    <w:p w:rsidR="00013FFE" w:rsidRDefault="00976A19" w:rsidP="00976A19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013FFE" w:rsidRPr="00013FFE" w:rsidTr="005A24BD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C51BC0" w:rsidRPr="00683163" w:rsidRDefault="00C51BC0" w:rsidP="0040591D"/>
    <w:p w:rsidR="0040591D" w:rsidRPr="00683163" w:rsidRDefault="0040591D" w:rsidP="0040591D"/>
    <w:p w:rsidR="00C26908" w:rsidRDefault="00C26908">
      <w:pPr>
        <w:pStyle w:val="3"/>
        <w:rPr>
          <w:i w:val="0"/>
        </w:rPr>
      </w:pPr>
      <w:r w:rsidRPr="00C26908">
        <w:rPr>
          <w:rFonts w:hint="eastAsia"/>
          <w:i w:val="0"/>
        </w:rPr>
        <w:t>状态后</w:t>
      </w:r>
      <w:r w:rsidRPr="00C26908">
        <w:rPr>
          <w:i w:val="0"/>
        </w:rPr>
        <w:t>评估软件</w:t>
      </w:r>
      <w:r w:rsidRPr="00C26908">
        <w:rPr>
          <w:rFonts w:hint="eastAsia"/>
          <w:i w:val="0"/>
        </w:rPr>
        <w:t>（</w:t>
      </w:r>
      <w:r w:rsidR="00804B27">
        <w:rPr>
          <w:rFonts w:hint="eastAsia"/>
          <w:i w:val="0"/>
        </w:rPr>
        <w:t>GC</w:t>
      </w:r>
      <w:r w:rsidRPr="00C26908">
        <w:rPr>
          <w:i w:val="0"/>
        </w:rPr>
        <w:t>StateEstimate</w:t>
      </w:r>
      <w:r w:rsidRPr="00C26908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17"/>
        <w:gridCol w:w="1390"/>
        <w:gridCol w:w="2796"/>
        <w:gridCol w:w="3447"/>
      </w:tblGrid>
      <w:tr w:rsidR="00C26908" w:rsidTr="000260AB">
        <w:tc>
          <w:tcPr>
            <w:tcW w:w="1516" w:type="dxa"/>
            <w:vAlign w:val="center"/>
          </w:tcPr>
          <w:p w:rsidR="00C26908" w:rsidRDefault="00C26908" w:rsidP="00A56173">
            <w:r>
              <w:rPr>
                <w:rFonts w:hint="eastAsia"/>
              </w:rPr>
              <w:t>模块名称</w:t>
            </w:r>
          </w:p>
        </w:tc>
        <w:tc>
          <w:tcPr>
            <w:tcW w:w="1410" w:type="dxa"/>
            <w:vAlign w:val="center"/>
          </w:tcPr>
          <w:p w:rsidR="00C26908" w:rsidRDefault="00C26908" w:rsidP="00A56173">
            <w:r>
              <w:rPr>
                <w:rFonts w:hint="eastAsia"/>
              </w:rPr>
              <w:t>输入参数</w:t>
            </w:r>
          </w:p>
        </w:tc>
        <w:tc>
          <w:tcPr>
            <w:tcW w:w="2881" w:type="dxa"/>
            <w:vAlign w:val="center"/>
          </w:tcPr>
          <w:p w:rsidR="00C26908" w:rsidRDefault="00C26908" w:rsidP="00A56173">
            <w:r>
              <w:rPr>
                <w:rFonts w:hint="eastAsia"/>
              </w:rPr>
              <w:t>输出参数</w:t>
            </w:r>
          </w:p>
        </w:tc>
        <w:tc>
          <w:tcPr>
            <w:tcW w:w="3543" w:type="dxa"/>
            <w:vAlign w:val="center"/>
          </w:tcPr>
          <w:p w:rsidR="00C26908" w:rsidRDefault="00C26908" w:rsidP="00A56173">
            <w:r>
              <w:rPr>
                <w:rFonts w:hint="eastAsia"/>
              </w:rPr>
              <w:t>调用方式</w:t>
            </w:r>
          </w:p>
        </w:tc>
      </w:tr>
      <w:tr w:rsidR="00A57760" w:rsidRPr="000260AB" w:rsidTr="000260AB">
        <w:tc>
          <w:tcPr>
            <w:tcW w:w="1516" w:type="dxa"/>
            <w:vAlign w:val="center"/>
          </w:tcPr>
          <w:p w:rsidR="00A57760" w:rsidRPr="000260AB" w:rsidRDefault="00804B27" w:rsidP="00A57760">
            <w:pPr>
              <w:rPr>
                <w:color w:val="FF0000"/>
              </w:rPr>
            </w:pPr>
            <w:r>
              <w:rPr>
                <w:color w:val="FF0000"/>
              </w:rPr>
              <w:t>GC</w:t>
            </w:r>
            <w:r w:rsidR="00A57760" w:rsidRPr="000260AB">
              <w:rPr>
                <w:color w:val="FF0000"/>
              </w:rPr>
              <w:t>StateEstimate</w:t>
            </w:r>
          </w:p>
        </w:tc>
        <w:tc>
          <w:tcPr>
            <w:tcW w:w="1410" w:type="dxa"/>
            <w:vAlign w:val="center"/>
          </w:tcPr>
          <w:p w:rsidR="00A57760" w:rsidRPr="000260AB" w:rsidRDefault="00A57760" w:rsidP="00A57760">
            <w:pPr>
              <w:rPr>
                <w:color w:val="FF0000"/>
              </w:rPr>
            </w:pPr>
            <w:r w:rsidRPr="000260AB">
              <w:rPr>
                <w:color w:val="FF0000"/>
              </w:rPr>
              <w:t>MemDB.Bpa</w:t>
            </w:r>
            <w:r w:rsidRPr="000260AB">
              <w:rPr>
                <w:rFonts w:hint="eastAsia"/>
                <w:color w:val="FF0000"/>
              </w:rPr>
              <w:t>内存数据库，</w:t>
            </w:r>
            <w:r w:rsidRPr="000260AB">
              <w:rPr>
                <w:color w:val="FF0000"/>
              </w:rPr>
              <w:t>MemDB.PR</w:t>
            </w:r>
            <w:r w:rsidRPr="000260AB">
              <w:rPr>
                <w:rFonts w:hint="eastAsia"/>
                <w:color w:val="FF0000"/>
              </w:rPr>
              <w:t>内存数据库，</w:t>
            </w:r>
          </w:p>
          <w:p w:rsidR="00A57760" w:rsidRPr="000260AB" w:rsidRDefault="00A57760" w:rsidP="00A57760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状态评估用户控制参数</w:t>
            </w:r>
          </w:p>
        </w:tc>
        <w:tc>
          <w:tcPr>
            <w:tcW w:w="2881" w:type="dxa"/>
            <w:vAlign w:val="center"/>
          </w:tcPr>
          <w:p w:rsidR="00352B64" w:rsidRPr="000260AB" w:rsidRDefault="00A57760" w:rsidP="00A57760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更新内存数据库</w:t>
            </w:r>
            <w:r w:rsidRPr="000260AB">
              <w:rPr>
                <w:color w:val="FF0000"/>
              </w:rPr>
              <w:t>MemDB.Bpa</w:t>
            </w:r>
            <w:r w:rsidRPr="000260AB">
              <w:rPr>
                <w:rFonts w:hint="eastAsia"/>
                <w:color w:val="FF0000"/>
              </w:rPr>
              <w:t>中的</w:t>
            </w:r>
            <w:r w:rsidR="00352B64" w:rsidRPr="000260AB">
              <w:rPr>
                <w:rFonts w:hint="eastAsia"/>
                <w:color w:val="FF0000"/>
              </w:rPr>
              <w:t>如下表：</w:t>
            </w:r>
          </w:p>
          <w:p w:rsidR="00352B64" w:rsidRPr="000260AB" w:rsidRDefault="00A57760" w:rsidP="00A57760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FState/</w:t>
            </w:r>
            <w:r w:rsidR="00352B64" w:rsidRPr="000260AB">
              <w:rPr>
                <w:rFonts w:hint="eastAsia"/>
                <w:color w:val="FF0000"/>
              </w:rPr>
              <w:t>抽样状态</w:t>
            </w:r>
          </w:p>
          <w:p w:rsidR="00352B64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FStateFDev/抽样状态下故障设备</w:t>
            </w:r>
          </w:p>
          <w:p w:rsidR="00352B64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FStateMState/抽样状态下多状态</w:t>
            </w:r>
          </w:p>
          <w:p w:rsidR="00352B64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FStateMIsland/抽样状态下孤岛损失</w:t>
            </w:r>
          </w:p>
          <w:p w:rsidR="00352B64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lastRenderedPageBreak/>
              <w:t>FStateOvlDev/抽样状态下越限设备</w:t>
            </w:r>
          </w:p>
          <w:p w:rsidR="00A57760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FStateOvlAd/抽样状态下越限调整</w:t>
            </w:r>
          </w:p>
        </w:tc>
        <w:tc>
          <w:tcPr>
            <w:tcW w:w="3543" w:type="dxa"/>
            <w:vAlign w:val="center"/>
          </w:tcPr>
          <w:p w:rsidR="00A57760" w:rsidRPr="000260AB" w:rsidRDefault="00A57760" w:rsidP="00A57760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lastRenderedPageBreak/>
              <w:t>命令行方式，状态评估用户控制参数通过命令行传入</w:t>
            </w:r>
            <w:r w:rsidRPr="000260AB">
              <w:rPr>
                <w:color w:val="FF0000"/>
              </w:rPr>
              <w:t xml:space="preserve">StateEstimate </w:t>
            </w:r>
            <w:r w:rsidR="000260AB" w:rsidRPr="000260AB">
              <w:rPr>
                <w:rFonts w:hint="eastAsia"/>
                <w:color w:val="FF0000"/>
              </w:rPr>
              <w:t xml:space="preserve">RunPath </w:t>
            </w:r>
            <w:r w:rsidRPr="000260AB">
              <w:rPr>
                <w:rFonts w:hint="eastAsia"/>
                <w:color w:val="FF0000"/>
              </w:rPr>
              <w:t>param</w:t>
            </w:r>
            <w:r w:rsidRPr="000260AB">
              <w:rPr>
                <w:color w:val="FF0000"/>
              </w:rPr>
              <w:t xml:space="preserve">1 param2 </w:t>
            </w:r>
            <w:r w:rsidRPr="000260AB">
              <w:rPr>
                <w:color w:val="FF0000"/>
              </w:rPr>
              <w:t>…</w:t>
            </w:r>
          </w:p>
          <w:p w:rsidR="00041EE6" w:rsidRPr="000260AB" w:rsidRDefault="00041EE6" w:rsidP="00A57760">
            <w:pPr>
              <w:rPr>
                <w:color w:val="FF0000"/>
              </w:rPr>
            </w:pP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fDc2AcFactor//直流潮流2 交流潮流系数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bLineELimit//线路消限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bTranELimit//主变消限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bGenPELimit//</w:t>
            </w:r>
            <w:r w:rsidRPr="000260AB">
              <w:rPr>
                <w:rFonts w:hint="eastAsia"/>
                <w:color w:val="FF0000"/>
              </w:rPr>
              <w:t>调整发电机</w:t>
            </w:r>
            <w:r w:rsidRPr="000260AB">
              <w:rPr>
                <w:color w:val="FF0000"/>
              </w:rPr>
              <w:t>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lastRenderedPageBreak/>
              <w:t>bUPFCELimit//</w:t>
            </w:r>
            <w:r w:rsidRPr="000260AB">
              <w:rPr>
                <w:rFonts w:hint="eastAsia"/>
                <w:color w:val="FF0000"/>
              </w:rPr>
              <w:t>调整U</w:t>
            </w:r>
            <w:r w:rsidRPr="000260AB">
              <w:rPr>
                <w:color w:val="FF0000"/>
              </w:rPr>
              <w:t>PFC消限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bAuxLoadAdjust//</w:t>
            </w:r>
            <w:r w:rsidRPr="000260AB">
              <w:rPr>
                <w:rFonts w:hint="eastAsia"/>
                <w:color w:val="FF0000"/>
              </w:rPr>
              <w:t>厂用电参与</w:t>
            </w:r>
            <w:r w:rsidRPr="000260AB">
              <w:rPr>
                <w:color w:val="FF0000"/>
              </w:rPr>
              <w:t>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bEQGenAdjust//</w:t>
            </w:r>
            <w:r w:rsidRPr="000260AB">
              <w:rPr>
                <w:rFonts w:hint="eastAsia"/>
                <w:color w:val="FF0000"/>
              </w:rPr>
              <w:t>等值发电机参与</w:t>
            </w:r>
            <w:r w:rsidRPr="000260AB">
              <w:rPr>
                <w:color w:val="FF0000"/>
              </w:rPr>
              <w:t>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bEQLoadAdjust//</w:t>
            </w:r>
            <w:r w:rsidRPr="000260AB">
              <w:rPr>
                <w:rFonts w:hint="eastAsia"/>
                <w:color w:val="FF0000"/>
              </w:rPr>
              <w:t>等值负荷参与</w:t>
            </w:r>
            <w:r w:rsidRPr="000260AB">
              <w:rPr>
                <w:color w:val="FF0000"/>
              </w:rPr>
              <w:t>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fMinIslandGLRatio</w:t>
            </w:r>
            <w:r w:rsidRPr="000260AB">
              <w:rPr>
                <w:rFonts w:hint="eastAsia"/>
                <w:color w:val="FF0000"/>
              </w:rPr>
              <w:t>/</w:t>
            </w:r>
            <w:r w:rsidRPr="000260AB">
              <w:rPr>
                <w:color w:val="FF0000"/>
              </w:rPr>
              <w:t>/孤岛的最小容载比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bUPFCAdjustRC//</w:t>
            </w:r>
            <w:r w:rsidRPr="000260AB">
              <w:rPr>
                <w:rFonts w:hint="eastAsia"/>
                <w:color w:val="FF0000"/>
              </w:rPr>
              <w:t>U</w:t>
            </w:r>
            <w:r w:rsidRPr="000260AB">
              <w:rPr>
                <w:color w:val="FF0000"/>
              </w:rPr>
              <w:t>PFC</w:t>
            </w:r>
            <w:r w:rsidRPr="000260AB">
              <w:rPr>
                <w:rFonts w:hint="eastAsia"/>
                <w:color w:val="FF0000"/>
              </w:rPr>
              <w:t>采用</w:t>
            </w:r>
            <w:r w:rsidRPr="000260AB">
              <w:rPr>
                <w:color w:val="FF0000"/>
              </w:rPr>
              <w:t>变容法</w:t>
            </w:r>
          </w:p>
          <w:p w:rsidR="00041EE6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szRResultFile</w:t>
            </w:r>
            <w:r w:rsidRPr="000260AB">
              <w:rPr>
                <w:rFonts w:hint="eastAsia"/>
                <w:color w:val="FF0000"/>
              </w:rPr>
              <w:t>//结果</w:t>
            </w:r>
            <w:r w:rsidRPr="000260AB">
              <w:rPr>
                <w:color w:val="FF0000"/>
              </w:rPr>
              <w:t>文件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lastRenderedPageBreak/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A56173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C26908" w:rsidRPr="00352B64" w:rsidRDefault="00C26908" w:rsidP="00C26908"/>
    <w:p w:rsidR="005757C4" w:rsidRDefault="005757C4">
      <w:pPr>
        <w:pStyle w:val="3"/>
        <w:rPr>
          <w:i w:val="0"/>
        </w:rPr>
      </w:pPr>
      <w:r w:rsidRPr="005757C4">
        <w:rPr>
          <w:rFonts w:hint="eastAsia"/>
          <w:i w:val="0"/>
        </w:rPr>
        <w:lastRenderedPageBreak/>
        <w:t>可靠性指标计算软件</w:t>
      </w:r>
      <w:r w:rsidR="00804B27">
        <w:rPr>
          <w:rFonts w:hint="eastAsia"/>
          <w:i w:val="0"/>
        </w:rPr>
        <w:t>G</w:t>
      </w:r>
      <w:r w:rsidR="00804B27">
        <w:rPr>
          <w:i w:val="0"/>
        </w:rPr>
        <w:t>C</w:t>
      </w:r>
      <w:r w:rsidRPr="005757C4">
        <w:rPr>
          <w:rFonts w:hint="eastAsia"/>
          <w:i w:val="0"/>
        </w:rPr>
        <w:t>ReliabilityIndex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16"/>
        <w:gridCol w:w="1371"/>
        <w:gridCol w:w="3056"/>
        <w:gridCol w:w="2907"/>
      </w:tblGrid>
      <w:tr w:rsidR="00013FFE" w:rsidTr="00041205">
        <w:tc>
          <w:tcPr>
            <w:tcW w:w="1816" w:type="dxa"/>
            <w:vAlign w:val="center"/>
          </w:tcPr>
          <w:p w:rsidR="00013FFE" w:rsidRDefault="00013FFE" w:rsidP="00A56173">
            <w:r>
              <w:rPr>
                <w:rFonts w:hint="eastAsia"/>
              </w:rPr>
              <w:t>模块名称</w:t>
            </w:r>
          </w:p>
        </w:tc>
        <w:tc>
          <w:tcPr>
            <w:tcW w:w="1387" w:type="dxa"/>
            <w:vAlign w:val="center"/>
          </w:tcPr>
          <w:p w:rsidR="00013FFE" w:rsidRDefault="00013FFE" w:rsidP="00A56173">
            <w:r>
              <w:rPr>
                <w:rFonts w:hint="eastAsia"/>
              </w:rPr>
              <w:t>输入参数</w:t>
            </w:r>
          </w:p>
        </w:tc>
        <w:tc>
          <w:tcPr>
            <w:tcW w:w="3171" w:type="dxa"/>
            <w:vAlign w:val="center"/>
          </w:tcPr>
          <w:p w:rsidR="00013FFE" w:rsidRDefault="00013FFE" w:rsidP="00A56173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  <w:vAlign w:val="center"/>
          </w:tcPr>
          <w:p w:rsidR="00013FFE" w:rsidRDefault="00013FFE" w:rsidP="00A56173">
            <w:r>
              <w:rPr>
                <w:rFonts w:hint="eastAsia"/>
              </w:rPr>
              <w:t>调用方式</w:t>
            </w:r>
          </w:p>
        </w:tc>
      </w:tr>
      <w:tr w:rsidR="00A57760" w:rsidRPr="00041205" w:rsidTr="00041205">
        <w:tc>
          <w:tcPr>
            <w:tcW w:w="1816" w:type="dxa"/>
            <w:vAlign w:val="center"/>
          </w:tcPr>
          <w:p w:rsidR="00A57760" w:rsidRPr="00041205" w:rsidRDefault="00804B27" w:rsidP="00A57760">
            <w:pPr>
              <w:rPr>
                <w:color w:val="FF0000"/>
              </w:rPr>
            </w:pPr>
            <w:r>
              <w:rPr>
                <w:color w:val="FF0000"/>
              </w:rPr>
              <w:t>GC</w:t>
            </w:r>
            <w:r w:rsidR="00A57760" w:rsidRPr="00041205">
              <w:rPr>
                <w:rFonts w:hint="eastAsia"/>
                <w:color w:val="FF0000"/>
              </w:rPr>
              <w:t>ReliabilityIndex</w:t>
            </w:r>
          </w:p>
        </w:tc>
        <w:tc>
          <w:tcPr>
            <w:tcW w:w="1387" w:type="dxa"/>
            <w:vAlign w:val="center"/>
          </w:tcPr>
          <w:p w:rsidR="00A57760" w:rsidRPr="00041205" w:rsidRDefault="00A57760" w:rsidP="00A57760">
            <w:pPr>
              <w:rPr>
                <w:color w:val="FF0000"/>
              </w:rPr>
            </w:pPr>
            <w:r w:rsidRPr="00041205">
              <w:rPr>
                <w:color w:val="FF0000"/>
              </w:rPr>
              <w:t>MemDB.Bpa</w:t>
            </w:r>
            <w:r w:rsidRPr="00041205">
              <w:rPr>
                <w:rFonts w:hint="eastAsia"/>
                <w:color w:val="FF0000"/>
              </w:rPr>
              <w:t>内存数据库，</w:t>
            </w:r>
            <w:r w:rsidRPr="00041205">
              <w:rPr>
                <w:color w:val="FF0000"/>
              </w:rPr>
              <w:t>MemDB.PR</w:t>
            </w:r>
            <w:r w:rsidRPr="00041205">
              <w:rPr>
                <w:rFonts w:hint="eastAsia"/>
                <w:color w:val="FF0000"/>
              </w:rPr>
              <w:t>内存数据库，</w:t>
            </w:r>
          </w:p>
          <w:p w:rsidR="00A57760" w:rsidRPr="00041205" w:rsidRDefault="00A57760" w:rsidP="00A57760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>可靠性指标用户控制参数</w:t>
            </w:r>
          </w:p>
        </w:tc>
        <w:tc>
          <w:tcPr>
            <w:tcW w:w="3171" w:type="dxa"/>
            <w:vAlign w:val="center"/>
          </w:tcPr>
          <w:p w:rsidR="00352B64" w:rsidRPr="00041205" w:rsidRDefault="00A57760" w:rsidP="00352B64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>更新内存数据库</w:t>
            </w:r>
            <w:r w:rsidRPr="00041205">
              <w:rPr>
                <w:color w:val="FF0000"/>
              </w:rPr>
              <w:t>MemDB.Bpa</w:t>
            </w:r>
            <w:r w:rsidRPr="00041205">
              <w:rPr>
                <w:rFonts w:hint="eastAsia"/>
                <w:color w:val="FF0000"/>
              </w:rPr>
              <w:t>中的表：FSecurity/安全评价</w:t>
            </w:r>
          </w:p>
          <w:p w:rsidR="00352B64" w:rsidRPr="00041205" w:rsidRDefault="00A57760" w:rsidP="00352B64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>CopGen/停运发电</w:t>
            </w:r>
          </w:p>
          <w:p w:rsidR="00A57760" w:rsidRPr="00041205" w:rsidRDefault="00A57760" w:rsidP="00352B64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>CopTable/停运概率</w:t>
            </w:r>
          </w:p>
        </w:tc>
        <w:tc>
          <w:tcPr>
            <w:tcW w:w="2976" w:type="dxa"/>
            <w:vAlign w:val="center"/>
          </w:tcPr>
          <w:p w:rsidR="00A57760" w:rsidRPr="00041205" w:rsidRDefault="00A57760" w:rsidP="00A57760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 xml:space="preserve">命令行方式，可靠性指标用户控制参数通过命令行传入ReliabilityIndex </w:t>
            </w:r>
            <w:r w:rsidR="000C3BE5" w:rsidRPr="00041205">
              <w:rPr>
                <w:color w:val="FF0000"/>
              </w:rPr>
              <w:t xml:space="preserve">RunPath </w:t>
            </w:r>
            <w:r w:rsidRPr="00041205">
              <w:rPr>
                <w:rFonts w:hint="eastAsia"/>
                <w:color w:val="FF0000"/>
              </w:rPr>
              <w:t>param</w:t>
            </w:r>
            <w:r w:rsidRPr="00041205">
              <w:rPr>
                <w:color w:val="FF0000"/>
              </w:rPr>
              <w:t xml:space="preserve">1 param2 </w:t>
            </w:r>
            <w:r w:rsidRPr="00041205">
              <w:rPr>
                <w:color w:val="FF0000"/>
              </w:rPr>
              <w:t>…</w:t>
            </w:r>
          </w:p>
          <w:p w:rsidR="002912F8" w:rsidRPr="00041205" w:rsidRDefault="002912F8" w:rsidP="00A57760">
            <w:pPr>
              <w:rPr>
                <w:color w:val="FF0000"/>
              </w:rPr>
            </w:pPr>
          </w:p>
          <w:p w:rsidR="002912F8" w:rsidRPr="00041205" w:rsidRDefault="006A1523" w:rsidP="00245E31">
            <w:pPr>
              <w:rPr>
                <w:color w:val="FF0000"/>
              </w:rPr>
            </w:pPr>
            <w:r w:rsidRPr="000260AB">
              <w:rPr>
                <w:color w:val="FF0000"/>
              </w:rPr>
              <w:t>fDc2AcFactor//直流潮流2 交流潮流系数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A56173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013FFE" w:rsidRPr="00352B64" w:rsidRDefault="00013FFE" w:rsidP="00013FFE"/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16" w:name="_Toc498832892"/>
      <w:r>
        <w:rPr>
          <w:rFonts w:hint="eastAsia"/>
        </w:rPr>
        <w:t>概述</w:t>
      </w:r>
      <w:bookmarkEnd w:id="1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17" w:name="_Toc498832893"/>
      <w:r>
        <w:rPr>
          <w:rFonts w:hint="eastAsia"/>
        </w:rPr>
        <w:t>层</w:t>
      </w:r>
      <w:bookmarkEnd w:id="17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18" w:name="_Toc498832894"/>
      <w:r>
        <w:rPr>
          <w:rFonts w:hint="eastAsia"/>
        </w:rPr>
        <w:t>数据视图（可选）</w:t>
      </w:r>
      <w:bookmarkEnd w:id="18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A06" w:rsidRDefault="00677A06">
      <w:pPr>
        <w:spacing w:line="240" w:lineRule="auto"/>
      </w:pPr>
      <w:r>
        <w:separator/>
      </w:r>
    </w:p>
  </w:endnote>
  <w:endnote w:type="continuationSeparator" w:id="0">
    <w:p w:rsidR="00677A06" w:rsidRDefault="00677A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A65D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65D9" w:rsidRDefault="007A65D9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65D9" w:rsidRDefault="007A65D9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65D9" w:rsidRDefault="007A65D9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F9081D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F9081D" w:rsidRPr="00F9081D">
            <w:rPr>
              <w:rStyle w:val="a8"/>
              <w:noProof/>
            </w:rPr>
            <w:t>14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7A65D9" w:rsidRDefault="007A65D9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A06" w:rsidRDefault="00677A06">
      <w:pPr>
        <w:spacing w:line="240" w:lineRule="auto"/>
      </w:pPr>
      <w:r>
        <w:separator/>
      </w:r>
    </w:p>
  </w:footnote>
  <w:footnote w:type="continuationSeparator" w:id="0">
    <w:p w:rsidR="00677A06" w:rsidRDefault="00677A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5D9" w:rsidRDefault="007A65D9">
    <w:pPr>
      <w:rPr>
        <w:sz w:val="24"/>
      </w:rPr>
    </w:pPr>
  </w:p>
  <w:p w:rsidR="007A65D9" w:rsidRDefault="007A65D9">
    <w:pPr>
      <w:pBdr>
        <w:top w:val="single" w:sz="6" w:space="1" w:color="auto"/>
      </w:pBdr>
      <w:rPr>
        <w:sz w:val="24"/>
      </w:rPr>
    </w:pPr>
  </w:p>
  <w:p w:rsidR="007A65D9" w:rsidRDefault="007A65D9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7A65D9" w:rsidRDefault="007A65D9">
    <w:pPr>
      <w:pBdr>
        <w:bottom w:val="single" w:sz="6" w:space="1" w:color="auto"/>
      </w:pBdr>
      <w:jc w:val="right"/>
      <w:rPr>
        <w:sz w:val="24"/>
      </w:rPr>
    </w:pPr>
  </w:p>
  <w:p w:rsidR="007A65D9" w:rsidRDefault="007A65D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A65D9">
      <w:tc>
        <w:tcPr>
          <w:tcW w:w="6379" w:type="dxa"/>
        </w:tcPr>
        <w:p w:rsidR="007A65D9" w:rsidRDefault="007A65D9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7A65D9" w:rsidRDefault="007A65D9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7A65D9">
      <w:tc>
        <w:tcPr>
          <w:tcW w:w="6379" w:type="dxa"/>
        </w:tcPr>
        <w:p w:rsidR="007A65D9" w:rsidRDefault="007A65D9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7A65D9" w:rsidRPr="00F35CC8" w:rsidRDefault="007A65D9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&lt;30/08/17&gt;</w:t>
          </w:r>
        </w:p>
      </w:tc>
    </w:tr>
    <w:tr w:rsidR="007A65D9">
      <w:tc>
        <w:tcPr>
          <w:tcW w:w="9558" w:type="dxa"/>
          <w:gridSpan w:val="2"/>
        </w:tcPr>
        <w:p w:rsidR="007A65D9" w:rsidRDefault="007A65D9">
          <w:r>
            <w:rPr>
              <w:rFonts w:hint="eastAsia"/>
            </w:rPr>
            <w:t>软件架构设计文档</w:t>
          </w:r>
        </w:p>
      </w:tc>
    </w:tr>
  </w:tbl>
  <w:p w:rsidR="007A65D9" w:rsidRDefault="007A65D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260AB"/>
    <w:rsid w:val="00041205"/>
    <w:rsid w:val="00041EE6"/>
    <w:rsid w:val="00056DFC"/>
    <w:rsid w:val="00063D73"/>
    <w:rsid w:val="000C3BE5"/>
    <w:rsid w:val="000D6394"/>
    <w:rsid w:val="000E3683"/>
    <w:rsid w:val="00131449"/>
    <w:rsid w:val="00176766"/>
    <w:rsid w:val="00186153"/>
    <w:rsid w:val="001D002F"/>
    <w:rsid w:val="001E1EA2"/>
    <w:rsid w:val="001E378F"/>
    <w:rsid w:val="001F08BE"/>
    <w:rsid w:val="002001F1"/>
    <w:rsid w:val="00204AAF"/>
    <w:rsid w:val="00241DBF"/>
    <w:rsid w:val="00245E31"/>
    <w:rsid w:val="00285CED"/>
    <w:rsid w:val="002912F8"/>
    <w:rsid w:val="00352B64"/>
    <w:rsid w:val="00386577"/>
    <w:rsid w:val="00391F3D"/>
    <w:rsid w:val="003961D3"/>
    <w:rsid w:val="003E303E"/>
    <w:rsid w:val="003F4941"/>
    <w:rsid w:val="00402F53"/>
    <w:rsid w:val="00404C61"/>
    <w:rsid w:val="0040591D"/>
    <w:rsid w:val="00405F04"/>
    <w:rsid w:val="004113F7"/>
    <w:rsid w:val="00452CB6"/>
    <w:rsid w:val="00455E71"/>
    <w:rsid w:val="004671C0"/>
    <w:rsid w:val="00477970"/>
    <w:rsid w:val="004C1052"/>
    <w:rsid w:val="004C22F8"/>
    <w:rsid w:val="004D3075"/>
    <w:rsid w:val="004D7A2F"/>
    <w:rsid w:val="004E25DC"/>
    <w:rsid w:val="004E444B"/>
    <w:rsid w:val="004E62D5"/>
    <w:rsid w:val="00501EF2"/>
    <w:rsid w:val="00520A91"/>
    <w:rsid w:val="005757C4"/>
    <w:rsid w:val="005763C2"/>
    <w:rsid w:val="00581D57"/>
    <w:rsid w:val="0059266F"/>
    <w:rsid w:val="005A24BD"/>
    <w:rsid w:val="005B6BFB"/>
    <w:rsid w:val="005B6EDB"/>
    <w:rsid w:val="005E4FF8"/>
    <w:rsid w:val="005F1F36"/>
    <w:rsid w:val="006053B1"/>
    <w:rsid w:val="00605E65"/>
    <w:rsid w:val="006464E6"/>
    <w:rsid w:val="006647B9"/>
    <w:rsid w:val="00672350"/>
    <w:rsid w:val="00677A06"/>
    <w:rsid w:val="00683163"/>
    <w:rsid w:val="00696A04"/>
    <w:rsid w:val="006A0D75"/>
    <w:rsid w:val="006A1523"/>
    <w:rsid w:val="006D2706"/>
    <w:rsid w:val="006E1C26"/>
    <w:rsid w:val="006E274C"/>
    <w:rsid w:val="006E4750"/>
    <w:rsid w:val="00746C55"/>
    <w:rsid w:val="00750EA0"/>
    <w:rsid w:val="0077748C"/>
    <w:rsid w:val="00795041"/>
    <w:rsid w:val="007A65D9"/>
    <w:rsid w:val="007B100C"/>
    <w:rsid w:val="007C5144"/>
    <w:rsid w:val="007D56BF"/>
    <w:rsid w:val="00804B27"/>
    <w:rsid w:val="00810B8C"/>
    <w:rsid w:val="008273D1"/>
    <w:rsid w:val="0085251C"/>
    <w:rsid w:val="00867880"/>
    <w:rsid w:val="0087059A"/>
    <w:rsid w:val="008A08B7"/>
    <w:rsid w:val="008C5617"/>
    <w:rsid w:val="008D78F4"/>
    <w:rsid w:val="00921FBD"/>
    <w:rsid w:val="00924659"/>
    <w:rsid w:val="00965940"/>
    <w:rsid w:val="00976A19"/>
    <w:rsid w:val="009C552D"/>
    <w:rsid w:val="009D44E5"/>
    <w:rsid w:val="009E28F6"/>
    <w:rsid w:val="009F5A55"/>
    <w:rsid w:val="009F5AAB"/>
    <w:rsid w:val="00A1362C"/>
    <w:rsid w:val="00A20E22"/>
    <w:rsid w:val="00A213EC"/>
    <w:rsid w:val="00A21B7A"/>
    <w:rsid w:val="00A43D1E"/>
    <w:rsid w:val="00A56173"/>
    <w:rsid w:val="00A57760"/>
    <w:rsid w:val="00A71657"/>
    <w:rsid w:val="00A81F2F"/>
    <w:rsid w:val="00AC5C30"/>
    <w:rsid w:val="00AE7977"/>
    <w:rsid w:val="00AF4979"/>
    <w:rsid w:val="00B01477"/>
    <w:rsid w:val="00B25FCD"/>
    <w:rsid w:val="00B47FDA"/>
    <w:rsid w:val="00B61ED2"/>
    <w:rsid w:val="00B66ECF"/>
    <w:rsid w:val="00B76D4C"/>
    <w:rsid w:val="00B85BB4"/>
    <w:rsid w:val="00B92E89"/>
    <w:rsid w:val="00BC15B8"/>
    <w:rsid w:val="00BC2496"/>
    <w:rsid w:val="00BC4A0E"/>
    <w:rsid w:val="00BF19A6"/>
    <w:rsid w:val="00BF7315"/>
    <w:rsid w:val="00C06246"/>
    <w:rsid w:val="00C16D7F"/>
    <w:rsid w:val="00C26908"/>
    <w:rsid w:val="00C329B9"/>
    <w:rsid w:val="00C51BC0"/>
    <w:rsid w:val="00C56E84"/>
    <w:rsid w:val="00C81DB8"/>
    <w:rsid w:val="00CC0DB7"/>
    <w:rsid w:val="00CD3BC8"/>
    <w:rsid w:val="00CE3B77"/>
    <w:rsid w:val="00CF2BCA"/>
    <w:rsid w:val="00CF35AC"/>
    <w:rsid w:val="00CF714D"/>
    <w:rsid w:val="00D10624"/>
    <w:rsid w:val="00D13F0B"/>
    <w:rsid w:val="00D1461F"/>
    <w:rsid w:val="00D2664A"/>
    <w:rsid w:val="00D47D27"/>
    <w:rsid w:val="00D60B26"/>
    <w:rsid w:val="00D62BAA"/>
    <w:rsid w:val="00D80226"/>
    <w:rsid w:val="00D82258"/>
    <w:rsid w:val="00D93B84"/>
    <w:rsid w:val="00DA3B28"/>
    <w:rsid w:val="00DC34B3"/>
    <w:rsid w:val="00DE5172"/>
    <w:rsid w:val="00DF59BB"/>
    <w:rsid w:val="00E03D30"/>
    <w:rsid w:val="00E34970"/>
    <w:rsid w:val="00E35A5C"/>
    <w:rsid w:val="00E624DD"/>
    <w:rsid w:val="00E937A5"/>
    <w:rsid w:val="00EC41F1"/>
    <w:rsid w:val="00EF499F"/>
    <w:rsid w:val="00EF4D55"/>
    <w:rsid w:val="00EF4DF8"/>
    <w:rsid w:val="00F35CC8"/>
    <w:rsid w:val="00F61144"/>
    <w:rsid w:val="00F9081D"/>
    <w:rsid w:val="00F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6E9000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6053B1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6053B1"/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3.vsd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__5.vsd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__4.vsd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2249</TotalTime>
  <Pages>14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135</cp:revision>
  <dcterms:created xsi:type="dcterms:W3CDTF">2017-08-30T03:08:00Z</dcterms:created>
  <dcterms:modified xsi:type="dcterms:W3CDTF">2017-09-30T09:33:00Z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