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Will O’Donohoe Daily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2/8/2022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RDS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sync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Goodday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Weather API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Google Maps 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2/10/2022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Product Owner Meeting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stories document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structure lookup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GitHub Workflows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2/11/2022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Grab and look into JCDecaux API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Planning storage of API station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2/13/2022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Created structure of Station 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Testing Connection and troubleshooting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2/14/2022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Troubleshooted Connection issues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Created dudeWMB database (Workbench)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Created First Draft of Station Table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Checked into RDS backup options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Modified RDS Database backup to 1 day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Read branching strategy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