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</w:t>
      </w:r>
      <w:r>
        <w:rPr>
          <w:rFonts w:hint="eastAsia"/>
          <w:b/>
          <w:sz w:val="32"/>
          <w:szCs w:val="32"/>
          <w:lang w:val="en-US" w:eastAsia="zh-CN"/>
        </w:rPr>
        <w:t>等厚干涉</w:t>
      </w:r>
      <w:r>
        <w:rPr>
          <w:rFonts w:hint="eastAsia"/>
          <w:b/>
          <w:sz w:val="32"/>
          <w:szCs w:val="32"/>
        </w:rPr>
        <w:t>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郭红丽</w:t>
      </w:r>
      <w:r>
        <w:rPr>
          <w:rFonts w:hint="eastAsia"/>
          <w:b/>
          <w:sz w:val="32"/>
          <w:szCs w:val="32"/>
        </w:rPr>
        <w:t>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23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25BD5B1">
      <w:pPr>
        <w:jc w:val="left"/>
        <w:rPr>
          <w:rFonts w:ascii="宋体" w:hAnsi="宋体"/>
          <w:sz w:val="24"/>
          <w:szCs w:val="24"/>
        </w:rPr>
      </w:pPr>
    </w:p>
    <w:p w14:paraId="59103668">
      <w:pPr>
        <w:ind w:firstLine="420"/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等厚干涉通过在两边介质厚度相等的薄膜与空气/另一介质的边界处产生的相干光干涉条纹来实现。实验中通过牛顿环与劈尖干涉两种常见的等厚干涉现象，来直观理解相干条件、光程差以及薄膜厚度与曲率半径的关系。核心思路是：当两条由同源光源经由不同反射/折射路径的光波再汇聚时，它们在干涉区域产生明暗条纹；明暗的条件由光程差以及相位变化（半波损失）的修正决定。通过读数显微镜记录干涉条纹的几何参数（如半径 r、薄膜厚度 d、条纹间距 t 等），并结合相应公式可求解透镜曲率半径 R、薄膜厚度等量。</w:t>
      </w:r>
    </w:p>
    <w:p w14:paraId="5E041244">
      <w:pPr>
        <w:jc w:val="left"/>
        <w:rPr>
          <w:rFonts w:hint="eastAsia" w:ascii="宋体" w:hAnsi="宋体"/>
          <w:sz w:val="24"/>
          <w:szCs w:val="24"/>
        </w:rPr>
      </w:pPr>
    </w:p>
    <w:p w14:paraId="5D9AA12E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188710" cy="3409950"/>
            <wp:effectExtent l="0" t="0" r="8890" b="6350"/>
            <wp:docPr id="88519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92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585A5BE0">
      <w:pPr>
        <w:jc w:val="left"/>
        <w:rPr>
          <w:rFonts w:ascii="宋体" w:hAnsi="宋体"/>
          <w:sz w:val="24"/>
          <w:szCs w:val="24"/>
        </w:rPr>
      </w:pPr>
    </w:p>
    <w:p w14:paraId="709DEEA2">
      <w:pPr>
        <w:jc w:val="left"/>
        <w:rPr>
          <w:rFonts w:ascii="宋体" w:hAnsi="宋体"/>
          <w:sz w:val="24"/>
          <w:szCs w:val="24"/>
        </w:rPr>
      </w:pPr>
    </w:p>
    <w:p w14:paraId="179D0B0B">
      <w:pPr>
        <w:jc w:val="left"/>
        <w:rPr>
          <w:rFonts w:ascii="宋体" w:hAnsi="宋体"/>
          <w:sz w:val="24"/>
          <w:szCs w:val="24"/>
        </w:rPr>
      </w:pPr>
    </w:p>
    <w:p w14:paraId="4034746C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188710" cy="3307080"/>
            <wp:effectExtent l="0" t="0" r="8890" b="7620"/>
            <wp:docPr id="168394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38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2DDD">
      <w:pPr>
        <w:jc w:val="left"/>
        <w:rPr>
          <w:rFonts w:ascii="宋体" w:hAnsi="宋体"/>
          <w:sz w:val="24"/>
          <w:szCs w:val="24"/>
        </w:rPr>
      </w:pPr>
    </w:p>
    <w:p w14:paraId="692A85B2">
      <w:pPr>
        <w:jc w:val="left"/>
        <w:rPr>
          <w:rFonts w:ascii="宋体" w:hAnsi="宋体"/>
          <w:sz w:val="24"/>
          <w:szCs w:val="24"/>
        </w:rPr>
      </w:pPr>
    </w:p>
    <w:p w14:paraId="0B547A9D">
      <w:pPr>
        <w:jc w:val="left"/>
        <w:rPr>
          <w:rFonts w:ascii="宋体" w:hAnsi="宋体"/>
          <w:sz w:val="24"/>
          <w:szCs w:val="24"/>
        </w:rPr>
      </w:pPr>
    </w:p>
    <w:p w14:paraId="2F257ED2">
      <w:pPr>
        <w:jc w:val="left"/>
        <w:rPr>
          <w:rFonts w:ascii="宋体" w:hAnsi="宋体"/>
          <w:sz w:val="24"/>
          <w:szCs w:val="24"/>
        </w:rPr>
      </w:pPr>
    </w:p>
    <w:p w14:paraId="1F4E8628">
      <w:pPr>
        <w:jc w:val="left"/>
        <w:rPr>
          <w:rFonts w:ascii="宋体" w:hAnsi="宋体"/>
          <w:sz w:val="24"/>
          <w:szCs w:val="24"/>
        </w:rPr>
      </w:pPr>
    </w:p>
    <w:p w14:paraId="14A7F7C2">
      <w:pPr>
        <w:jc w:val="left"/>
        <w:rPr>
          <w:rFonts w:ascii="宋体" w:hAnsi="宋体"/>
          <w:sz w:val="24"/>
          <w:szCs w:val="24"/>
        </w:rPr>
      </w:pPr>
    </w:p>
    <w:p w14:paraId="3EDBDE45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03DD1C9F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12A470B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理解等厚干涉产生的条件及其对光程差的修正（含半波损失）。</w:t>
      </w:r>
    </w:p>
    <w:p w14:paraId="6DF432DB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学会用等厚干涉法测量平凸透镜的曲率半径 R 与薄膜厚度 d。</w:t>
      </w:r>
    </w:p>
    <w:p w14:paraId="4C4FEECC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熟练使用读数显微镜进行读数、记录与数据处理，掌握从条纹到物理量的转换关系。</w:t>
      </w:r>
    </w:p>
    <w:p w14:paraId="6876EDF6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4DB096C7">
      <w:pPr>
        <w:jc w:val="left"/>
        <w:rPr>
          <w:rFonts w:hint="eastAsia" w:cs="Calibri"/>
          <w:b/>
          <w:bCs/>
          <w:sz w:val="28"/>
          <w:szCs w:val="28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1DF1C7D">
      <w:pPr>
        <w:jc w:val="left"/>
        <w:rPr>
          <w:rFonts w:ascii="宋体" w:hAnsi="宋体"/>
          <w:sz w:val="24"/>
          <w:szCs w:val="24"/>
        </w:rPr>
      </w:pPr>
    </w:p>
    <w:p w14:paraId="4B90AE1F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中心点的定位与干涉条纹的清晰识别，尤其在暗环较细时的精确读数。</w:t>
      </w:r>
    </w:p>
    <w:p w14:paraId="0874B3D5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由于实际薄膜表面的微小形变、尘粒等对 r^2–R 公式的影响，需要进行相对级次的精确处理。</w:t>
      </w:r>
    </w:p>
    <w:p w14:paraId="00239A52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半波损失的正确判断与修正，以及不同介质界面的相位变更处理。</w:t>
      </w:r>
    </w:p>
    <w:p w14:paraId="12D9251B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22"/>
        <w:gridCol w:w="1422"/>
        <w:gridCol w:w="1422"/>
        <w:gridCol w:w="1423"/>
        <w:gridCol w:w="1423"/>
        <w:gridCol w:w="1423"/>
      </w:tblGrid>
      <w:tr w14:paraId="0AD7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5DE5D6BD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2" w:type="dxa"/>
          </w:tcPr>
          <w:p w14:paraId="51A3249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左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</w:p>
        </w:tc>
        <w:tc>
          <w:tcPr>
            <w:tcW w:w="1422" w:type="dxa"/>
          </w:tcPr>
          <w:p w14:paraId="61E4620C">
            <w:pPr>
              <w:jc w:val="left"/>
              <w:rPr>
                <w:sz w:val="24"/>
                <w:szCs w:val="24"/>
                <w:vertAlign w:val="subscript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</w:p>
        </w:tc>
        <w:tc>
          <w:tcPr>
            <w:tcW w:w="1422" w:type="dxa"/>
          </w:tcPr>
          <w:p w14:paraId="3CABB700">
            <w:pPr>
              <w:jc w:val="left"/>
              <w:rPr>
                <w:rFonts w:hint="default"/>
                <w:sz w:val="24"/>
                <w:szCs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左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）/mm</w:t>
            </w:r>
          </w:p>
        </w:tc>
        <w:tc>
          <w:tcPr>
            <w:tcW w:w="1423" w:type="dxa"/>
          </w:tcPr>
          <w:p w14:paraId="329723DC">
            <w:pPr>
              <w:jc w:val="left"/>
              <w:rPr>
                <w:rFonts w:hint="default" w:eastAsiaTheme="minorEastAsia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直径平方d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k</w:t>
            </w:r>
            <w:r>
              <w:rPr>
                <w:rFonts w:hint="eastAsia"/>
                <w:sz w:val="24"/>
                <w:szCs w:val="24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  <w:r>
              <w:rPr>
                <w:rFonts w:hint="eastAsia"/>
                <w:sz w:val="24"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49EDB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相隔 </w:t>
            </w: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6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圈直径平方数之差/mm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423" w:type="dxa"/>
          </w:tcPr>
          <w:p w14:paraId="0E97C73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R/m</w:t>
            </w:r>
          </w:p>
        </w:tc>
      </w:tr>
      <w:tr w14:paraId="459B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22" w:type="dxa"/>
          </w:tcPr>
          <w:p w14:paraId="5AFAA30E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422" w:type="dxa"/>
          </w:tcPr>
          <w:p w14:paraId="5AEA361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41.650</w:t>
            </w:r>
          </w:p>
        </w:tc>
        <w:tc>
          <w:tcPr>
            <w:tcW w:w="1422" w:type="dxa"/>
          </w:tcPr>
          <w:p w14:paraId="0174A97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35.572</w:t>
            </w:r>
          </w:p>
        </w:tc>
        <w:tc>
          <w:tcPr>
            <w:tcW w:w="1422" w:type="dxa"/>
          </w:tcPr>
          <w:p w14:paraId="51CFCF2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6.078</w:t>
            </w:r>
          </w:p>
        </w:tc>
        <w:tc>
          <w:tcPr>
            <w:tcW w:w="1423" w:type="dxa"/>
          </w:tcPr>
          <w:p w14:paraId="39A48B5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36.942</w:t>
            </w:r>
          </w:p>
        </w:tc>
        <w:tc>
          <w:tcPr>
            <w:tcW w:w="1423" w:type="dxa"/>
          </w:tcPr>
          <w:p w14:paraId="19F74B4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14.777</w:t>
            </w:r>
          </w:p>
        </w:tc>
        <w:tc>
          <w:tcPr>
            <w:tcW w:w="1423" w:type="dxa"/>
          </w:tcPr>
          <w:p w14:paraId="697B1AC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1.045</w:t>
            </w:r>
          </w:p>
        </w:tc>
      </w:tr>
      <w:tr w14:paraId="2E2C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76DE7474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422" w:type="dxa"/>
          </w:tcPr>
          <w:p w14:paraId="57D2A403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41.530</w:t>
            </w:r>
          </w:p>
        </w:tc>
        <w:tc>
          <w:tcPr>
            <w:tcW w:w="1422" w:type="dxa"/>
          </w:tcPr>
          <w:p w14:paraId="555A341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35.683</w:t>
            </w:r>
          </w:p>
        </w:tc>
        <w:tc>
          <w:tcPr>
            <w:tcW w:w="1422" w:type="dxa"/>
          </w:tcPr>
          <w:p w14:paraId="4D58444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5.847</w:t>
            </w:r>
          </w:p>
        </w:tc>
        <w:tc>
          <w:tcPr>
            <w:tcW w:w="1423" w:type="dxa"/>
          </w:tcPr>
          <w:p w14:paraId="26BCE42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34.187</w:t>
            </w:r>
          </w:p>
        </w:tc>
        <w:tc>
          <w:tcPr>
            <w:tcW w:w="1423" w:type="dxa"/>
          </w:tcPr>
          <w:p w14:paraId="46217BE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14.242</w:t>
            </w:r>
          </w:p>
        </w:tc>
        <w:tc>
          <w:tcPr>
            <w:tcW w:w="1423" w:type="dxa"/>
          </w:tcPr>
          <w:p w14:paraId="238BEEE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1.007</w:t>
            </w:r>
          </w:p>
        </w:tc>
      </w:tr>
      <w:tr w14:paraId="3FE1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3EAC5189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422" w:type="dxa"/>
          </w:tcPr>
          <w:p w14:paraId="4AF1747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41.430</w:t>
            </w:r>
          </w:p>
        </w:tc>
        <w:tc>
          <w:tcPr>
            <w:tcW w:w="1422" w:type="dxa"/>
          </w:tcPr>
          <w:p w14:paraId="31256DE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35.804</w:t>
            </w:r>
          </w:p>
        </w:tc>
        <w:tc>
          <w:tcPr>
            <w:tcW w:w="1422" w:type="dxa"/>
          </w:tcPr>
          <w:p w14:paraId="0414FDF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5.626</w:t>
            </w:r>
          </w:p>
        </w:tc>
        <w:tc>
          <w:tcPr>
            <w:tcW w:w="1423" w:type="dxa"/>
          </w:tcPr>
          <w:p w14:paraId="12E4EA5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31.652</w:t>
            </w:r>
          </w:p>
        </w:tc>
        <w:tc>
          <w:tcPr>
            <w:tcW w:w="1423" w:type="dxa"/>
          </w:tcPr>
          <w:p w14:paraId="0AD6E0E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14.512</w:t>
            </w:r>
          </w:p>
        </w:tc>
        <w:tc>
          <w:tcPr>
            <w:tcW w:w="1423" w:type="dxa"/>
          </w:tcPr>
          <w:p w14:paraId="5F88916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1.026</w:t>
            </w:r>
          </w:p>
        </w:tc>
      </w:tr>
      <w:tr w14:paraId="3563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2F2C00C2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422" w:type="dxa"/>
          </w:tcPr>
          <w:p w14:paraId="1A5BAFD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41.311</w:t>
            </w:r>
          </w:p>
        </w:tc>
        <w:tc>
          <w:tcPr>
            <w:tcW w:w="1422" w:type="dxa"/>
          </w:tcPr>
          <w:p w14:paraId="499510A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35.901</w:t>
            </w:r>
          </w:p>
        </w:tc>
        <w:tc>
          <w:tcPr>
            <w:tcW w:w="1422" w:type="dxa"/>
          </w:tcPr>
          <w:p w14:paraId="1C95C1A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5.410</w:t>
            </w:r>
          </w:p>
        </w:tc>
        <w:tc>
          <w:tcPr>
            <w:tcW w:w="1423" w:type="dxa"/>
          </w:tcPr>
          <w:p w14:paraId="411E7D62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29.268</w:t>
            </w:r>
          </w:p>
        </w:tc>
        <w:tc>
          <w:tcPr>
            <w:tcW w:w="1423" w:type="dxa"/>
          </w:tcPr>
          <w:p w14:paraId="01CE9D5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14.767</w:t>
            </w:r>
          </w:p>
        </w:tc>
        <w:tc>
          <w:tcPr>
            <w:tcW w:w="1423" w:type="dxa"/>
          </w:tcPr>
          <w:p w14:paraId="3651D61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1.044</w:t>
            </w:r>
          </w:p>
        </w:tc>
      </w:tr>
      <w:tr w14:paraId="6097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3A3FBFD2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422" w:type="dxa"/>
          </w:tcPr>
          <w:p w14:paraId="7D76C4E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41.202</w:t>
            </w:r>
          </w:p>
        </w:tc>
        <w:tc>
          <w:tcPr>
            <w:tcW w:w="1422" w:type="dxa"/>
          </w:tcPr>
          <w:p w14:paraId="0AF1879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36.021</w:t>
            </w:r>
          </w:p>
        </w:tc>
        <w:tc>
          <w:tcPr>
            <w:tcW w:w="1422" w:type="dxa"/>
          </w:tcPr>
          <w:p w14:paraId="3BC2E07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5.181</w:t>
            </w:r>
          </w:p>
        </w:tc>
        <w:tc>
          <w:tcPr>
            <w:tcW w:w="1423" w:type="dxa"/>
          </w:tcPr>
          <w:p w14:paraId="237D32C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26.843</w:t>
            </w:r>
          </w:p>
        </w:tc>
        <w:tc>
          <w:tcPr>
            <w:tcW w:w="1423" w:type="dxa"/>
          </w:tcPr>
          <w:p w14:paraId="6D03660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14.851</w:t>
            </w:r>
          </w:p>
        </w:tc>
        <w:tc>
          <w:tcPr>
            <w:tcW w:w="1423" w:type="dxa"/>
          </w:tcPr>
          <w:p w14:paraId="48C2FF9C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1.050</w:t>
            </w:r>
          </w:p>
        </w:tc>
      </w:tr>
      <w:tr w14:paraId="7B4B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31DA40F4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422" w:type="dxa"/>
          </w:tcPr>
          <w:p w14:paraId="1201F322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41.086</w:t>
            </w:r>
          </w:p>
        </w:tc>
        <w:tc>
          <w:tcPr>
            <w:tcW w:w="1422" w:type="dxa"/>
          </w:tcPr>
          <w:p w14:paraId="1069557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36.142</w:t>
            </w:r>
          </w:p>
        </w:tc>
        <w:tc>
          <w:tcPr>
            <w:tcW w:w="1422" w:type="dxa"/>
          </w:tcPr>
          <w:p w14:paraId="3FBD3FF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4.944</w:t>
            </w:r>
          </w:p>
        </w:tc>
        <w:tc>
          <w:tcPr>
            <w:tcW w:w="1423" w:type="dxa"/>
          </w:tcPr>
          <w:p w14:paraId="4613F4B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24.443</w:t>
            </w:r>
          </w:p>
        </w:tc>
        <w:tc>
          <w:tcPr>
            <w:tcW w:w="1423" w:type="dxa"/>
          </w:tcPr>
          <w:p w14:paraId="0C16BEB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14.514</w:t>
            </w:r>
          </w:p>
        </w:tc>
        <w:tc>
          <w:tcPr>
            <w:tcW w:w="1423" w:type="dxa"/>
          </w:tcPr>
          <w:p w14:paraId="1D783CC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1.026</w:t>
            </w:r>
          </w:p>
        </w:tc>
      </w:tr>
      <w:tr w14:paraId="2F5B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37785F82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22" w:type="dxa"/>
          </w:tcPr>
          <w:p w14:paraId="6BF4CB1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40.970</w:t>
            </w:r>
          </w:p>
        </w:tc>
        <w:tc>
          <w:tcPr>
            <w:tcW w:w="1422" w:type="dxa"/>
          </w:tcPr>
          <w:p w14:paraId="05DD279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36.262</w:t>
            </w:r>
          </w:p>
        </w:tc>
        <w:tc>
          <w:tcPr>
            <w:tcW w:w="1422" w:type="dxa"/>
          </w:tcPr>
          <w:p w14:paraId="0BA6FB5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4.708</w:t>
            </w:r>
          </w:p>
        </w:tc>
        <w:tc>
          <w:tcPr>
            <w:tcW w:w="1423" w:type="dxa"/>
          </w:tcPr>
          <w:p w14:paraId="0165742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22.165</w:t>
            </w:r>
          </w:p>
        </w:tc>
        <w:tc>
          <w:tcPr>
            <w:tcW w:w="1423" w:type="dxa"/>
          </w:tcPr>
          <w:p w14:paraId="24CCD7A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09DB8ADC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714C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22" w:type="dxa"/>
          </w:tcPr>
          <w:p w14:paraId="5D7E7140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22" w:type="dxa"/>
          </w:tcPr>
          <w:p w14:paraId="7647844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40.854</w:t>
            </w:r>
          </w:p>
        </w:tc>
        <w:tc>
          <w:tcPr>
            <w:tcW w:w="1422" w:type="dxa"/>
          </w:tcPr>
          <w:p w14:paraId="7818F44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36.388</w:t>
            </w:r>
          </w:p>
        </w:tc>
        <w:tc>
          <w:tcPr>
            <w:tcW w:w="1422" w:type="dxa"/>
          </w:tcPr>
          <w:p w14:paraId="3E70600C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4.466</w:t>
            </w:r>
          </w:p>
        </w:tc>
        <w:tc>
          <w:tcPr>
            <w:tcW w:w="1423" w:type="dxa"/>
          </w:tcPr>
          <w:p w14:paraId="10F24033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19.945</w:t>
            </w:r>
          </w:p>
        </w:tc>
        <w:tc>
          <w:tcPr>
            <w:tcW w:w="1423" w:type="dxa"/>
          </w:tcPr>
          <w:p w14:paraId="19C217EF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3FAAB14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2E9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2ABE580D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2" w:type="dxa"/>
          </w:tcPr>
          <w:p w14:paraId="58691B1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40.678</w:t>
            </w:r>
          </w:p>
        </w:tc>
        <w:tc>
          <w:tcPr>
            <w:tcW w:w="1422" w:type="dxa"/>
          </w:tcPr>
          <w:p w14:paraId="53E6FFE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36.538</w:t>
            </w:r>
          </w:p>
        </w:tc>
        <w:tc>
          <w:tcPr>
            <w:tcW w:w="1422" w:type="dxa"/>
          </w:tcPr>
          <w:p w14:paraId="2270329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4.140</w:t>
            </w:r>
          </w:p>
        </w:tc>
        <w:tc>
          <w:tcPr>
            <w:tcW w:w="1423" w:type="dxa"/>
          </w:tcPr>
          <w:p w14:paraId="6BDA614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17.140</w:t>
            </w:r>
          </w:p>
        </w:tc>
        <w:tc>
          <w:tcPr>
            <w:tcW w:w="1423" w:type="dxa"/>
          </w:tcPr>
          <w:p w14:paraId="160B9EAA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7331DC1D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1BC6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6EB07137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2" w:type="dxa"/>
          </w:tcPr>
          <w:p w14:paraId="4AD7183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40.498</w:t>
            </w:r>
          </w:p>
        </w:tc>
        <w:tc>
          <w:tcPr>
            <w:tcW w:w="1422" w:type="dxa"/>
          </w:tcPr>
          <w:p w14:paraId="7688B10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36.690</w:t>
            </w:r>
          </w:p>
        </w:tc>
        <w:tc>
          <w:tcPr>
            <w:tcW w:w="1422" w:type="dxa"/>
          </w:tcPr>
          <w:p w14:paraId="4AA5C1A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3.808</w:t>
            </w:r>
          </w:p>
        </w:tc>
        <w:tc>
          <w:tcPr>
            <w:tcW w:w="1423" w:type="dxa"/>
          </w:tcPr>
          <w:p w14:paraId="1322717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14.501</w:t>
            </w:r>
          </w:p>
        </w:tc>
        <w:tc>
          <w:tcPr>
            <w:tcW w:w="1423" w:type="dxa"/>
          </w:tcPr>
          <w:p w14:paraId="3C35E013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5692EA9F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73B8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0EE9A0CE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</w:tcPr>
          <w:p w14:paraId="5822746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40.332</w:t>
            </w:r>
          </w:p>
        </w:tc>
        <w:tc>
          <w:tcPr>
            <w:tcW w:w="1422" w:type="dxa"/>
          </w:tcPr>
          <w:p w14:paraId="058545C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36.869</w:t>
            </w:r>
          </w:p>
        </w:tc>
        <w:tc>
          <w:tcPr>
            <w:tcW w:w="1422" w:type="dxa"/>
          </w:tcPr>
          <w:p w14:paraId="6170F95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3.463</w:t>
            </w:r>
          </w:p>
        </w:tc>
        <w:tc>
          <w:tcPr>
            <w:tcW w:w="1423" w:type="dxa"/>
          </w:tcPr>
          <w:p w14:paraId="1E7192F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11.992</w:t>
            </w:r>
          </w:p>
        </w:tc>
        <w:tc>
          <w:tcPr>
            <w:tcW w:w="1423" w:type="dxa"/>
          </w:tcPr>
          <w:p w14:paraId="2921FE0C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4BB3AFEE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596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48CA13B8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</w:tcPr>
          <w:p w14:paraId="1B0FEF2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40.202</w:t>
            </w:r>
          </w:p>
        </w:tc>
        <w:tc>
          <w:tcPr>
            <w:tcW w:w="1422" w:type="dxa"/>
          </w:tcPr>
          <w:p w14:paraId="03954CB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37.051</w:t>
            </w:r>
          </w:p>
        </w:tc>
        <w:tc>
          <w:tcPr>
            <w:tcW w:w="1422" w:type="dxa"/>
          </w:tcPr>
          <w:p w14:paraId="53F635C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3.151</w:t>
            </w:r>
          </w:p>
        </w:tc>
        <w:tc>
          <w:tcPr>
            <w:tcW w:w="1423" w:type="dxa"/>
          </w:tcPr>
          <w:p w14:paraId="573ACC0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9.929</w:t>
            </w:r>
          </w:p>
        </w:tc>
        <w:tc>
          <w:tcPr>
            <w:tcW w:w="1423" w:type="dxa"/>
          </w:tcPr>
          <w:p w14:paraId="2D440C7A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45404B2B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</w:tbl>
    <w:p w14:paraId="23F24884">
      <w:pPr>
        <w:jc w:val="left"/>
        <w:rPr>
          <w:sz w:val="24"/>
          <w:szCs w:val="24"/>
        </w:rPr>
      </w:pPr>
    </w:p>
    <w:p w14:paraId="200714F9">
      <w:pPr>
        <w:jc w:val="left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计算公式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 xml:space="preserve">R = 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−</m:t>
            </m:r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m−n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= 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−</m:t>
            </m:r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m−n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02ED6D24">
      <w:pPr>
        <w:jc w:val="left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R平均值 </w:t>
      </w:r>
      <m:oMath>
        <m:acc>
          <m:accPr>
            <m:chr m:val="̅"/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 xml:space="preserve"> =</m:t>
        </m:r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i=1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/6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nary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=1.033m</w:t>
      </w:r>
    </w:p>
    <w:p w14:paraId="71E30B16">
      <w:pPr>
        <w:jc w:val="left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A类不确定度u</w:t>
      </w:r>
      <w:r>
        <w:rPr>
          <w:rFonts w:hint="eastAsia" w:hAnsi="Cambria Math" w:cstheme="minorBidi"/>
          <w:i w:val="0"/>
          <w:kern w:val="2"/>
          <w:sz w:val="24"/>
          <w:szCs w:val="24"/>
          <w:vertAlign w:val="subscript"/>
          <w:lang w:val="en-US" w:eastAsia="zh-CN" w:bidi="ar-SA"/>
        </w:rPr>
        <w:t>A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</w:t>
      </w:r>
      <m:oMath>
        <m:rad>
          <m:radPr>
            <m:degHide m:val="1"/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radPr>
          <m:deg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deg>
          <m:e>
            <m:f>
              <m:fPr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d>
                  <m:d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n−1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k=1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6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−</m:t>
                    </m:r>
                    <m:acc>
                      <m:accPr>
                        <m:chr m:val="̅"/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</m:nary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=0.007m</w:t>
      </w:r>
    </w:p>
    <w:p w14:paraId="0B483881">
      <w:pPr>
        <w:jc w:val="left"/>
        <w:rPr>
          <w:rFonts w:hint="default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  <w:t>所以R=（1.033±0.007）m</w:t>
      </w:r>
    </w:p>
    <w:p w14:paraId="2D03A924">
      <w:pPr>
        <w:numPr>
          <w:ilvl w:val="0"/>
          <w:numId w:val="3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劈尖-测量薄膜厚度</w:t>
      </w:r>
    </w:p>
    <w:p w14:paraId="3FF88720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6172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2490" w:type="dxa"/>
          </w:tcPr>
          <w:p w14:paraId="6AE9E41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表尺读数s/mm</w:t>
            </w:r>
          </w:p>
        </w:tc>
        <w:tc>
          <w:tcPr>
            <w:tcW w:w="2490" w:type="dxa"/>
          </w:tcPr>
          <w:p w14:paraId="1E9128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表尺读数s/mm</w:t>
            </w:r>
          </w:p>
        </w:tc>
        <w:tc>
          <w:tcPr>
            <w:tcW w:w="2491" w:type="dxa"/>
          </w:tcPr>
          <w:p w14:paraId="6A6619A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（S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x+10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-S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）/mm</w:t>
            </w:r>
          </w:p>
        </w:tc>
        <w:tc>
          <w:tcPr>
            <w:tcW w:w="2491" w:type="dxa"/>
          </w:tcPr>
          <w:p w14:paraId="3F9A2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e(</w:t>
            </w:r>
            <w:r>
              <w:rPr>
                <w:rFonts w:ascii="Cambria Math" w:hAnsi="Cambria Math" w:eastAsia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w:t>× 10</w:t>
            </w:r>
            <w:r>
              <w:rPr>
                <w:rFonts w:hint="eastAsia" w:ascii="Cambria Math" w:hAnsi="Cambria Math" w:eastAsia="Cambria Math" w:cs="Cambria Math"/>
                <w:color w:val="000000"/>
                <w:kern w:val="0"/>
                <w:sz w:val="24"/>
                <w:szCs w:val="24"/>
                <w:vertAlign w:val="superscript"/>
                <w:lang w:val="en-US" w:eastAsia="zh-CN" w:bidi="ar"/>
              </w:rPr>
              <w:t>-2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mm)</w:t>
            </w:r>
          </w:p>
          <w:p w14:paraId="3B01F50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2203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A50D9B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=6.626</w:t>
            </w:r>
          </w:p>
        </w:tc>
        <w:tc>
          <w:tcPr>
            <w:tcW w:w="2490" w:type="dxa"/>
          </w:tcPr>
          <w:p w14:paraId="47B5E50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=8.325</w:t>
            </w:r>
          </w:p>
        </w:tc>
        <w:tc>
          <w:tcPr>
            <w:tcW w:w="2491" w:type="dxa"/>
          </w:tcPr>
          <w:p w14:paraId="6948625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1.699</w:t>
            </w:r>
          </w:p>
        </w:tc>
        <w:tc>
          <w:tcPr>
            <w:tcW w:w="2491" w:type="dxa"/>
            <w:vMerge w:val="restart"/>
          </w:tcPr>
          <w:p w14:paraId="732D275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02206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26025B4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AB8484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5F4B408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     7.345</w:t>
            </w:r>
          </w:p>
        </w:tc>
      </w:tr>
      <w:tr w14:paraId="4021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1AAF7EC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=6.796</w:t>
            </w:r>
          </w:p>
        </w:tc>
        <w:tc>
          <w:tcPr>
            <w:tcW w:w="2490" w:type="dxa"/>
          </w:tcPr>
          <w:p w14:paraId="3303BDC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=8.496</w:t>
            </w:r>
          </w:p>
        </w:tc>
        <w:tc>
          <w:tcPr>
            <w:tcW w:w="2491" w:type="dxa"/>
          </w:tcPr>
          <w:p w14:paraId="3AFD446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1.700</w:t>
            </w:r>
          </w:p>
        </w:tc>
        <w:tc>
          <w:tcPr>
            <w:tcW w:w="2491" w:type="dxa"/>
            <w:vMerge w:val="continue"/>
          </w:tcPr>
          <w:p w14:paraId="034DF10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7F7C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5A0C934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=6.943</w:t>
            </w:r>
          </w:p>
        </w:tc>
        <w:tc>
          <w:tcPr>
            <w:tcW w:w="2490" w:type="dxa"/>
          </w:tcPr>
          <w:p w14:paraId="58528BE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=8.660</w:t>
            </w:r>
          </w:p>
        </w:tc>
        <w:tc>
          <w:tcPr>
            <w:tcW w:w="2491" w:type="dxa"/>
          </w:tcPr>
          <w:p w14:paraId="5B8588F1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1.717</w:t>
            </w:r>
          </w:p>
        </w:tc>
        <w:tc>
          <w:tcPr>
            <w:tcW w:w="2491" w:type="dxa"/>
            <w:vMerge w:val="continue"/>
          </w:tcPr>
          <w:p w14:paraId="478EE13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0C1A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A4B29D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=7.121</w:t>
            </w:r>
          </w:p>
        </w:tc>
        <w:tc>
          <w:tcPr>
            <w:tcW w:w="2490" w:type="dxa"/>
          </w:tcPr>
          <w:p w14:paraId="77679EC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=8.854</w:t>
            </w:r>
          </w:p>
        </w:tc>
        <w:tc>
          <w:tcPr>
            <w:tcW w:w="2491" w:type="dxa"/>
          </w:tcPr>
          <w:p w14:paraId="2399543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1.733</w:t>
            </w:r>
          </w:p>
        </w:tc>
        <w:tc>
          <w:tcPr>
            <w:tcW w:w="2491" w:type="dxa"/>
            <w:vMerge w:val="continue"/>
          </w:tcPr>
          <w:p w14:paraId="17D197F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7ED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3882A11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=7.282</w:t>
            </w:r>
          </w:p>
        </w:tc>
        <w:tc>
          <w:tcPr>
            <w:tcW w:w="2490" w:type="dxa"/>
          </w:tcPr>
          <w:p w14:paraId="28BE010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=9.007</w:t>
            </w:r>
          </w:p>
        </w:tc>
        <w:tc>
          <w:tcPr>
            <w:tcW w:w="2491" w:type="dxa"/>
          </w:tcPr>
          <w:p w14:paraId="412BBDF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1.725</w:t>
            </w:r>
          </w:p>
        </w:tc>
        <w:tc>
          <w:tcPr>
            <w:tcW w:w="2491" w:type="dxa"/>
            <w:vMerge w:val="continue"/>
          </w:tcPr>
          <w:p w14:paraId="186706F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D4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471C4D5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=7.442</w:t>
            </w:r>
          </w:p>
        </w:tc>
        <w:tc>
          <w:tcPr>
            <w:tcW w:w="2490" w:type="dxa"/>
          </w:tcPr>
          <w:p w14:paraId="03EF35F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=9.180</w:t>
            </w:r>
          </w:p>
        </w:tc>
        <w:tc>
          <w:tcPr>
            <w:tcW w:w="2491" w:type="dxa"/>
          </w:tcPr>
          <w:p w14:paraId="1F2AE34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1.738</w:t>
            </w:r>
          </w:p>
        </w:tc>
        <w:tc>
          <w:tcPr>
            <w:tcW w:w="2491" w:type="dxa"/>
            <w:vMerge w:val="continue"/>
          </w:tcPr>
          <w:p w14:paraId="55E63FB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1B3B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3853C5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=7.612</w:t>
            </w:r>
          </w:p>
        </w:tc>
        <w:tc>
          <w:tcPr>
            <w:tcW w:w="2490" w:type="dxa"/>
          </w:tcPr>
          <w:p w14:paraId="7472F74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=9.369</w:t>
            </w:r>
          </w:p>
        </w:tc>
        <w:tc>
          <w:tcPr>
            <w:tcW w:w="2491" w:type="dxa"/>
          </w:tcPr>
          <w:p w14:paraId="2BAA860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1.757</w:t>
            </w:r>
          </w:p>
        </w:tc>
        <w:tc>
          <w:tcPr>
            <w:tcW w:w="2491" w:type="dxa"/>
            <w:vMerge w:val="continue"/>
          </w:tcPr>
          <w:p w14:paraId="0E8D404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6FCF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490" w:type="dxa"/>
          </w:tcPr>
          <w:p w14:paraId="3A9F26E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=7.773</w:t>
            </w:r>
          </w:p>
        </w:tc>
        <w:tc>
          <w:tcPr>
            <w:tcW w:w="2490" w:type="dxa"/>
          </w:tcPr>
          <w:p w14:paraId="471F15A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=9.570</w:t>
            </w:r>
          </w:p>
        </w:tc>
        <w:tc>
          <w:tcPr>
            <w:tcW w:w="2491" w:type="dxa"/>
          </w:tcPr>
          <w:p w14:paraId="219FEA1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1.797</w:t>
            </w:r>
          </w:p>
        </w:tc>
        <w:tc>
          <w:tcPr>
            <w:tcW w:w="2491" w:type="dxa"/>
            <w:vMerge w:val="continue"/>
          </w:tcPr>
          <w:p w14:paraId="5E3CAD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38CF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A82912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=7.956</w:t>
            </w:r>
          </w:p>
        </w:tc>
        <w:tc>
          <w:tcPr>
            <w:tcW w:w="2490" w:type="dxa"/>
          </w:tcPr>
          <w:p w14:paraId="405D7FA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=9.732</w:t>
            </w:r>
          </w:p>
        </w:tc>
        <w:tc>
          <w:tcPr>
            <w:tcW w:w="2491" w:type="dxa"/>
          </w:tcPr>
          <w:p w14:paraId="3BA65B5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1.776</w:t>
            </w:r>
          </w:p>
        </w:tc>
        <w:tc>
          <w:tcPr>
            <w:tcW w:w="2491" w:type="dxa"/>
            <w:vMerge w:val="continue"/>
          </w:tcPr>
          <w:p w14:paraId="700BFC7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1EF3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614471D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=8.121</w:t>
            </w:r>
          </w:p>
        </w:tc>
        <w:tc>
          <w:tcPr>
            <w:tcW w:w="2490" w:type="dxa"/>
          </w:tcPr>
          <w:p w14:paraId="6C28C3D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=9.899</w:t>
            </w:r>
          </w:p>
        </w:tc>
        <w:tc>
          <w:tcPr>
            <w:tcW w:w="2491" w:type="dxa"/>
          </w:tcPr>
          <w:p w14:paraId="4F1086C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1.778</w:t>
            </w:r>
          </w:p>
        </w:tc>
        <w:tc>
          <w:tcPr>
            <w:tcW w:w="2491" w:type="dxa"/>
            <w:vMerge w:val="continue"/>
          </w:tcPr>
          <w:p w14:paraId="35C4A8F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1A8B788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8EE70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AE8CE8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0E46DE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6A233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C178BE7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L测量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992"/>
        <w:gridCol w:w="1992"/>
        <w:gridCol w:w="1993"/>
        <w:gridCol w:w="1993"/>
      </w:tblGrid>
      <w:tr w14:paraId="73BD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216714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992" w:type="dxa"/>
          </w:tcPr>
          <w:p w14:paraId="36F05D3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L左</w:t>
            </w:r>
          </w:p>
        </w:tc>
        <w:tc>
          <w:tcPr>
            <w:tcW w:w="1992" w:type="dxa"/>
          </w:tcPr>
          <w:p w14:paraId="2AA16CC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L右</w:t>
            </w:r>
          </w:p>
        </w:tc>
        <w:tc>
          <w:tcPr>
            <w:tcW w:w="1993" w:type="dxa"/>
          </w:tcPr>
          <w:p w14:paraId="6C2108D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</w:t>
            </w:r>
          </w:p>
        </w:tc>
        <w:tc>
          <w:tcPr>
            <w:tcW w:w="1993" w:type="dxa"/>
          </w:tcPr>
          <w:p w14:paraId="27D6F76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宋体"/>
                        <w:bCs w:val="0"/>
                        <w:i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bidi="ar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eastAsia="zh-CN" w:bidi="ar"/>
                      </w:rPr>
                      <m:t>L</m:t>
                    </m:r>
                    <m:ctrlPr>
                      <w:rPr>
                        <w:rFonts w:ascii="Cambria Math" w:hAnsi="Cambria Math" w:cs="宋体"/>
                        <w:bCs w:val="0"/>
                        <w:i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bidi="ar"/>
                      </w:rPr>
                    </m:ctrlPr>
                  </m:e>
                </m:acc>
              </m:oMath>
            </m:oMathPara>
          </w:p>
        </w:tc>
      </w:tr>
      <w:tr w14:paraId="7495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403C89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992" w:type="dxa"/>
          </w:tcPr>
          <w:p w14:paraId="7A74E99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3.308</w:t>
            </w:r>
          </w:p>
        </w:tc>
        <w:tc>
          <w:tcPr>
            <w:tcW w:w="1992" w:type="dxa"/>
          </w:tcPr>
          <w:p w14:paraId="1E0E777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47.052</w:t>
            </w:r>
          </w:p>
        </w:tc>
        <w:tc>
          <w:tcPr>
            <w:tcW w:w="1993" w:type="dxa"/>
          </w:tcPr>
          <w:p w14:paraId="02268F1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42.744</w:t>
            </w:r>
          </w:p>
        </w:tc>
        <w:tc>
          <w:tcPr>
            <w:tcW w:w="1993" w:type="dxa"/>
            <w:vMerge w:val="restart"/>
          </w:tcPr>
          <w:p w14:paraId="7D117B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45FD45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43.430</w:t>
            </w:r>
          </w:p>
        </w:tc>
      </w:tr>
      <w:tr w14:paraId="777CB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2" w:type="dxa"/>
          </w:tcPr>
          <w:p w14:paraId="4F37544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992" w:type="dxa"/>
          </w:tcPr>
          <w:p w14:paraId="58AED1C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2.558</w:t>
            </w:r>
          </w:p>
        </w:tc>
        <w:tc>
          <w:tcPr>
            <w:tcW w:w="1992" w:type="dxa"/>
          </w:tcPr>
          <w:p w14:paraId="7969252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46.312</w:t>
            </w:r>
          </w:p>
        </w:tc>
        <w:tc>
          <w:tcPr>
            <w:tcW w:w="1993" w:type="dxa"/>
          </w:tcPr>
          <w:p w14:paraId="30C5E81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43.754</w:t>
            </w:r>
          </w:p>
        </w:tc>
        <w:tc>
          <w:tcPr>
            <w:tcW w:w="1993" w:type="dxa"/>
            <w:vMerge w:val="continue"/>
          </w:tcPr>
          <w:p w14:paraId="44CD725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679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24964B8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992" w:type="dxa"/>
          </w:tcPr>
          <w:p w14:paraId="25B5AF1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2.585</w:t>
            </w:r>
          </w:p>
        </w:tc>
        <w:tc>
          <w:tcPr>
            <w:tcW w:w="1992" w:type="dxa"/>
          </w:tcPr>
          <w:p w14:paraId="788C83C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46.378</w:t>
            </w:r>
          </w:p>
        </w:tc>
        <w:tc>
          <w:tcPr>
            <w:tcW w:w="1993" w:type="dxa"/>
          </w:tcPr>
          <w:p w14:paraId="6118928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43.793</w:t>
            </w:r>
          </w:p>
        </w:tc>
        <w:tc>
          <w:tcPr>
            <w:tcW w:w="1993" w:type="dxa"/>
            <w:vMerge w:val="continue"/>
          </w:tcPr>
          <w:p w14:paraId="4CC10C91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2A0370C4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7CFE0B9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计算公式 </w:t>
      </w:r>
      <m:oMath>
        <m:r>
          <m:rPr/>
          <w:rPr>
            <w:rFonts w:hint="default" w:ascii="Cambria Math" w:hAnsi="宋体" w:eastAsia="宋体" w:cs="宋体"/>
            <w:color w:val="000000"/>
            <w:kern w:val="0"/>
            <w:sz w:val="24"/>
            <w:szCs w:val="24"/>
            <w:lang w:val="en-US" w:eastAsia="zh-CN" w:bidi="ar"/>
          </w:rPr>
          <m:t>e</m:t>
        </m:r>
        <m:r>
          <m:rPr/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50L</m:t>
            </m:r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λ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nary>
              <m:naryPr>
                <m:chr m:val="∑"/>
                <m:limLoc m:val="subSup"/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i=1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10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(S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i+10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S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</m:nary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 xml:space="preserve"> =7.345×10</w:t>
      </w: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vertAlign w:val="superscript"/>
          <w:lang w:val="en-US" w:eastAsia="zh-CN" w:bidi="ar"/>
        </w:rPr>
        <w:t>-2</w:t>
      </w: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mm</w:t>
      </w:r>
    </w:p>
    <w:p w14:paraId="30095BA3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1A1CB8A5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58D07499">
      <w:pPr>
        <w:keepNext w:val="0"/>
        <w:keepLines w:val="0"/>
        <w:widowControl/>
        <w:suppressLineNumbers w:val="0"/>
        <w:jc w:val="left"/>
        <w:rPr>
          <w:rFonts w:hint="default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599C2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一．测量牛顿环曲率半径R</w:t>
      </w:r>
    </w:p>
    <w:p w14:paraId="765834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主要误差来源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711FABF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系统误差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1415333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公式近似误差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：理论公式 </w:t>
      </w:r>
      <w:r>
        <w:rPr>
          <w:rFonts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𝑟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𝑘2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 xml:space="preserve">= 𝑘𝑅𝜆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在推导时假设了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 xml:space="preserve">𝑅 ≫ 𝑒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且忽略透镜自重形 </w:t>
      </w:r>
    </w:p>
    <w:p w14:paraId="64C27BAB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变，实际中会引入系统偏差。 </w:t>
      </w:r>
    </w:p>
    <w:p w14:paraId="7A928D0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读数显微镜空程差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：测量过程中双向读数未完全消除螺距间隙，导致直径测量存 </w:t>
      </w:r>
    </w:p>
    <w:p w14:paraId="00D9B7C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在系统误差。 </w:t>
      </w:r>
    </w:p>
    <w:p w14:paraId="6A54C25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随机误差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0C9C5E43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暗环对准误差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：十字叉丝与暗环外切（或内切）判断时存在人眼判断偏差，尤其 </w:t>
      </w:r>
    </w:p>
    <w:p w14:paraId="4B6AC99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高级次条纹较宽，定位不准。 </w:t>
      </w:r>
    </w:p>
    <w:p w14:paraId="3C3BD63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读数估读误差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：显微镜最小分度为 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0.01 mm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，估读到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0.001 mm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，该估读存在随 </w:t>
      </w:r>
    </w:p>
    <w:p w14:paraId="0DA37DE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机性。 </w:t>
      </w:r>
    </w:p>
    <w:p w14:paraId="3C5332E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仪器与环境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1CA4E95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钠光波长非绝对单色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：钠双线（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589.0 nm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589.6 nm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）会导致条纹对比度下 </w:t>
      </w:r>
    </w:p>
    <w:p w14:paraId="0002A8D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降，影响对准。 </w:t>
      </w:r>
    </w:p>
    <w:p w14:paraId="52B89C96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透镜表面缺陷或不平整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：导致环形条纹不规则，直径测量偏离理论圆形。</w:t>
      </w:r>
    </w:p>
    <w:p w14:paraId="0D9FE86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不确定度计算：</w:t>
      </w:r>
    </w:p>
    <w:p w14:paraId="0419FB6D">
      <w:pPr>
        <w:jc w:val="left"/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3375025" cy="963295"/>
            <wp:effectExtent l="0" t="0" r="317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E147">
      <w:pPr>
        <w:jc w:val="left"/>
        <w:rPr>
          <w:rFonts w:hint="eastAsia"/>
          <w:lang w:val="en-US" w:eastAsia="zh-CN"/>
        </w:rPr>
      </w:pPr>
    </w:p>
    <w:p w14:paraId="0D03E1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二．测量薄膜厚度 e </w:t>
      </w:r>
    </w:p>
    <w:p w14:paraId="2BB1644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系统误差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25D8FE1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劈尖棱边未严格对齐叉丝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：导致 </w:t>
      </w:r>
      <w:r>
        <w:rPr>
          <w:rFonts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𝑆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𝑖+10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− 𝑆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𝑖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不是精确的 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个条纹间距，引入系统性 </w:t>
      </w:r>
    </w:p>
    <w:p w14:paraId="3E6BAF43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偏差。 </w:t>
      </w:r>
    </w:p>
    <w:p w14:paraId="5D5F761E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读数显微镜空程差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：同牛顿环实验。 </w:t>
      </w:r>
    </w:p>
    <w:p w14:paraId="6746A7F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玻璃片变形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：受压时玻璃片可能微弯，使空气劈尖并非理想楔形，影响等间距性。 </w:t>
      </w:r>
    </w:p>
    <w:p w14:paraId="1BE90F1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随机误差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201A731E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条纹对准误差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：明暗条纹边界有一定宽度，叉丝对准条纹中心时存在判断波动，尤 </w:t>
      </w:r>
    </w:p>
    <w:p w14:paraId="57D04FCD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其条纹不直或对比度低时更明显。 </w:t>
      </w:r>
    </w:p>
    <w:p w14:paraId="74F1B4B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读数估读误差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：同牛顿环。 </w:t>
      </w:r>
    </w:p>
    <w:p w14:paraId="2B9EEB8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环境因素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3E5ABD3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温度与振动：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实验过程中环境振动会导致条纹抖动，读数不稳定；温度变化可能引 </w:t>
      </w:r>
    </w:p>
    <w:p w14:paraId="422D9B2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起玻璃微小形变，改变空气层厚度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54D958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光源稳定性：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钠灯预热不足或功率波动会导致条纹亮度变化，影响判断。以及在移 </w:t>
      </w:r>
    </w:p>
    <w:p w14:paraId="71E3C96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动时会导致光线入射的角度改变，影响结果。</w:t>
      </w: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3DB14DD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本实验通过观察牛顿环与劈尖产生的等厚干涉条纹，掌握了利用干涉法测量微小长度 </w:t>
      </w:r>
    </w:p>
    <w:p w14:paraId="0ED753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（透镜曲率半径与薄膜厚度）的原理与方法。操作中需注意消除空程差、精确对准条纹，并 </w:t>
      </w:r>
    </w:p>
    <w:p w14:paraId="3B4B47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理解半波损失对光程差的修正。实验结果可靠性较高，但系统误差（如透镜形变、劈尖非理 </w:t>
      </w:r>
    </w:p>
    <w:p w14:paraId="01AAED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想）仍是影响准确度的主要因素。</w:t>
      </w: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5F040F0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如何消除读数显微镜引起的空程差？</w:t>
      </w:r>
    </w:p>
    <w:p w14:paraId="486B9E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使手轮一直往某个方向转动来消除空程差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9D30E8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为什么随着牛顿圈半径增大，条纹越来越密？ </w:t>
      </w:r>
    </w:p>
    <w:p w14:paraId="0FCBE3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随着半径增大，空气膜厚度对半径的增长变得更敏感，等厚干涉的条件更容易在更短的径向距离内满足，因此相邻明暗条纹之间的间隔逐渐变小，表现为外侧的牛顿环条纹越来越密。</w:t>
      </w:r>
    </w:p>
    <w:p w14:paraId="7E98FB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26D60FC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在透射光中是否也可以观测干涉条纹？ </w:t>
      </w:r>
    </w:p>
    <w:p w14:paraId="1C9E083C">
      <w:pPr>
        <w:ind w:firstLine="420" w:firstLine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可以，但相位不同</w:t>
      </w: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22780D2D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8B753"/>
    <w:multiLevelType w:val="singleLevel"/>
    <w:tmpl w:val="83A8B75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95AEAD"/>
    <w:multiLevelType w:val="singleLevel"/>
    <w:tmpl w:val="2895AEAD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1E10840"/>
    <w:multiLevelType w:val="multilevel"/>
    <w:tmpl w:val="41E10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BC56F56"/>
    <w:multiLevelType w:val="multilevel"/>
    <w:tmpl w:val="5BC56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203A94"/>
    <w:rsid w:val="089D3D6A"/>
    <w:rsid w:val="0AE42D88"/>
    <w:rsid w:val="12356D59"/>
    <w:rsid w:val="15896672"/>
    <w:rsid w:val="17A912DD"/>
    <w:rsid w:val="18221E66"/>
    <w:rsid w:val="183106E6"/>
    <w:rsid w:val="18610BE1"/>
    <w:rsid w:val="1F837FAB"/>
    <w:rsid w:val="239049CC"/>
    <w:rsid w:val="27C87078"/>
    <w:rsid w:val="3823302A"/>
    <w:rsid w:val="3B976656"/>
    <w:rsid w:val="3D0D2931"/>
    <w:rsid w:val="4449790E"/>
    <w:rsid w:val="45FE572D"/>
    <w:rsid w:val="4D660E30"/>
    <w:rsid w:val="5A3638E2"/>
    <w:rsid w:val="5D115478"/>
    <w:rsid w:val="5D9841DC"/>
    <w:rsid w:val="61384784"/>
    <w:rsid w:val="651D4205"/>
    <w:rsid w:val="6F1277AF"/>
    <w:rsid w:val="6FD10033"/>
    <w:rsid w:val="70AB1AAA"/>
    <w:rsid w:val="75D32D8D"/>
    <w:rsid w:val="77142755"/>
    <w:rsid w:val="78642CA1"/>
    <w:rsid w:val="7CB2612E"/>
    <w:rsid w:val="7EDB078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930</Words>
  <Characters>1448</Characters>
  <Lines>42</Lines>
  <Paragraphs>18</Paragraphs>
  <TotalTime>65</TotalTime>
  <ScaleCrop>false</ScaleCrop>
  <LinksUpToDate>false</LinksUpToDate>
  <CharactersWithSpaces>1475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2025-11-24T01:28:59Z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