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55F87">
      <w:pPr>
        <w:jc w:val="center"/>
        <w:rPr>
          <w:rFonts w:ascii="楷体_GB2312" w:hAnsi="新宋体" w:eastAsia="楷体_GB2312"/>
          <w:b/>
          <w:bCs/>
          <w:snapToGrid w:val="0"/>
          <w:kern w:val="0"/>
          <w:position w:val="6"/>
          <w:sz w:val="52"/>
          <w:szCs w:val="52"/>
        </w:rPr>
      </w:pPr>
      <w:r>
        <w:rPr>
          <w:rFonts w:ascii="仿宋_GB2312" w:hAnsi="宋体" w:eastAsia="仿宋_GB2312" w:cs="宋体"/>
          <w:sz w:val="28"/>
          <w:szCs w:val="28"/>
        </w:rPr>
        <mc:AlternateContent>
          <mc:Choice Requires="wps">
            <w:drawing>
              <wp:anchor distT="0" distB="0" distL="114300" distR="114300" simplePos="0" relativeHeight="251659264" behindDoc="0" locked="0" layoutInCell="1" allowOverlap="1">
                <wp:simplePos x="0" y="0"/>
                <wp:positionH relativeFrom="column">
                  <wp:posOffset>-365760</wp:posOffset>
                </wp:positionH>
                <wp:positionV relativeFrom="paragraph">
                  <wp:posOffset>255905</wp:posOffset>
                </wp:positionV>
                <wp:extent cx="0" cy="3368040"/>
                <wp:effectExtent l="9525" t="9525" r="15875" b="13335"/>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0" cy="336804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8.8pt;margin-top:20.15pt;height:265.2pt;width:0pt;z-index:251659264;mso-width-relative:page;mso-height-relative:page;" filled="f" stroked="t" coordsize="21600,21600" o:gfxdata="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AIMdkAAAAKAQAADwAAAAAAAAABACAAAAAiAAAAZHJzL2Rvd25y&#10;ZXYueG1sUEsBAhQAFAAAAAgAh07iQHwIr7r9AQAA3QMAAA4AAAAAAAAAAQAgAAAAKAEAAGRycy9l&#10;Mm9Eb2MueG1sUEsFBgAAAAAGAAYAWQEAAJcFAAAAAA==&#10;">
                <v:fill on="f" focussize="0,0"/>
                <v:stroke weight="1.5pt" color="#000000" joinstyle="round" dashstyle="1 1" endcap="round"/>
                <v:imagedata o:title=""/>
                <o:lock v:ext="edit" aspectratio="f"/>
              </v:line>
            </w:pict>
          </mc:Fallback>
        </mc:AlternateContent>
      </w:r>
      <w:r>
        <w:rPr>
          <w:kern w:val="0"/>
          <w:position w:val="6"/>
        </w:rPr>
        <w:drawing>
          <wp:inline distT="0" distB="0" distL="114300" distR="114300">
            <wp:extent cx="1600200" cy="434340"/>
            <wp:effectExtent l="0" t="0" r="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1600200" cy="43434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540A1B39">
      <w:pPr>
        <w:rPr>
          <w:rFonts w:ascii="仿宋_GB2312" w:hAnsi="宋体" w:eastAsia="仿宋_GB2312" w:cs="宋体"/>
          <w:sz w:val="28"/>
          <w:szCs w:val="28"/>
          <w:u w:val="single"/>
        </w:rPr>
      </w:pPr>
      <w:r>
        <w:rPr>
          <w:rFonts w:hint="eastAsia" w:ascii="仿宋_GB2312" w:hAnsi="宋体" w:eastAsia="仿宋_GB2312" w:cs="宋体"/>
          <w:sz w:val="28"/>
          <w:szCs w:val="28"/>
        </w:rPr>
        <w:t>课程名称：</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 xml:space="preserve">电工电子学实验 </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实验类型：</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验证型</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4996FD0D">
      <w:pPr>
        <w:rPr>
          <w:rFonts w:ascii="仿宋_GB2312" w:hAnsi="宋体" w:eastAsia="仿宋_GB2312" w:cs="宋体"/>
          <w:sz w:val="28"/>
          <w:szCs w:val="28"/>
        </w:rPr>
      </w:pPr>
      <w:r>
        <w:rPr>
          <w:rFonts w:hint="eastAsia" w:ascii="仿宋_GB2312" w:hAnsi="宋体" w:eastAsia="仿宋_GB2312" w:cs="宋体"/>
          <w:sz w:val="28"/>
          <w:szCs w:val="28"/>
        </w:rPr>
        <w:t>实验项目名称：</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电路元件伏安特性测量</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69C844A8">
      <w:pPr>
        <w:rPr>
          <w:rFonts w:ascii="仿宋_GB2312" w:hAnsi="宋体" w:eastAsia="仿宋_GB2312" w:cs="宋体"/>
          <w:sz w:val="28"/>
          <w:szCs w:val="28"/>
          <w:u w:val="single"/>
        </w:rPr>
      </w:pPr>
      <w:r>
        <w:rPr>
          <w:rFonts w:hint="eastAsia" w:ascii="仿宋_GB2312" w:hAnsi="宋体" w:eastAsia="仿宋_GB2312" w:cs="宋体"/>
          <w:sz w:val="28"/>
          <w:szCs w:val="28"/>
        </w:rPr>
        <w:t>学生姓名：</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专业：</w:t>
      </w:r>
      <w:r>
        <w:rPr>
          <w:rFonts w:hint="eastAsia" w:ascii="仿宋_GB2312" w:hAnsi="宋体" w:eastAsia="仿宋_GB2312" w:cs="宋体"/>
          <w:sz w:val="28"/>
          <w:szCs w:val="28"/>
          <w:u w:val="single"/>
          <w:lang w:val="en-US" w:eastAsia="zh-CN"/>
        </w:rPr>
        <w:t>机械工程</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学号：</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39541AF4">
      <w:pPr>
        <w:rPr>
          <w:rFonts w:ascii="仿宋_GB2312" w:hAnsi="宋体" w:eastAsia="仿宋_GB2312" w:cs="宋体"/>
          <w:sz w:val="28"/>
          <w:szCs w:val="28"/>
          <w:u w:val="single"/>
        </w:rPr>
      </w:pPr>
      <w:r>
        <w:rPr>
          <w:rFonts w:hint="eastAsia" w:ascii="仿宋_GB2312" w:hAnsi="宋体" w:eastAsia="仿宋_GB2312" w:cs="宋体"/>
          <w:sz w:val="28"/>
          <w:szCs w:val="28"/>
        </w:rPr>
        <w:t>同组学生姓名：</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p>
    <w:p w14:paraId="635D8B91">
      <w:pPr>
        <w:rPr>
          <w:rFonts w:ascii="仿宋_GB2312" w:hAnsi="宋体" w:eastAsia="仿宋_GB2312" w:cs="宋体"/>
          <w:sz w:val="28"/>
          <w:szCs w:val="28"/>
          <w:u w:val="single"/>
        </w:rPr>
      </w:pPr>
      <w:r>
        <w:rPr>
          <w:rFonts w:hint="eastAsia" w:ascii="仿宋_GB2312" w:hAnsi="宋体" w:eastAsia="仿宋_GB2312" w:cs="宋体"/>
          <w:sz w:val="28"/>
          <w:szCs w:val="28"/>
        </w:rPr>
        <w:t>指导老师：</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季瑞松</w:t>
      </w:r>
      <w:r>
        <w:rPr>
          <w:rFonts w:hint="eastAsia" w:ascii="仿宋_GB2312" w:hAnsi="宋体" w:eastAsia="仿宋_GB2312" w:cs="宋体"/>
          <w:sz w:val="28"/>
          <w:szCs w:val="28"/>
          <w:u w:val="single"/>
        </w:rPr>
        <w:tab/>
      </w:r>
    </w:p>
    <w:p w14:paraId="5DC0DE3E">
      <w:pPr>
        <w:rPr>
          <w:rFonts w:ascii="仿宋_GB2312" w:hAnsi="宋体" w:eastAsia="仿宋_GB2312" w:cs="宋体"/>
          <w:sz w:val="28"/>
          <w:szCs w:val="28"/>
        </w:rPr>
      </w:pPr>
      <w:r>
        <w:rPr>
          <w:rFonts w:hint="eastAsia" w:ascii="仿宋_GB2312" w:hAnsi="宋体" w:eastAsia="仿宋_GB2312" w:cs="宋体"/>
          <w:sz w:val="28"/>
          <w:szCs w:val="28"/>
        </w:rPr>
        <w:t>实验地点：</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东3-208</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rPr>
        <w:tab/>
      </w:r>
      <w:r>
        <w:rPr>
          <w:rFonts w:hint="eastAsia" w:ascii="仿宋_GB2312" w:hAnsi="宋体" w:eastAsia="仿宋_GB2312" w:cs="宋体"/>
          <w:sz w:val="28"/>
          <w:szCs w:val="28"/>
        </w:rPr>
        <w:t>实验日期：</w:t>
      </w:r>
      <w:r>
        <w:rPr>
          <w:rFonts w:hint="eastAsia" w:ascii="仿宋_GB2312" w:hAnsi="宋体" w:eastAsia="仿宋_GB2312" w:cs="宋体"/>
          <w:sz w:val="28"/>
          <w:szCs w:val="28"/>
          <w:u w:val="single"/>
        </w:rPr>
        <w:tab/>
      </w:r>
      <w:r>
        <w:rPr>
          <w:rFonts w:hint="eastAsia" w:ascii="仿宋_GB2312" w:hAnsi="宋体" w:eastAsia="仿宋_GB2312" w:cs="宋体"/>
          <w:sz w:val="28"/>
          <w:szCs w:val="28"/>
          <w:u w:val="single"/>
          <w:lang w:val="en-US" w:eastAsia="zh-CN"/>
        </w:rPr>
        <w:t>2026</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 xml:space="preserve">年 </w:t>
      </w:r>
      <w:r>
        <w:rPr>
          <w:rFonts w:hint="eastAsia" w:ascii="仿宋_GB2312" w:hAnsi="宋体" w:eastAsia="仿宋_GB2312" w:cs="宋体"/>
          <w:sz w:val="28"/>
          <w:szCs w:val="28"/>
          <w:lang w:val="en-US" w:eastAsia="zh-CN"/>
        </w:rPr>
        <w:t>3</w:t>
      </w:r>
      <w:r>
        <w:rPr>
          <w:rFonts w:hint="eastAsia" w:ascii="仿宋_GB2312" w:hAnsi="宋体" w:eastAsia="仿宋_GB2312" w:cs="宋体"/>
          <w:sz w:val="28"/>
          <w:szCs w:val="28"/>
          <w:u w:val="single"/>
        </w:rPr>
        <w:tab/>
      </w:r>
      <w:r>
        <w:rPr>
          <w:rFonts w:hint="eastAsia" w:ascii="仿宋_GB2312" w:hAnsi="宋体" w:eastAsia="仿宋_GB2312" w:cs="宋体"/>
          <w:sz w:val="28"/>
          <w:szCs w:val="28"/>
        </w:rPr>
        <w:t>月</w:t>
      </w:r>
      <w:r>
        <w:rPr>
          <w:rFonts w:hint="eastAsia" w:ascii="仿宋_GB2312" w:hAnsi="宋体" w:eastAsia="仿宋_GB2312" w:cs="宋体"/>
          <w:sz w:val="28"/>
          <w:szCs w:val="28"/>
        </w:rPr>
        <w:tab/>
      </w:r>
      <w:r>
        <w:rPr>
          <w:rFonts w:hint="eastAsia" w:ascii="仿宋_GB2312" w:hAnsi="宋体" w:eastAsia="仿宋_GB2312" w:cs="宋体"/>
          <w:sz w:val="28"/>
          <w:szCs w:val="28"/>
          <w:u w:val="single"/>
          <w:lang w:val="en-US" w:eastAsia="zh-CN"/>
        </w:rPr>
        <w:t>15</w:t>
      </w:r>
      <w:r>
        <w:rPr>
          <w:rFonts w:hint="eastAsia" w:ascii="仿宋_GB2312" w:hAnsi="宋体" w:eastAsia="仿宋_GB2312" w:cs="宋体"/>
          <w:sz w:val="28"/>
          <w:szCs w:val="28"/>
        </w:rPr>
        <w:t>日</w:t>
      </w:r>
    </w:p>
    <w:p w14:paraId="6077D16D">
      <w:pPr>
        <w:rPr>
          <w:rFonts w:ascii="仿宋_GB2312" w:hAnsi="宋体" w:eastAsia="仿宋_GB2312" w:cs="宋体"/>
          <w:sz w:val="28"/>
          <w:szCs w:val="28"/>
        </w:rPr>
      </w:pPr>
      <w:r>
        <w:rPr>
          <w:rFonts w:ascii="仿宋_GB2312" w:hAnsi="宋体" w:eastAsia="仿宋_GB2312" w:cs="宋体"/>
          <w:sz w:val="28"/>
          <w:szCs w:val="28"/>
        </w:rPr>
        <mc:AlternateContent>
          <mc:Choice Requires="wps">
            <w:drawing>
              <wp:anchor distT="0" distB="0" distL="114300" distR="114300" simplePos="0" relativeHeight="251660288" behindDoc="0" locked="0" layoutInCell="1" allowOverlap="1">
                <wp:simplePos x="0" y="0"/>
                <wp:positionH relativeFrom="column">
                  <wp:posOffset>-531495</wp:posOffset>
                </wp:positionH>
                <wp:positionV relativeFrom="paragraph">
                  <wp:posOffset>278765</wp:posOffset>
                </wp:positionV>
                <wp:extent cx="342900" cy="1207135"/>
                <wp:effectExtent l="0" t="0" r="0" b="1206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ffectLst/>
                      </wps:spPr>
                      <wps:txbx>
                        <w:txbxContent>
                          <w:p w14:paraId="089CF75F">
                            <w:pPr>
                              <w:jc w:val="center"/>
                            </w:pPr>
                            <w:r>
                              <w:rPr>
                                <w:rFonts w:hint="eastAsia"/>
                              </w:rPr>
                              <w:t>装订线</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41.85pt;margin-top:21.95pt;height:95.05pt;width:27pt;z-index:251660288;mso-width-relative:page;mso-height-relative:page;" fillcolor="#FFFFFF" filled="t" stroked="f" coordsize="21600,21600" o:gfxdata="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rAoyd2gAAAAoBAAAPAAAAAAAAAAEAIAAAACIAAABkcnMvZG93bnJldi54&#10;bWxQSwECFAAUAAAACACHTuJA7nX1OzECAABOBAAADgAAAAAAAAABACAAAAApAQAAZHJzL2Uyb0Rv&#10;Yy54bWxQSwUGAAAAAAYABgBZAQAAzAUAAAAA&#10;">
                <v:fill on="t" focussize="0,0"/>
                <v:stroke on="f"/>
                <v:imagedata o:title=""/>
                <o:lock v:ext="edit" aspectratio="f"/>
                <v:textbox style="layout-flow:vertical-ideographic;">
                  <w:txbxContent>
                    <w:p w14:paraId="089CF75F">
                      <w:pPr>
                        <w:jc w:val="center"/>
                      </w:pPr>
                      <w:r>
                        <w:rPr>
                          <w:rFonts w:hint="eastAsia"/>
                        </w:rPr>
                        <w:t>装订线</w:t>
                      </w:r>
                    </w:p>
                  </w:txbxContent>
                </v:textbox>
              </v:shape>
            </w:pict>
          </mc:Fallback>
        </mc:AlternateContent>
      </w:r>
    </w:p>
    <w:p w14:paraId="1857A85F">
      <w:pPr>
        <w:spacing w:line="400" w:lineRule="exact"/>
        <w:rPr>
          <w:rFonts w:ascii="仿宋_GB2312" w:hAnsi="宋体" w:eastAsia="仿宋_GB2312" w:cs="宋体"/>
          <w:sz w:val="28"/>
          <w:szCs w:val="28"/>
        </w:rPr>
      </w:pPr>
      <w:r>
        <w:rPr>
          <w:rFonts w:hint="eastAsia" w:ascii="仿宋_GB2312" w:hAnsi="宋体" w:eastAsia="仿宋_GB2312" w:cs="宋体"/>
          <w:sz w:val="28"/>
          <w:szCs w:val="28"/>
        </w:rPr>
        <w:t>一、实验目的和要求（必填）</w:t>
      </w:r>
    </w:p>
    <w:p w14:paraId="1D810E01">
      <w:pPr>
        <w:spacing w:line="300" w:lineRule="auto"/>
        <w:ind w:left="420" w:leftChars="200"/>
        <w:rPr>
          <w:rFonts w:hint="eastAsia" w:ascii="宋体" w:hAnsi="宋体"/>
          <w:snapToGrid w:val="0"/>
          <w:kern w:val="0"/>
          <w:position w:val="6"/>
          <w:sz w:val="24"/>
          <w:szCs w:val="24"/>
        </w:rPr>
      </w:pPr>
      <w:r>
        <w:rPr>
          <w:rFonts w:hint="eastAsia" w:ascii="宋体" w:hAnsi="宋体"/>
          <w:snapToGrid w:val="0"/>
          <w:kern w:val="0"/>
          <w:position w:val="6"/>
          <w:sz w:val="24"/>
          <w:szCs w:val="24"/>
        </w:rPr>
        <w:t>1.</w:t>
      </w:r>
      <w:r>
        <w:rPr>
          <w:rFonts w:ascii="宋体" w:hAnsi="宋体"/>
          <w:snapToGrid w:val="0"/>
          <w:kern w:val="0"/>
          <w:position w:val="6"/>
          <w:sz w:val="24"/>
          <w:szCs w:val="24"/>
        </w:rPr>
        <w:t>学会线性电阻和非线性电阻元件伏安特性的测量</w:t>
      </w:r>
      <w:r>
        <w:rPr>
          <w:rFonts w:hint="eastAsia" w:ascii="宋体" w:hAnsi="宋体"/>
          <w:snapToGrid w:val="0"/>
          <w:kern w:val="0"/>
          <w:position w:val="6"/>
          <w:sz w:val="24"/>
          <w:szCs w:val="24"/>
        </w:rPr>
        <w:t>。</w:t>
      </w:r>
    </w:p>
    <w:p w14:paraId="2BADFC34">
      <w:pPr>
        <w:spacing w:line="300" w:lineRule="auto"/>
        <w:ind w:left="420" w:leftChars="200"/>
        <w:rPr>
          <w:rFonts w:hint="eastAsia" w:ascii="宋体" w:hAnsi="宋体"/>
          <w:snapToGrid w:val="0"/>
          <w:kern w:val="0"/>
          <w:position w:val="6"/>
          <w:sz w:val="24"/>
          <w:szCs w:val="24"/>
        </w:rPr>
      </w:pPr>
      <w:r>
        <w:rPr>
          <w:rFonts w:hint="eastAsia" w:ascii="宋体" w:hAnsi="宋体"/>
          <w:snapToGrid w:val="0"/>
          <w:kern w:val="0"/>
          <w:position w:val="6"/>
          <w:sz w:val="24"/>
          <w:szCs w:val="24"/>
        </w:rPr>
        <w:t>2.</w:t>
      </w:r>
      <w:r>
        <w:rPr>
          <w:rFonts w:ascii="宋体" w:hAnsi="宋体"/>
          <w:snapToGrid w:val="0"/>
          <w:kern w:val="0"/>
          <w:position w:val="6"/>
          <w:sz w:val="24"/>
          <w:szCs w:val="24"/>
        </w:rPr>
        <w:t>学会电压源外特性的测量</w:t>
      </w:r>
      <w:r>
        <w:rPr>
          <w:rFonts w:hint="eastAsia" w:ascii="宋体" w:hAnsi="宋体"/>
          <w:snapToGrid w:val="0"/>
          <w:kern w:val="0"/>
          <w:position w:val="6"/>
          <w:sz w:val="24"/>
          <w:szCs w:val="24"/>
        </w:rPr>
        <w:t>和电流源外特性的测量。</w:t>
      </w:r>
    </w:p>
    <w:p w14:paraId="7B4A0BB3">
      <w:pPr>
        <w:spacing w:line="300" w:lineRule="auto"/>
        <w:ind w:left="420" w:leftChars="200"/>
        <w:rPr>
          <w:rFonts w:hint="eastAsia" w:ascii="宋体" w:hAnsi="宋体"/>
          <w:snapToGrid w:val="0"/>
          <w:kern w:val="0"/>
          <w:position w:val="6"/>
          <w:sz w:val="24"/>
          <w:szCs w:val="24"/>
        </w:rPr>
      </w:pPr>
      <w:r>
        <w:rPr>
          <w:rFonts w:hint="eastAsia" w:ascii="宋体" w:hAnsi="宋体"/>
          <w:snapToGrid w:val="0"/>
          <w:kern w:val="0"/>
          <w:position w:val="6"/>
          <w:sz w:val="24"/>
          <w:szCs w:val="24"/>
        </w:rPr>
        <w:t>3.</w:t>
      </w:r>
      <w:r>
        <w:rPr>
          <w:rFonts w:ascii="宋体" w:hAnsi="宋体"/>
          <w:snapToGrid w:val="0"/>
          <w:kern w:val="0"/>
          <w:position w:val="6"/>
          <w:sz w:val="24"/>
          <w:szCs w:val="24"/>
        </w:rPr>
        <w:t>学习函数发生器和示波器的使用</w:t>
      </w:r>
      <w:r>
        <w:rPr>
          <w:rFonts w:hint="eastAsia" w:ascii="宋体" w:hAnsi="宋体"/>
          <w:snapToGrid w:val="0"/>
          <w:kern w:val="0"/>
          <w:position w:val="6"/>
          <w:sz w:val="24"/>
          <w:szCs w:val="24"/>
        </w:rPr>
        <w:t>。</w:t>
      </w:r>
    </w:p>
    <w:p w14:paraId="3A29F5C0">
      <w:pPr>
        <w:spacing w:line="400" w:lineRule="exact"/>
        <w:rPr>
          <w:rFonts w:ascii="仿宋_GB2312" w:hAnsi="宋体" w:eastAsia="仿宋_GB2312" w:cs="宋体"/>
          <w:sz w:val="28"/>
          <w:szCs w:val="28"/>
        </w:rPr>
      </w:pPr>
    </w:p>
    <w:p w14:paraId="379984F3">
      <w:pPr>
        <w:spacing w:line="400" w:lineRule="exact"/>
        <w:rPr>
          <w:rFonts w:ascii="仿宋_GB2312" w:hAnsi="宋体" w:eastAsia="仿宋_GB2312" w:cs="宋体"/>
          <w:sz w:val="28"/>
          <w:szCs w:val="28"/>
        </w:rPr>
      </w:pPr>
      <w:r>
        <w:rPr>
          <w:rFonts w:hint="eastAsia" w:ascii="仿宋_GB2312" w:hAnsi="宋体" w:eastAsia="仿宋_GB2312" w:cs="宋体"/>
          <w:sz w:val="28"/>
          <w:szCs w:val="28"/>
        </w:rPr>
        <w:t>二、实验内容和原理（必填）</w:t>
      </w:r>
    </w:p>
    <w:p w14:paraId="54574266">
      <w:pPr>
        <w:spacing w:line="300" w:lineRule="auto"/>
        <w:ind w:left="420" w:leftChars="200"/>
        <w:rPr>
          <w:rFonts w:ascii="宋体" w:hAnsi="宋体"/>
          <w:b/>
          <w:bCs/>
          <w:snapToGrid w:val="0"/>
          <w:kern w:val="0"/>
          <w:position w:val="6"/>
          <w:sz w:val="24"/>
          <w:szCs w:val="24"/>
        </w:rPr>
      </w:pPr>
      <w:r>
        <w:rPr>
          <w:rFonts w:hint="eastAsia" w:ascii="宋体" w:hAnsi="宋体"/>
          <w:b/>
          <w:bCs/>
          <w:snapToGrid w:val="0"/>
          <w:kern w:val="0"/>
          <w:position w:val="6"/>
          <w:sz w:val="24"/>
          <w:szCs w:val="24"/>
        </w:rPr>
        <w:t>实验原理：</w:t>
      </w:r>
    </w:p>
    <w:p w14:paraId="75A500CD">
      <w:pPr>
        <w:spacing w:line="300" w:lineRule="auto"/>
        <w:ind w:left="420" w:leftChars="200"/>
        <w:rPr>
          <w:rFonts w:ascii="宋体" w:hAnsi="宋体"/>
          <w:snapToGrid w:val="0"/>
          <w:kern w:val="0"/>
          <w:position w:val="6"/>
          <w:sz w:val="24"/>
          <w:szCs w:val="24"/>
        </w:rPr>
      </w:pPr>
      <w:r>
        <w:rPr>
          <w:rFonts w:ascii="宋体" w:hAnsi="宋体"/>
          <w:snapToGrid w:val="0"/>
          <w:kern w:val="0"/>
          <w:position w:val="6"/>
          <w:sz w:val="24"/>
          <w:szCs w:val="24"/>
        </w:rPr>
        <w:t>测量元件伏安特性，通过改变输入电压（或电流），读出相应的电流（或电压），在坐标纸上绘出相应的点，再连成曲线则为元件的伏安特性曲线。为减少误差，当R</w:t>
      </w:r>
      <w:r>
        <w:rPr>
          <w:rFonts w:ascii="宋体" w:hAnsi="宋体"/>
          <w:snapToGrid w:val="0"/>
          <w:kern w:val="0"/>
          <w:position w:val="6"/>
          <w:sz w:val="24"/>
          <w:szCs w:val="24"/>
          <w:vertAlign w:val="subscript"/>
        </w:rPr>
        <w:t>X</w:t>
      </w:r>
      <w:r>
        <w:rPr>
          <w:rFonts w:ascii="宋体" w:hAnsi="宋体"/>
          <w:snapToGrid w:val="0"/>
          <w:kern w:val="0"/>
          <w:position w:val="6"/>
          <w:sz w:val="24"/>
          <w:szCs w:val="24"/>
        </w:rPr>
        <w:t>&lt;&lt;R</w:t>
      </w:r>
      <w:r>
        <w:rPr>
          <w:rFonts w:ascii="宋体" w:hAnsi="宋体"/>
          <w:snapToGrid w:val="0"/>
          <w:kern w:val="0"/>
          <w:position w:val="6"/>
          <w:sz w:val="24"/>
          <w:szCs w:val="24"/>
          <w:vertAlign w:val="subscript"/>
        </w:rPr>
        <w:t>V</w:t>
      </w:r>
      <w:r>
        <w:rPr>
          <w:rFonts w:ascii="宋体" w:hAnsi="宋体"/>
          <w:snapToGrid w:val="0"/>
          <w:kern w:val="0"/>
          <w:position w:val="6"/>
          <w:sz w:val="24"/>
          <w:szCs w:val="24"/>
        </w:rPr>
        <w:t>时，采用图(a)电路；当R</w:t>
      </w:r>
      <w:r>
        <w:rPr>
          <w:rFonts w:ascii="宋体" w:hAnsi="宋体"/>
          <w:snapToGrid w:val="0"/>
          <w:kern w:val="0"/>
          <w:position w:val="6"/>
          <w:sz w:val="24"/>
          <w:szCs w:val="24"/>
          <w:vertAlign w:val="subscript"/>
        </w:rPr>
        <w:t>X</w:t>
      </w:r>
      <w:r>
        <w:rPr>
          <w:rFonts w:ascii="宋体" w:hAnsi="宋体"/>
          <w:snapToGrid w:val="0"/>
          <w:kern w:val="0"/>
          <w:position w:val="6"/>
          <w:sz w:val="24"/>
          <w:szCs w:val="24"/>
        </w:rPr>
        <w:t>&gt;&gt;R</w:t>
      </w:r>
      <w:r>
        <w:rPr>
          <w:rFonts w:ascii="宋体" w:hAnsi="宋体"/>
          <w:snapToGrid w:val="0"/>
          <w:kern w:val="0"/>
          <w:position w:val="6"/>
          <w:sz w:val="24"/>
          <w:szCs w:val="24"/>
          <w:vertAlign w:val="subscript"/>
        </w:rPr>
        <w:t>A</w:t>
      </w:r>
      <w:r>
        <w:rPr>
          <w:rFonts w:ascii="宋体" w:hAnsi="宋体"/>
          <w:snapToGrid w:val="0"/>
          <w:kern w:val="0"/>
          <w:position w:val="6"/>
          <w:sz w:val="24"/>
          <w:szCs w:val="24"/>
        </w:rPr>
        <w:t>时，采用图(b)电路。</w:t>
      </w:r>
    </w:p>
    <w:p w14:paraId="3FCC5D00">
      <w:pPr>
        <w:ind w:firstLine="480" w:firstLineChars="200"/>
        <w:rPr>
          <w:rFonts w:hint="eastAsia"/>
          <w:snapToGrid w:val="0"/>
          <w:kern w:val="0"/>
          <w:position w:val="6"/>
          <w:sz w:val="24"/>
          <w:szCs w:val="24"/>
        </w:rPr>
      </w:pPr>
      <w:r>
        <w:rPr>
          <w:sz w:val="24"/>
          <w:szCs w:val="24"/>
        </w:rPr>
        <w:drawing>
          <wp:inline distT="0" distB="0" distL="114300" distR="114300">
            <wp:extent cx="1658620" cy="1236345"/>
            <wp:effectExtent l="0" t="0" r="5080" b="8255"/>
            <wp:docPr id="9" name="图片 1" descr="屏幕截图 2024-09-16 11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屏幕截图 2024-09-16 115332"/>
                    <pic:cNvPicPr>
                      <a:picLocks noChangeAspect="1"/>
                    </pic:cNvPicPr>
                  </pic:nvPicPr>
                  <pic:blipFill>
                    <a:blip r:embed="rId5"/>
                    <a:stretch>
                      <a:fillRect/>
                    </a:stretch>
                  </pic:blipFill>
                  <pic:spPr>
                    <a:xfrm>
                      <a:off x="0" y="0"/>
                      <a:ext cx="1658620" cy="1236345"/>
                    </a:xfrm>
                    <a:prstGeom prst="rect">
                      <a:avLst/>
                    </a:prstGeom>
                    <a:noFill/>
                    <a:ln>
                      <a:noFill/>
                    </a:ln>
                  </pic:spPr>
                </pic:pic>
              </a:graphicData>
            </a:graphic>
          </wp:inline>
        </w:drawing>
      </w:r>
      <w:r>
        <w:rPr>
          <w:sz w:val="24"/>
          <w:szCs w:val="24"/>
        </w:rPr>
        <w:drawing>
          <wp:anchor distT="0" distB="0" distL="114300" distR="114300" simplePos="0" relativeHeight="251666432" behindDoc="0" locked="0" layoutInCell="1" allowOverlap="1">
            <wp:simplePos x="0" y="0"/>
            <wp:positionH relativeFrom="column">
              <wp:posOffset>2257425</wp:posOffset>
            </wp:positionH>
            <wp:positionV relativeFrom="paragraph">
              <wp:posOffset>133350</wp:posOffset>
            </wp:positionV>
            <wp:extent cx="1585595" cy="1134110"/>
            <wp:effectExtent l="0" t="0" r="1905" b="8890"/>
            <wp:wrapSquare wrapText="bothSides"/>
            <wp:docPr id="12" name="图片 2" descr="屏幕截图 2024-09-16 11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屏幕截图 2024-09-16 115346"/>
                    <pic:cNvPicPr>
                      <a:picLocks noChangeAspect="1"/>
                    </pic:cNvPicPr>
                  </pic:nvPicPr>
                  <pic:blipFill>
                    <a:blip r:embed="rId6"/>
                    <a:stretch>
                      <a:fillRect/>
                    </a:stretch>
                  </pic:blipFill>
                  <pic:spPr>
                    <a:xfrm>
                      <a:off x="0" y="0"/>
                      <a:ext cx="1585595" cy="1134110"/>
                    </a:xfrm>
                    <a:prstGeom prst="rect">
                      <a:avLst/>
                    </a:prstGeom>
                    <a:noFill/>
                    <a:ln>
                      <a:noFill/>
                    </a:ln>
                  </pic:spPr>
                </pic:pic>
              </a:graphicData>
            </a:graphic>
          </wp:anchor>
        </w:drawing>
      </w:r>
    </w:p>
    <w:p w14:paraId="2BB8B807">
      <w:pPr>
        <w:spacing w:line="300" w:lineRule="auto"/>
        <w:ind w:left="420" w:leftChars="200"/>
        <w:rPr>
          <w:rFonts w:ascii="宋体" w:hAnsi="宋体"/>
          <w:snapToGrid w:val="0"/>
          <w:kern w:val="0"/>
          <w:position w:val="6"/>
          <w:sz w:val="24"/>
          <w:szCs w:val="24"/>
        </w:rPr>
      </w:pPr>
      <w:r>
        <w:rPr>
          <w:rFonts w:ascii="宋体" w:hAnsi="宋体"/>
          <w:snapToGrid w:val="0"/>
          <w:kern w:val="0"/>
          <w:position w:val="6"/>
          <w:sz w:val="24"/>
          <w:szCs w:val="24"/>
        </w:rPr>
        <w:t>一个实际的电压源可以用一个理想电压源U</w:t>
      </w:r>
      <w:r>
        <w:rPr>
          <w:rFonts w:ascii="宋体" w:hAnsi="宋体"/>
          <w:snapToGrid w:val="0"/>
          <w:kern w:val="0"/>
          <w:position w:val="6"/>
          <w:sz w:val="24"/>
          <w:szCs w:val="24"/>
          <w:vertAlign w:val="subscript"/>
        </w:rPr>
        <w:t>S</w:t>
      </w:r>
      <w:r>
        <w:rPr>
          <w:rFonts w:ascii="宋体" w:hAnsi="宋体"/>
          <w:snapToGrid w:val="0"/>
          <w:kern w:val="0"/>
          <w:position w:val="6"/>
          <w:sz w:val="24"/>
          <w:szCs w:val="24"/>
        </w:rPr>
        <w:t>和一个内阻R</w:t>
      </w:r>
      <w:r>
        <w:rPr>
          <w:rFonts w:ascii="宋体" w:hAnsi="宋体"/>
          <w:snapToGrid w:val="0"/>
          <w:kern w:val="0"/>
          <w:position w:val="6"/>
          <w:sz w:val="24"/>
          <w:szCs w:val="24"/>
          <w:vertAlign w:val="subscript"/>
        </w:rPr>
        <w:t>S</w:t>
      </w:r>
      <w:r>
        <w:rPr>
          <w:rFonts w:ascii="宋体" w:hAnsi="宋体"/>
          <w:snapToGrid w:val="0"/>
          <w:kern w:val="0"/>
          <w:position w:val="6"/>
          <w:sz w:val="24"/>
          <w:szCs w:val="24"/>
        </w:rPr>
        <w:t>的串联来表示。电源的端电压U和端电流I的关系U=U</w:t>
      </w:r>
      <w:r>
        <w:rPr>
          <w:rFonts w:ascii="宋体" w:hAnsi="宋体"/>
          <w:snapToGrid w:val="0"/>
          <w:kern w:val="0"/>
          <w:position w:val="6"/>
          <w:sz w:val="24"/>
          <w:szCs w:val="24"/>
          <w:vertAlign w:val="subscript"/>
        </w:rPr>
        <w:t>S</w:t>
      </w:r>
      <w:r>
        <w:rPr>
          <w:rFonts w:ascii="宋体" w:hAnsi="宋体"/>
          <w:snapToGrid w:val="0"/>
          <w:kern w:val="0"/>
          <w:position w:val="6"/>
          <w:sz w:val="24"/>
          <w:szCs w:val="24"/>
        </w:rPr>
        <w:t>-R</w:t>
      </w:r>
      <w:r>
        <w:rPr>
          <w:rFonts w:ascii="宋体" w:hAnsi="宋体"/>
          <w:snapToGrid w:val="0"/>
          <w:kern w:val="0"/>
          <w:position w:val="6"/>
          <w:sz w:val="24"/>
          <w:szCs w:val="24"/>
          <w:vertAlign w:val="subscript"/>
        </w:rPr>
        <w:t>S</w:t>
      </w:r>
      <w:r>
        <w:rPr>
          <w:rFonts w:ascii="宋体" w:hAnsi="宋体"/>
          <w:snapToGrid w:val="0"/>
          <w:kern w:val="0"/>
          <w:position w:val="6"/>
          <w:sz w:val="24"/>
          <w:szCs w:val="24"/>
        </w:rPr>
        <w:t>I</w:t>
      </w:r>
      <w:r>
        <w:rPr>
          <w:rFonts w:hint="eastAsia" w:ascii="宋体" w:hAnsi="宋体"/>
          <w:snapToGrid w:val="0"/>
          <w:kern w:val="0"/>
          <w:position w:val="6"/>
          <w:sz w:val="24"/>
          <w:szCs w:val="24"/>
        </w:rPr>
        <w:t>。</w:t>
      </w:r>
      <w:r>
        <w:rPr>
          <w:rFonts w:ascii="宋体" w:hAnsi="宋体"/>
          <w:snapToGrid w:val="0"/>
          <w:kern w:val="0"/>
          <w:position w:val="6"/>
          <w:sz w:val="24"/>
          <w:szCs w:val="24"/>
        </w:rPr>
        <w:t>即为电压源的外特性曲线</w:t>
      </w:r>
    </w:p>
    <w:p w14:paraId="5F274ED8">
      <w:pPr>
        <w:spacing w:line="300" w:lineRule="auto"/>
        <w:ind w:left="420" w:leftChars="200"/>
        <w:rPr>
          <w:rFonts w:ascii="宋体" w:hAnsi="宋体"/>
          <w:snapToGrid w:val="0"/>
          <w:kern w:val="0"/>
          <w:position w:val="6"/>
          <w:sz w:val="24"/>
          <w:szCs w:val="24"/>
        </w:rPr>
      </w:pPr>
      <w:r>
        <w:rPr>
          <w:rFonts w:ascii="宋体" w:hAnsi="宋体"/>
          <w:snapToGrid w:val="0"/>
          <w:kern w:val="0"/>
          <w:position w:val="6"/>
          <w:sz w:val="24"/>
          <w:szCs w:val="24"/>
        </w:rPr>
        <w:t>实际的电流源可以用一个理想电流源I</w:t>
      </w:r>
      <w:r>
        <w:rPr>
          <w:rFonts w:ascii="宋体" w:hAnsi="宋体"/>
          <w:snapToGrid w:val="0"/>
          <w:kern w:val="0"/>
          <w:position w:val="6"/>
          <w:sz w:val="24"/>
          <w:szCs w:val="24"/>
          <w:vertAlign w:val="subscript"/>
        </w:rPr>
        <w:t>S</w:t>
      </w:r>
      <w:r>
        <w:rPr>
          <w:rFonts w:ascii="宋体" w:hAnsi="宋体"/>
          <w:snapToGrid w:val="0"/>
          <w:kern w:val="0"/>
          <w:position w:val="6"/>
          <w:sz w:val="24"/>
          <w:szCs w:val="24"/>
        </w:rPr>
        <w:t>和一个电阻R</w:t>
      </w:r>
      <w:r>
        <w:rPr>
          <w:rFonts w:ascii="宋体" w:hAnsi="宋体"/>
          <w:snapToGrid w:val="0"/>
          <w:kern w:val="0"/>
          <w:position w:val="6"/>
          <w:sz w:val="24"/>
          <w:szCs w:val="24"/>
          <w:vertAlign w:val="subscript"/>
        </w:rPr>
        <w:t>S</w:t>
      </w:r>
      <w:r>
        <w:rPr>
          <w:rFonts w:ascii="宋体" w:hAnsi="宋体"/>
          <w:snapToGrid w:val="0"/>
          <w:kern w:val="0"/>
          <w:position w:val="6"/>
          <w:sz w:val="24"/>
          <w:szCs w:val="24"/>
        </w:rPr>
        <w:t>的并联来表示，电源的端电流I与端电压U的关系I=I</w:t>
      </w:r>
      <w:r>
        <w:rPr>
          <w:rFonts w:ascii="宋体" w:hAnsi="宋体"/>
          <w:snapToGrid w:val="0"/>
          <w:kern w:val="0"/>
          <w:position w:val="6"/>
          <w:sz w:val="24"/>
          <w:szCs w:val="24"/>
          <w:vertAlign w:val="subscript"/>
        </w:rPr>
        <w:t>S</w:t>
      </w:r>
      <w:r>
        <w:rPr>
          <w:rFonts w:ascii="宋体" w:hAnsi="宋体"/>
          <w:snapToGrid w:val="0"/>
          <w:kern w:val="0"/>
          <w:position w:val="6"/>
          <w:sz w:val="24"/>
          <w:szCs w:val="24"/>
        </w:rPr>
        <w:t>-U/R</w:t>
      </w:r>
      <w:r>
        <w:rPr>
          <w:rFonts w:ascii="宋体" w:hAnsi="宋体"/>
          <w:snapToGrid w:val="0"/>
          <w:kern w:val="0"/>
          <w:position w:val="6"/>
          <w:sz w:val="24"/>
          <w:szCs w:val="24"/>
          <w:vertAlign w:val="subscript"/>
        </w:rPr>
        <w:t>S</w:t>
      </w:r>
      <w:r>
        <w:rPr>
          <w:rFonts w:hint="eastAsia" w:ascii="宋体" w:hAnsi="宋体"/>
          <w:snapToGrid w:val="0"/>
          <w:kern w:val="0"/>
          <w:position w:val="6"/>
          <w:sz w:val="24"/>
          <w:szCs w:val="24"/>
        </w:rPr>
        <w:t>。</w:t>
      </w:r>
      <w:r>
        <w:rPr>
          <w:rFonts w:ascii="宋体" w:hAnsi="宋体"/>
          <w:snapToGrid w:val="0"/>
          <w:kern w:val="0"/>
          <w:position w:val="6"/>
          <w:sz w:val="24"/>
          <w:szCs w:val="24"/>
        </w:rPr>
        <w:t>即为电流源的外特性曲线。</w:t>
      </w:r>
    </w:p>
    <w:p w14:paraId="5D28647B">
      <w:pPr>
        <w:ind w:firstLine="480" w:firstLineChars="200"/>
        <w:rPr>
          <w:rFonts w:hint="eastAsia"/>
          <w:snapToGrid w:val="0"/>
          <w:kern w:val="0"/>
          <w:position w:val="6"/>
          <w:sz w:val="24"/>
          <w:szCs w:val="24"/>
        </w:rPr>
      </w:pPr>
      <w:r>
        <w:rPr>
          <w:rFonts w:hint="eastAsia"/>
          <w:snapToGrid w:val="0"/>
          <w:kern w:val="0"/>
          <w:position w:val="6"/>
          <w:sz w:val="24"/>
          <w:szCs w:val="24"/>
        </w:rPr>
        <w:drawing>
          <wp:inline distT="0" distB="0" distL="114300" distR="114300">
            <wp:extent cx="2309495" cy="1703070"/>
            <wp:effectExtent l="0" t="0" r="1905" b="11430"/>
            <wp:docPr id="11" name="图片 2" descr="屏幕截图 2024-09-16 11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屏幕截图 2024-09-16 115925"/>
                    <pic:cNvPicPr>
                      <a:picLocks noChangeAspect="1"/>
                    </pic:cNvPicPr>
                  </pic:nvPicPr>
                  <pic:blipFill>
                    <a:blip r:embed="rId7"/>
                    <a:stretch>
                      <a:fillRect/>
                    </a:stretch>
                  </pic:blipFill>
                  <pic:spPr>
                    <a:xfrm>
                      <a:off x="0" y="0"/>
                      <a:ext cx="2309495" cy="1703070"/>
                    </a:xfrm>
                    <a:prstGeom prst="rect">
                      <a:avLst/>
                    </a:prstGeom>
                    <a:noFill/>
                    <a:ln>
                      <a:noFill/>
                    </a:ln>
                  </pic:spPr>
                </pic:pic>
              </a:graphicData>
            </a:graphic>
          </wp:inline>
        </w:drawing>
      </w:r>
      <w:r>
        <w:rPr>
          <w:rFonts w:hint="eastAsia"/>
          <w:snapToGrid w:val="0"/>
          <w:kern w:val="0"/>
          <w:position w:val="6"/>
          <w:sz w:val="24"/>
          <w:szCs w:val="24"/>
        </w:rPr>
        <w:drawing>
          <wp:inline distT="0" distB="0" distL="114300" distR="114300">
            <wp:extent cx="2094865" cy="1630045"/>
            <wp:effectExtent l="0" t="0" r="635" b="8255"/>
            <wp:docPr id="10" name="图片 3" descr="屏幕截图 2024-09-16 11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屏幕截图 2024-09-16 115937"/>
                    <pic:cNvPicPr>
                      <a:picLocks noChangeAspect="1"/>
                    </pic:cNvPicPr>
                  </pic:nvPicPr>
                  <pic:blipFill>
                    <a:blip r:embed="rId8"/>
                    <a:stretch>
                      <a:fillRect/>
                    </a:stretch>
                  </pic:blipFill>
                  <pic:spPr>
                    <a:xfrm>
                      <a:off x="0" y="0"/>
                      <a:ext cx="2094865" cy="1630045"/>
                    </a:xfrm>
                    <a:prstGeom prst="rect">
                      <a:avLst/>
                    </a:prstGeom>
                    <a:noFill/>
                    <a:ln>
                      <a:noFill/>
                    </a:ln>
                  </pic:spPr>
                </pic:pic>
              </a:graphicData>
            </a:graphic>
          </wp:inline>
        </w:drawing>
      </w:r>
    </w:p>
    <w:p w14:paraId="204EC392">
      <w:pPr>
        <w:ind w:firstLine="480" w:firstLineChars="200"/>
        <w:rPr>
          <w:rFonts w:hint="eastAsia"/>
          <w:snapToGrid w:val="0"/>
          <w:kern w:val="0"/>
          <w:position w:val="6"/>
          <w:sz w:val="24"/>
          <w:szCs w:val="24"/>
        </w:rPr>
      </w:pPr>
    </w:p>
    <w:p w14:paraId="329AD670">
      <w:pPr>
        <w:ind w:firstLine="420" w:firstLineChars="0"/>
        <w:rPr>
          <w:rFonts w:ascii="宋体" w:hAnsi="宋体"/>
          <w:b/>
          <w:bCs/>
          <w:snapToGrid w:val="0"/>
          <w:kern w:val="0"/>
          <w:position w:val="6"/>
          <w:sz w:val="24"/>
          <w:szCs w:val="24"/>
        </w:rPr>
      </w:pPr>
      <w:r>
        <w:rPr>
          <w:rFonts w:hint="eastAsia" w:ascii="宋体" w:hAnsi="宋体"/>
          <w:b/>
          <w:bCs/>
          <w:snapToGrid w:val="0"/>
          <w:kern w:val="0"/>
          <w:position w:val="6"/>
          <w:sz w:val="24"/>
          <w:szCs w:val="24"/>
        </w:rPr>
        <w:t>实验内容：</w:t>
      </w:r>
    </w:p>
    <w:p w14:paraId="0F3AA70F">
      <w:pPr>
        <w:ind w:firstLine="480" w:firstLineChars="200"/>
        <w:rPr>
          <w:rFonts w:hint="eastAsia" w:ascii="宋体" w:hAnsi="宋体"/>
          <w:b/>
          <w:bCs/>
          <w:snapToGrid w:val="0"/>
          <w:kern w:val="0"/>
          <w:position w:val="6"/>
          <w:sz w:val="24"/>
          <w:szCs w:val="24"/>
        </w:rPr>
      </w:pPr>
      <w:r>
        <w:rPr>
          <w:sz w:val="24"/>
          <w:szCs w:val="24"/>
        </w:rPr>
        <w:drawing>
          <wp:anchor distT="0" distB="0" distL="114300" distR="114300" simplePos="0" relativeHeight="251667456" behindDoc="1" locked="0" layoutInCell="1" allowOverlap="1">
            <wp:simplePos x="0" y="0"/>
            <wp:positionH relativeFrom="margin">
              <wp:posOffset>3799205</wp:posOffset>
            </wp:positionH>
            <wp:positionV relativeFrom="page">
              <wp:posOffset>3378200</wp:posOffset>
            </wp:positionV>
            <wp:extent cx="2590800" cy="1633855"/>
            <wp:effectExtent l="0" t="0" r="0" b="4445"/>
            <wp:wrapTight wrapText="bothSides">
              <wp:wrapPolygon>
                <wp:start x="0" y="0"/>
                <wp:lineTo x="0" y="21491"/>
                <wp:lineTo x="21494" y="21491"/>
                <wp:lineTo x="21494" y="0"/>
                <wp:lineTo x="0" y="0"/>
              </wp:wrapPolygon>
            </wp:wrapTight>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9"/>
                    <a:stretch>
                      <a:fillRect/>
                    </a:stretch>
                  </pic:blipFill>
                  <pic:spPr>
                    <a:xfrm>
                      <a:off x="0" y="0"/>
                      <a:ext cx="2590800" cy="1633855"/>
                    </a:xfrm>
                    <a:prstGeom prst="rect">
                      <a:avLst/>
                    </a:prstGeom>
                    <a:noFill/>
                    <a:ln>
                      <a:noFill/>
                    </a:ln>
                  </pic:spPr>
                </pic:pic>
              </a:graphicData>
            </a:graphic>
          </wp:anchor>
        </w:drawing>
      </w:r>
    </w:p>
    <w:p w14:paraId="23F15E4F">
      <w:pPr>
        <w:ind w:left="840"/>
        <w:rPr>
          <w:rFonts w:ascii="宋体" w:hAnsi="宋体"/>
          <w:snapToGrid w:val="0"/>
          <w:kern w:val="0"/>
          <w:position w:val="6"/>
          <w:sz w:val="24"/>
          <w:szCs w:val="24"/>
        </w:rPr>
      </w:pPr>
      <w:bookmarkStart w:id="0" w:name="_Hlk191470665"/>
      <w:r>
        <w:rPr>
          <w:rFonts w:hint="eastAsia" w:ascii="宋体" w:hAnsi="宋体"/>
          <w:snapToGrid w:val="0"/>
          <w:kern w:val="0"/>
          <w:position w:val="6"/>
          <w:sz w:val="24"/>
          <w:szCs w:val="24"/>
        </w:rPr>
        <w:t>1、</w:t>
      </w:r>
      <w:r>
        <w:rPr>
          <w:rFonts w:ascii="宋体" w:hAnsi="宋体"/>
          <w:snapToGrid w:val="0"/>
          <w:kern w:val="0"/>
          <w:position w:val="6"/>
          <w:sz w:val="24"/>
          <w:szCs w:val="24"/>
        </w:rPr>
        <w:t>测量电路元件的伏安特性</w:t>
      </w:r>
    </w:p>
    <w:p w14:paraId="2225DBC7">
      <w:pPr>
        <w:spacing w:line="300" w:lineRule="auto"/>
        <w:ind w:left="840" w:leftChars="400"/>
        <w:rPr>
          <w:rFonts w:ascii="宋体" w:hAnsi="宋体"/>
          <w:snapToGrid w:val="0"/>
          <w:kern w:val="0"/>
          <w:position w:val="6"/>
          <w:sz w:val="24"/>
          <w:szCs w:val="24"/>
        </w:rPr>
      </w:pPr>
      <w:r>
        <w:rPr>
          <w:rFonts w:hint="eastAsia" w:ascii="宋体" w:hAnsi="宋体"/>
          <w:snapToGrid w:val="0"/>
          <w:kern w:val="0"/>
          <w:position w:val="6"/>
          <w:sz w:val="24"/>
          <w:szCs w:val="24"/>
        </w:rPr>
        <w:t>接线如图5</w:t>
      </w:r>
      <w:r>
        <w:rPr>
          <w:rFonts w:ascii="宋体" w:hAnsi="宋体"/>
          <w:snapToGrid w:val="0"/>
          <w:kern w:val="0"/>
          <w:position w:val="6"/>
          <w:sz w:val="24"/>
          <w:szCs w:val="24"/>
        </w:rPr>
        <w:t>.2-2</w:t>
      </w:r>
      <w:r>
        <w:rPr>
          <w:rFonts w:hint="eastAsia" w:ascii="宋体" w:hAnsi="宋体"/>
          <w:snapToGrid w:val="0"/>
          <w:kern w:val="0"/>
          <w:position w:val="6"/>
          <w:sz w:val="24"/>
          <w:szCs w:val="24"/>
        </w:rPr>
        <w:t>，R</w:t>
      </w:r>
      <w:r>
        <w:rPr>
          <w:rFonts w:hint="eastAsia" w:ascii="宋体" w:hAnsi="宋体"/>
          <w:snapToGrid w:val="0"/>
          <w:kern w:val="0"/>
          <w:position w:val="6"/>
          <w:sz w:val="24"/>
          <w:szCs w:val="24"/>
          <w:vertAlign w:val="subscript"/>
        </w:rPr>
        <w:t>X</w:t>
      </w:r>
      <w:r>
        <w:rPr>
          <w:rFonts w:hint="eastAsia" w:ascii="宋体" w:hAnsi="宋体"/>
          <w:snapToGrid w:val="0"/>
          <w:kern w:val="0"/>
          <w:position w:val="6"/>
          <w:sz w:val="24"/>
          <w:szCs w:val="24"/>
        </w:rPr>
        <w:t>分别取1kΩ</w:t>
      </w:r>
      <w:r>
        <w:rPr>
          <w:rFonts w:hint="eastAsia" w:ascii="宋体" w:hAnsi="宋体"/>
          <w:b/>
          <w:bCs/>
          <w:snapToGrid w:val="0"/>
          <w:kern w:val="0"/>
          <w:position w:val="6"/>
          <w:sz w:val="24"/>
          <w:szCs w:val="24"/>
        </w:rPr>
        <w:t>线性电阻</w:t>
      </w:r>
      <w:r>
        <w:rPr>
          <w:rFonts w:hint="eastAsia" w:ascii="宋体" w:hAnsi="宋体"/>
          <w:snapToGrid w:val="0"/>
          <w:kern w:val="0"/>
          <w:position w:val="6"/>
          <w:sz w:val="24"/>
          <w:szCs w:val="24"/>
        </w:rPr>
        <w:t>和</w:t>
      </w:r>
      <w:r>
        <w:rPr>
          <w:rFonts w:hint="eastAsia" w:ascii="宋体" w:hAnsi="宋体"/>
          <w:b/>
          <w:bCs/>
          <w:snapToGrid w:val="0"/>
          <w:kern w:val="0"/>
          <w:position w:val="6"/>
          <w:sz w:val="24"/>
          <w:szCs w:val="24"/>
        </w:rPr>
        <w:t>整流二极管</w:t>
      </w:r>
      <w:r>
        <w:rPr>
          <w:rFonts w:hint="eastAsia" w:ascii="宋体" w:hAnsi="宋体"/>
          <w:snapToGrid w:val="0"/>
          <w:kern w:val="0"/>
          <w:position w:val="6"/>
          <w:sz w:val="24"/>
          <w:szCs w:val="24"/>
        </w:rPr>
        <w:t>，限流电阻R</w:t>
      </w:r>
      <w:r>
        <w:rPr>
          <w:rFonts w:hint="eastAsia" w:ascii="宋体" w:hAnsi="宋体"/>
          <w:snapToGrid w:val="0"/>
          <w:kern w:val="0"/>
          <w:position w:val="6"/>
          <w:sz w:val="24"/>
          <w:szCs w:val="24"/>
          <w:vertAlign w:val="subscript"/>
        </w:rPr>
        <w:t>S</w:t>
      </w:r>
      <w:r>
        <w:rPr>
          <w:rFonts w:hint="eastAsia" w:ascii="宋体" w:hAnsi="宋体"/>
          <w:snapToGrid w:val="0"/>
          <w:kern w:val="0"/>
          <w:position w:val="6"/>
          <w:sz w:val="24"/>
          <w:szCs w:val="24"/>
        </w:rPr>
        <w:t>取100Ω</w:t>
      </w:r>
      <w:r>
        <w:rPr>
          <w:rFonts w:ascii="宋体" w:hAnsi="宋体"/>
          <w:snapToGrid w:val="0"/>
          <w:kern w:val="0"/>
          <w:position w:val="6"/>
          <w:sz w:val="24"/>
          <w:szCs w:val="24"/>
        </w:rPr>
        <w:t>调节U</w:t>
      </w:r>
      <w:r>
        <w:rPr>
          <w:rFonts w:ascii="宋体" w:hAnsi="宋体"/>
          <w:snapToGrid w:val="0"/>
          <w:kern w:val="0"/>
          <w:position w:val="6"/>
          <w:sz w:val="24"/>
          <w:szCs w:val="24"/>
          <w:vertAlign w:val="subscript"/>
        </w:rPr>
        <w:t>S</w:t>
      </w:r>
      <w:r>
        <w:rPr>
          <w:rFonts w:ascii="宋体" w:hAnsi="宋体"/>
          <w:snapToGrid w:val="0"/>
          <w:kern w:val="0"/>
          <w:position w:val="6"/>
          <w:sz w:val="24"/>
          <w:szCs w:val="24"/>
        </w:rPr>
        <w:t>的大小，测取元件的电压电流值，记入表5.2-1</w:t>
      </w:r>
      <w:r>
        <w:rPr>
          <w:rFonts w:hint="eastAsia" w:ascii="宋体" w:hAnsi="宋体"/>
          <w:snapToGrid w:val="0"/>
          <w:kern w:val="0"/>
          <w:position w:val="6"/>
          <w:sz w:val="24"/>
          <w:szCs w:val="24"/>
        </w:rPr>
        <w:t>中。</w:t>
      </w:r>
    </w:p>
    <w:p w14:paraId="642661C0">
      <w:pPr>
        <w:spacing w:line="300" w:lineRule="auto"/>
        <w:ind w:left="840" w:leftChars="400"/>
        <w:rPr>
          <w:rFonts w:hint="eastAsia" w:ascii="宋体" w:hAnsi="宋体"/>
          <w:snapToGrid w:val="0"/>
          <w:kern w:val="0"/>
          <w:position w:val="6"/>
          <w:sz w:val="24"/>
          <w:szCs w:val="24"/>
        </w:rPr>
      </w:pPr>
    </w:p>
    <w:p w14:paraId="7D5D7BDB">
      <w:pPr>
        <w:ind w:left="840"/>
        <w:rPr>
          <w:snapToGrid w:val="0"/>
          <w:kern w:val="0"/>
          <w:position w:val="6"/>
          <w:sz w:val="24"/>
          <w:szCs w:val="24"/>
        </w:rPr>
      </w:pPr>
      <w:r>
        <w:rPr>
          <w:rFonts w:hint="eastAsia"/>
          <w:snapToGrid w:val="0"/>
          <w:kern w:val="0"/>
          <w:position w:val="6"/>
          <w:sz w:val="24"/>
          <w:szCs w:val="24"/>
        </w:rPr>
        <w:t>2、</w:t>
      </w:r>
      <w:r>
        <w:rPr>
          <w:snapToGrid w:val="0"/>
          <w:kern w:val="0"/>
          <w:position w:val="6"/>
          <w:sz w:val="24"/>
          <w:szCs w:val="24"/>
        </w:rPr>
        <w:t>电压源外特性测量</w:t>
      </w:r>
    </w:p>
    <w:p w14:paraId="07798DC0">
      <w:pPr>
        <w:spacing w:line="300" w:lineRule="auto"/>
        <w:ind w:left="839"/>
        <w:rPr>
          <w:snapToGrid w:val="0"/>
          <w:kern w:val="0"/>
          <w:position w:val="6"/>
          <w:sz w:val="24"/>
          <w:szCs w:val="24"/>
        </w:rPr>
      </w:pPr>
      <w:r>
        <w:rPr>
          <w:rFonts w:hint="eastAsia"/>
          <w:snapToGrid w:val="0"/>
          <w:kern w:val="0"/>
          <w:position w:val="6"/>
          <w:sz w:val="24"/>
          <w:szCs w:val="24"/>
        </w:rPr>
        <w:t>接线如图5.2-2，取</w:t>
      </w:r>
      <w:bookmarkStart w:id="1" w:name="_Hlk191469969"/>
      <w:r>
        <w:rPr>
          <w:rFonts w:hint="eastAsia"/>
          <w:snapToGrid w:val="0"/>
          <w:kern w:val="0"/>
          <w:position w:val="6"/>
          <w:sz w:val="24"/>
          <w:szCs w:val="24"/>
        </w:rPr>
        <w:t>U</w:t>
      </w:r>
      <w:r>
        <w:rPr>
          <w:rFonts w:hint="eastAsia"/>
          <w:snapToGrid w:val="0"/>
          <w:kern w:val="0"/>
          <w:position w:val="6"/>
          <w:sz w:val="24"/>
          <w:szCs w:val="24"/>
          <w:vertAlign w:val="subscript"/>
        </w:rPr>
        <w:t>S</w:t>
      </w:r>
      <w:bookmarkEnd w:id="1"/>
      <w:r>
        <w:rPr>
          <w:rFonts w:hint="eastAsia"/>
          <w:snapToGrid w:val="0"/>
          <w:kern w:val="0"/>
          <w:position w:val="6"/>
          <w:sz w:val="24"/>
          <w:szCs w:val="24"/>
        </w:rPr>
        <w:t>为10V，</w:t>
      </w:r>
      <w:bookmarkStart w:id="2" w:name="_Hlk191469952"/>
      <w:r>
        <w:rPr>
          <w:rFonts w:hint="eastAsia"/>
          <w:snapToGrid w:val="0"/>
          <w:kern w:val="0"/>
          <w:position w:val="6"/>
          <w:sz w:val="24"/>
          <w:szCs w:val="24"/>
        </w:rPr>
        <w:t>R</w:t>
      </w:r>
      <w:r>
        <w:rPr>
          <w:rFonts w:hint="eastAsia"/>
          <w:snapToGrid w:val="0"/>
          <w:kern w:val="0"/>
          <w:position w:val="6"/>
          <w:sz w:val="24"/>
          <w:szCs w:val="24"/>
          <w:vertAlign w:val="subscript"/>
        </w:rPr>
        <w:t>S</w:t>
      </w:r>
      <w:bookmarkEnd w:id="2"/>
      <w:r>
        <w:rPr>
          <w:rFonts w:hint="eastAsia"/>
          <w:snapToGrid w:val="0"/>
          <w:kern w:val="0"/>
          <w:position w:val="6"/>
          <w:sz w:val="24"/>
          <w:szCs w:val="24"/>
        </w:rPr>
        <w:t>为100Ω，</w:t>
      </w:r>
      <w:r>
        <w:rPr>
          <w:snapToGrid w:val="0"/>
          <w:kern w:val="0"/>
          <w:position w:val="6"/>
          <w:sz w:val="24"/>
          <w:szCs w:val="24"/>
        </w:rPr>
        <w:t>改变</w:t>
      </w:r>
    </w:p>
    <w:p w14:paraId="33ED30E4">
      <w:pPr>
        <w:spacing w:line="300" w:lineRule="auto"/>
        <w:ind w:left="839"/>
        <w:rPr>
          <w:snapToGrid w:val="0"/>
          <w:kern w:val="0"/>
          <w:position w:val="6"/>
          <w:sz w:val="24"/>
          <w:szCs w:val="24"/>
        </w:rPr>
      </w:pPr>
      <w:r>
        <w:rPr>
          <w:snapToGrid w:val="0"/>
          <w:kern w:val="0"/>
          <w:position w:val="6"/>
          <w:sz w:val="24"/>
          <w:szCs w:val="24"/>
        </w:rPr>
        <w:t>负载电阻R</w:t>
      </w:r>
      <w:r>
        <w:rPr>
          <w:snapToGrid w:val="0"/>
          <w:kern w:val="0"/>
          <w:position w:val="6"/>
          <w:sz w:val="24"/>
          <w:szCs w:val="24"/>
          <w:vertAlign w:val="subscript"/>
        </w:rPr>
        <w:t>L</w:t>
      </w:r>
      <w:r>
        <w:rPr>
          <w:snapToGrid w:val="0"/>
          <w:kern w:val="0"/>
          <w:position w:val="6"/>
          <w:sz w:val="24"/>
          <w:szCs w:val="24"/>
        </w:rPr>
        <w:t>值（电阻箱），测量数据记入表5.2-2。</w:t>
      </w:r>
    </w:p>
    <w:p w14:paraId="05D2D18C">
      <w:pPr>
        <w:spacing w:line="300" w:lineRule="auto"/>
        <w:ind w:left="839"/>
        <w:rPr>
          <w:rFonts w:hint="eastAsia"/>
          <w:snapToGrid w:val="0"/>
          <w:kern w:val="0"/>
          <w:position w:val="6"/>
          <w:sz w:val="24"/>
          <w:szCs w:val="24"/>
        </w:rPr>
      </w:pPr>
    </w:p>
    <w:p w14:paraId="1AEED867">
      <w:pPr>
        <w:spacing w:line="300" w:lineRule="auto"/>
        <w:ind w:left="839"/>
        <w:rPr>
          <w:snapToGrid w:val="0"/>
          <w:kern w:val="0"/>
          <w:position w:val="6"/>
          <w:sz w:val="24"/>
          <w:szCs w:val="24"/>
        </w:rPr>
      </w:pPr>
      <w:r>
        <w:rPr>
          <w:sz w:val="24"/>
          <w:szCs w:val="24"/>
        </w:rPr>
        <w:drawing>
          <wp:anchor distT="0" distB="0" distL="114300" distR="114300" simplePos="0" relativeHeight="251668480" behindDoc="1" locked="0" layoutInCell="1" allowOverlap="1">
            <wp:simplePos x="0" y="0"/>
            <wp:positionH relativeFrom="margin">
              <wp:posOffset>3799205</wp:posOffset>
            </wp:positionH>
            <wp:positionV relativeFrom="paragraph">
              <wp:posOffset>81280</wp:posOffset>
            </wp:positionV>
            <wp:extent cx="2574925" cy="1710690"/>
            <wp:effectExtent l="0" t="0" r="3175" b="3810"/>
            <wp:wrapTight wrapText="bothSides">
              <wp:wrapPolygon>
                <wp:start x="0" y="0"/>
                <wp:lineTo x="0" y="21488"/>
                <wp:lineTo x="21520" y="21488"/>
                <wp:lineTo x="21520" y="0"/>
                <wp:lineTo x="0" y="0"/>
              </wp:wrapPolygon>
            </wp:wrapTight>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0"/>
                    <a:stretch>
                      <a:fillRect/>
                    </a:stretch>
                  </pic:blipFill>
                  <pic:spPr>
                    <a:xfrm>
                      <a:off x="0" y="0"/>
                      <a:ext cx="2574925" cy="1710690"/>
                    </a:xfrm>
                    <a:prstGeom prst="rect">
                      <a:avLst/>
                    </a:prstGeom>
                    <a:noFill/>
                    <a:ln>
                      <a:noFill/>
                    </a:ln>
                  </pic:spPr>
                </pic:pic>
              </a:graphicData>
            </a:graphic>
          </wp:anchor>
        </w:drawing>
      </w:r>
      <w:r>
        <w:rPr>
          <w:rFonts w:hint="eastAsia"/>
          <w:snapToGrid w:val="0"/>
          <w:kern w:val="0"/>
          <w:position w:val="6"/>
          <w:sz w:val="24"/>
          <w:szCs w:val="24"/>
        </w:rPr>
        <w:t>3、电流源外特性测量</w:t>
      </w:r>
    </w:p>
    <w:p w14:paraId="13E2E381">
      <w:pPr>
        <w:spacing w:line="300" w:lineRule="auto"/>
        <w:ind w:left="839"/>
        <w:rPr>
          <w:rFonts w:hint="eastAsia"/>
          <w:snapToGrid w:val="0"/>
          <w:kern w:val="0"/>
          <w:position w:val="6"/>
          <w:sz w:val="24"/>
          <w:szCs w:val="24"/>
        </w:rPr>
      </w:pPr>
      <w:r>
        <w:rPr>
          <w:rFonts w:hint="eastAsia"/>
          <w:snapToGrid w:val="0"/>
          <w:kern w:val="0"/>
          <w:position w:val="6"/>
          <w:sz w:val="24"/>
          <w:szCs w:val="24"/>
        </w:rPr>
        <w:t>按图5.2-3接线，其中</w:t>
      </w:r>
      <w:r>
        <w:rPr>
          <w:b/>
          <w:bCs/>
          <w:snapToGrid w:val="0"/>
          <w:kern w:val="0"/>
          <w:position w:val="6"/>
          <w:sz w:val="24"/>
          <w:szCs w:val="24"/>
          <w:u w:val="single"/>
        </w:rPr>
        <w:t>I</w:t>
      </w:r>
      <w:r>
        <w:rPr>
          <w:rFonts w:hint="eastAsia"/>
          <w:b/>
          <w:bCs/>
          <w:snapToGrid w:val="0"/>
          <w:kern w:val="0"/>
          <w:position w:val="6"/>
          <w:sz w:val="24"/>
          <w:szCs w:val="24"/>
          <w:u w:val="single"/>
          <w:vertAlign w:val="subscript"/>
        </w:rPr>
        <w:t>S</w:t>
      </w:r>
      <w:r>
        <w:rPr>
          <w:rFonts w:hint="eastAsia"/>
          <w:b/>
          <w:bCs/>
          <w:snapToGrid w:val="0"/>
          <w:kern w:val="0"/>
          <w:position w:val="6"/>
          <w:sz w:val="24"/>
          <w:szCs w:val="24"/>
          <w:u w:val="single"/>
        </w:rPr>
        <w:t>=1</w:t>
      </w:r>
      <w:r>
        <w:rPr>
          <w:b/>
          <w:bCs/>
          <w:snapToGrid w:val="0"/>
          <w:kern w:val="0"/>
          <w:position w:val="6"/>
          <w:sz w:val="24"/>
          <w:szCs w:val="24"/>
          <w:u w:val="single"/>
        </w:rPr>
        <w:t>8mA(</w:t>
      </w:r>
      <w:r>
        <w:rPr>
          <w:rFonts w:hint="eastAsia"/>
          <w:b/>
          <w:bCs/>
          <w:snapToGrid w:val="0"/>
          <w:kern w:val="0"/>
          <w:position w:val="6"/>
          <w:sz w:val="24"/>
          <w:szCs w:val="24"/>
          <w:u w:val="single"/>
        </w:rPr>
        <w:t>我按照书上的数据设成1</w:t>
      </w:r>
      <w:r>
        <w:rPr>
          <w:b/>
          <w:bCs/>
          <w:snapToGrid w:val="0"/>
          <w:kern w:val="0"/>
          <w:position w:val="6"/>
          <w:sz w:val="24"/>
          <w:szCs w:val="24"/>
          <w:u w:val="single"/>
        </w:rPr>
        <w:t>8mA)</w:t>
      </w:r>
      <w:r>
        <w:rPr>
          <w:rFonts w:hint="eastAsia"/>
          <w:snapToGrid w:val="0"/>
          <w:kern w:val="0"/>
          <w:position w:val="6"/>
          <w:sz w:val="24"/>
          <w:szCs w:val="24"/>
        </w:rPr>
        <w:t>，取R</w:t>
      </w:r>
      <w:r>
        <w:rPr>
          <w:rFonts w:hint="eastAsia"/>
          <w:snapToGrid w:val="0"/>
          <w:kern w:val="0"/>
          <w:position w:val="6"/>
          <w:sz w:val="24"/>
          <w:szCs w:val="24"/>
          <w:vertAlign w:val="subscript"/>
        </w:rPr>
        <w:t>S</w:t>
      </w:r>
      <w:r>
        <w:rPr>
          <w:rFonts w:hint="eastAsia"/>
          <w:snapToGrid w:val="0"/>
          <w:kern w:val="0"/>
          <w:position w:val="6"/>
          <w:sz w:val="24"/>
          <w:szCs w:val="24"/>
        </w:rPr>
        <w:t>100Ω/2W电阻，</w:t>
      </w:r>
    </w:p>
    <w:p w14:paraId="15A1E5A7">
      <w:pPr>
        <w:spacing w:line="300" w:lineRule="auto"/>
        <w:ind w:left="839"/>
        <w:rPr>
          <w:rFonts w:hint="eastAsia"/>
          <w:snapToGrid w:val="0"/>
          <w:kern w:val="0"/>
          <w:position w:val="6"/>
          <w:sz w:val="24"/>
          <w:szCs w:val="24"/>
        </w:rPr>
      </w:pPr>
      <w:r>
        <w:rPr>
          <w:rFonts w:hint="eastAsia"/>
          <w:snapToGrid w:val="0"/>
          <w:kern w:val="0"/>
          <w:position w:val="6"/>
          <w:sz w:val="24"/>
          <w:szCs w:val="24"/>
        </w:rPr>
        <w:t>模拟电流源外特性的测量。改变负载电阻RL值（包括开路和短路状态），测量数据记入表5.2-3</w:t>
      </w:r>
      <w:bookmarkEnd w:id="0"/>
      <w:r>
        <w:rPr>
          <w:rFonts w:hint="eastAsia"/>
          <w:snapToGrid w:val="0"/>
          <w:kern w:val="0"/>
          <w:position w:val="6"/>
          <w:sz w:val="24"/>
          <w:szCs w:val="24"/>
        </w:rPr>
        <w:t>。</w:t>
      </w:r>
    </w:p>
    <w:p w14:paraId="711F88DA">
      <w:pPr>
        <w:spacing w:line="300" w:lineRule="auto"/>
        <w:ind w:left="839"/>
        <w:rPr>
          <w:rFonts w:hint="eastAsia"/>
          <w:snapToGrid w:val="0"/>
          <w:kern w:val="0"/>
          <w:position w:val="6"/>
          <w:sz w:val="24"/>
          <w:szCs w:val="24"/>
        </w:rPr>
      </w:pPr>
    </w:p>
    <w:p w14:paraId="2E39C92F">
      <w:pPr>
        <w:ind w:firstLine="480" w:firstLineChars="200"/>
        <w:rPr>
          <w:rFonts w:hint="eastAsia"/>
          <w:snapToGrid w:val="0"/>
          <w:kern w:val="0"/>
          <w:position w:val="6"/>
          <w:sz w:val="24"/>
          <w:szCs w:val="24"/>
        </w:rPr>
      </w:pPr>
    </w:p>
    <w:p w14:paraId="2A8EC82F">
      <w:pPr>
        <w:spacing w:line="400" w:lineRule="exact"/>
        <w:rPr>
          <w:rFonts w:ascii="仿宋_GB2312" w:hAnsi="宋体" w:eastAsia="仿宋_GB2312" w:cs="宋体"/>
          <w:sz w:val="28"/>
          <w:szCs w:val="28"/>
        </w:rPr>
      </w:pPr>
    </w:p>
    <w:p w14:paraId="1E7E2F57">
      <w:pPr>
        <w:spacing w:line="400" w:lineRule="exact"/>
        <w:rPr>
          <w:rFonts w:hint="eastAsia" w:ascii="仿宋_GB2312" w:hAnsi="宋体" w:eastAsia="仿宋_GB2312" w:cs="宋体"/>
          <w:sz w:val="28"/>
          <w:szCs w:val="28"/>
        </w:rPr>
      </w:pPr>
    </w:p>
    <w:p w14:paraId="12763B53">
      <w:pPr>
        <w:spacing w:line="400" w:lineRule="exact"/>
        <w:rPr>
          <w:rFonts w:ascii="仿宋_GB2312" w:hAnsi="宋体" w:eastAsia="仿宋_GB2312" w:cs="宋体"/>
          <w:sz w:val="28"/>
          <w:szCs w:val="28"/>
        </w:rPr>
      </w:pPr>
      <w:r>
        <w:rPr>
          <w:rFonts w:ascii="仿宋_GB2312" w:hAnsi="宋体" w:eastAsia="仿宋_GB2312" w:cs="宋体"/>
          <w:sz w:val="28"/>
          <w:szCs w:val="28"/>
        </w:rPr>
        <mc:AlternateContent>
          <mc:Choice Requires="wps">
            <w:drawing>
              <wp:anchor distT="0" distB="0" distL="114300" distR="114300" simplePos="0" relativeHeight="251661312" behindDoc="0" locked="0" layoutInCell="1" allowOverlap="1">
                <wp:simplePos x="0" y="0"/>
                <wp:positionH relativeFrom="column">
                  <wp:posOffset>-358140</wp:posOffset>
                </wp:positionH>
                <wp:positionV relativeFrom="paragraph">
                  <wp:posOffset>132080</wp:posOffset>
                </wp:positionV>
                <wp:extent cx="0" cy="3368040"/>
                <wp:effectExtent l="9525" t="9525" r="15875" b="13335"/>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0" cy="336804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8.2pt;margin-top:10.4pt;height:265.2pt;width:0pt;z-index:251661312;mso-width-relative:page;mso-height-relative:page;" filled="f" stroked="t" coordsize="21600,21600" o:gfxdata="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L0WffYAAAACgEAAA8AAAAAAAAAAQAgAAAAIgAAAGRycy9kb3ducmV2&#10;LnhtbFBLAQIUABQAAAAIAIdO4kAiEhKq/AEAAN0DAAAOAAAAAAAAAAEAIAAAACcBAABkcnMvZTJv&#10;RG9jLnhtbFBLBQYAAAAABgAGAFkBAACVBQAAAAA=&#10;">
                <v:fill on="f" focussize="0,0"/>
                <v:stroke weight="1.5pt" color="#000000" joinstyle="round" dashstyle="1 1" endcap="round"/>
                <v:imagedata o:title=""/>
                <o:lock v:ext="edit" aspectratio="f"/>
              </v:line>
            </w:pict>
          </mc:Fallback>
        </mc:AlternateContent>
      </w:r>
      <w:r>
        <w:rPr>
          <w:rFonts w:hint="eastAsia" w:ascii="仿宋_GB2312" w:hAnsi="宋体" w:eastAsia="仿宋_GB2312" w:cs="宋体"/>
          <w:sz w:val="28"/>
          <w:szCs w:val="28"/>
        </w:rPr>
        <w:t>三、主要仪器设备</w:t>
      </w:r>
    </w:p>
    <w:p w14:paraId="50B40EBC">
      <w:pPr>
        <w:spacing w:line="300" w:lineRule="auto"/>
        <w:ind w:firstLine="480" w:firstLineChars="200"/>
        <w:rPr>
          <w:rFonts w:hint="eastAsia" w:ascii="宋体" w:hAnsi="宋体"/>
          <w:snapToGrid w:val="0"/>
          <w:kern w:val="0"/>
          <w:position w:val="6"/>
          <w:sz w:val="24"/>
          <w:szCs w:val="24"/>
        </w:rPr>
      </w:pPr>
      <w:r>
        <w:rPr>
          <w:rFonts w:hint="eastAsia" w:ascii="宋体" w:hAnsi="宋体"/>
          <w:snapToGrid w:val="0"/>
          <w:kern w:val="0"/>
          <w:position w:val="6"/>
          <w:sz w:val="24"/>
          <w:szCs w:val="24"/>
        </w:rPr>
        <w:t>1.</w:t>
      </w:r>
      <w:r>
        <w:rPr>
          <w:rFonts w:ascii="宋体" w:hAnsi="宋体"/>
          <w:snapToGrid w:val="0"/>
          <w:kern w:val="0"/>
          <w:position w:val="6"/>
          <w:sz w:val="24"/>
          <w:szCs w:val="24"/>
        </w:rPr>
        <w:t>电工电子综合实验台</w:t>
      </w:r>
    </w:p>
    <w:p w14:paraId="56349822">
      <w:pPr>
        <w:spacing w:line="300" w:lineRule="auto"/>
        <w:ind w:firstLine="480" w:firstLineChars="200"/>
        <w:rPr>
          <w:rFonts w:hint="eastAsia" w:ascii="宋体" w:hAnsi="宋体"/>
          <w:snapToGrid w:val="0"/>
          <w:kern w:val="0"/>
          <w:position w:val="6"/>
          <w:sz w:val="24"/>
          <w:szCs w:val="24"/>
        </w:rPr>
      </w:pPr>
      <w:r>
        <w:rPr>
          <w:rFonts w:hint="eastAsia" w:ascii="宋体" w:hAnsi="宋体"/>
          <w:snapToGrid w:val="0"/>
          <w:kern w:val="0"/>
          <w:position w:val="6"/>
          <w:sz w:val="24"/>
          <w:szCs w:val="24"/>
        </w:rPr>
        <w:t>2.</w:t>
      </w:r>
      <w:r>
        <w:rPr>
          <w:rFonts w:ascii="宋体" w:hAnsi="宋体"/>
          <w:snapToGrid w:val="0"/>
          <w:kern w:val="0"/>
          <w:position w:val="6"/>
          <w:sz w:val="24"/>
          <w:szCs w:val="24"/>
        </w:rPr>
        <w:t>实验电路板</w:t>
      </w:r>
    </w:p>
    <w:p w14:paraId="78CF579E">
      <w:pPr>
        <w:spacing w:line="300" w:lineRule="auto"/>
        <w:ind w:firstLine="480" w:firstLineChars="200"/>
        <w:rPr>
          <w:rFonts w:hint="eastAsia" w:ascii="宋体" w:hAnsi="宋体"/>
          <w:snapToGrid w:val="0"/>
          <w:kern w:val="0"/>
          <w:position w:val="6"/>
          <w:sz w:val="24"/>
          <w:szCs w:val="24"/>
        </w:rPr>
      </w:pPr>
      <w:r>
        <w:rPr>
          <w:rFonts w:hint="eastAsia" w:ascii="宋体" w:hAnsi="宋体"/>
          <w:snapToGrid w:val="0"/>
          <w:kern w:val="0"/>
          <w:position w:val="6"/>
          <w:sz w:val="24"/>
          <w:szCs w:val="24"/>
        </w:rPr>
        <w:t>3.</w:t>
      </w:r>
      <w:r>
        <w:rPr>
          <w:rFonts w:ascii="宋体" w:hAnsi="宋体"/>
          <w:snapToGrid w:val="0"/>
          <w:kern w:val="0"/>
          <w:position w:val="6"/>
          <w:sz w:val="24"/>
          <w:szCs w:val="24"/>
        </w:rPr>
        <w:t>双踪数字示波器</w:t>
      </w:r>
    </w:p>
    <w:p w14:paraId="5093F537">
      <w:pPr>
        <w:spacing w:line="300" w:lineRule="auto"/>
        <w:ind w:firstLine="480" w:firstLineChars="200"/>
        <w:rPr>
          <w:rFonts w:hint="eastAsia" w:ascii="宋体" w:hAnsi="宋体"/>
          <w:snapToGrid w:val="0"/>
          <w:kern w:val="0"/>
          <w:position w:val="6"/>
          <w:sz w:val="24"/>
          <w:szCs w:val="24"/>
        </w:rPr>
      </w:pPr>
      <w:r>
        <w:rPr>
          <w:rFonts w:hint="eastAsia" w:ascii="宋体" w:hAnsi="宋体"/>
          <w:snapToGrid w:val="0"/>
          <w:kern w:val="0"/>
          <w:position w:val="6"/>
          <w:sz w:val="24"/>
          <w:szCs w:val="24"/>
        </w:rPr>
        <w:t>4.</w:t>
      </w:r>
      <w:r>
        <w:rPr>
          <w:rFonts w:ascii="宋体" w:hAnsi="宋体"/>
          <w:snapToGrid w:val="0"/>
          <w:kern w:val="0"/>
          <w:position w:val="6"/>
          <w:sz w:val="24"/>
          <w:szCs w:val="24"/>
        </w:rPr>
        <w:t>函数信号发生器</w:t>
      </w:r>
    </w:p>
    <w:p w14:paraId="227FDBC7">
      <w:pPr>
        <w:spacing w:line="300" w:lineRule="auto"/>
        <w:ind w:firstLine="480" w:firstLineChars="200"/>
        <w:rPr>
          <w:rFonts w:ascii="宋体" w:hAnsi="宋体"/>
          <w:snapToGrid w:val="0"/>
          <w:kern w:val="0"/>
          <w:position w:val="6"/>
          <w:sz w:val="24"/>
          <w:szCs w:val="24"/>
        </w:rPr>
      </w:pPr>
      <w:r>
        <w:rPr>
          <w:rFonts w:hint="eastAsia" w:ascii="宋体" w:hAnsi="宋体"/>
          <w:snapToGrid w:val="0"/>
          <w:kern w:val="0"/>
          <w:position w:val="6"/>
          <w:sz w:val="24"/>
          <w:szCs w:val="24"/>
        </w:rPr>
        <w:t>5.</w:t>
      </w:r>
      <w:r>
        <w:rPr>
          <w:rFonts w:ascii="宋体" w:hAnsi="宋体"/>
          <w:snapToGrid w:val="0"/>
          <w:kern w:val="0"/>
          <w:position w:val="6"/>
          <w:sz w:val="24"/>
          <w:szCs w:val="24"/>
        </w:rPr>
        <w:t>数字式万用表</w:t>
      </w:r>
    </w:p>
    <w:p w14:paraId="77E5AB91">
      <w:pPr>
        <w:spacing w:line="400" w:lineRule="exact"/>
        <w:rPr>
          <w:rFonts w:hint="eastAsia" w:ascii="仿宋_GB2312" w:hAnsi="宋体" w:eastAsia="仿宋_GB2312" w:cs="宋体"/>
          <w:sz w:val="28"/>
          <w:szCs w:val="28"/>
        </w:rPr>
      </w:pPr>
    </w:p>
    <w:p w14:paraId="3EB9276F">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四</w:t>
      </w:r>
      <w:r>
        <w:rPr>
          <w:rFonts w:hint="eastAsia" w:ascii="仿宋_GB2312" w:hAnsi="宋体" w:eastAsia="仿宋_GB2312" w:cs="宋体"/>
          <w:sz w:val="28"/>
          <w:szCs w:val="28"/>
        </w:rPr>
        <w:t>、操作方法与实验步骤</w:t>
      </w:r>
    </w:p>
    <w:p w14:paraId="1D8B7984">
      <w:pPr>
        <w:ind w:left="840"/>
        <w:rPr>
          <w:rFonts w:ascii="宋体" w:hAnsi="宋体"/>
          <w:snapToGrid w:val="0"/>
          <w:kern w:val="0"/>
          <w:position w:val="6"/>
          <w:sz w:val="24"/>
          <w:szCs w:val="24"/>
        </w:rPr>
      </w:pPr>
      <w:r>
        <w:rPr>
          <w:rFonts w:hint="eastAsia" w:ascii="宋体" w:hAnsi="宋体"/>
          <w:snapToGrid w:val="0"/>
          <w:kern w:val="0"/>
          <w:position w:val="6"/>
          <w:sz w:val="24"/>
          <w:szCs w:val="24"/>
        </w:rPr>
        <w:t>实验步骤：</w:t>
      </w:r>
    </w:p>
    <w:p w14:paraId="2F1B9BE0">
      <w:pPr>
        <w:ind w:left="840"/>
        <w:rPr>
          <w:rFonts w:ascii="宋体" w:hAnsi="宋体"/>
          <w:snapToGrid w:val="0"/>
          <w:kern w:val="0"/>
          <w:position w:val="6"/>
          <w:sz w:val="24"/>
          <w:szCs w:val="24"/>
        </w:rPr>
      </w:pPr>
      <w:r>
        <w:rPr>
          <w:rFonts w:hint="eastAsia" w:ascii="宋体" w:hAnsi="宋体"/>
          <w:snapToGrid w:val="0"/>
          <w:kern w:val="0"/>
          <w:position w:val="6"/>
          <w:sz w:val="24"/>
          <w:szCs w:val="24"/>
        </w:rPr>
        <w:t>1、</w:t>
      </w:r>
      <w:r>
        <w:rPr>
          <w:rFonts w:ascii="宋体" w:hAnsi="宋体"/>
          <w:snapToGrid w:val="0"/>
          <w:kern w:val="0"/>
          <w:position w:val="6"/>
          <w:sz w:val="24"/>
          <w:szCs w:val="24"/>
        </w:rPr>
        <w:t>测量电路元件的伏安特性</w:t>
      </w:r>
    </w:p>
    <w:p w14:paraId="6814BFC1">
      <w:pPr>
        <w:spacing w:line="300" w:lineRule="auto"/>
        <w:ind w:left="840" w:leftChars="400"/>
        <w:rPr>
          <w:rFonts w:ascii="宋体" w:hAnsi="宋体"/>
          <w:snapToGrid w:val="0"/>
          <w:kern w:val="0"/>
          <w:position w:val="6"/>
          <w:sz w:val="24"/>
          <w:szCs w:val="24"/>
        </w:rPr>
      </w:pPr>
      <w:r>
        <w:rPr>
          <w:rFonts w:hint="eastAsia" w:ascii="宋体" w:hAnsi="宋体"/>
          <w:snapToGrid w:val="0"/>
          <w:kern w:val="0"/>
          <w:position w:val="6"/>
          <w:sz w:val="24"/>
          <w:szCs w:val="24"/>
        </w:rPr>
        <w:t>接线如图5</w:t>
      </w:r>
      <w:r>
        <w:rPr>
          <w:rFonts w:ascii="宋体" w:hAnsi="宋体"/>
          <w:snapToGrid w:val="0"/>
          <w:kern w:val="0"/>
          <w:position w:val="6"/>
          <w:sz w:val="24"/>
          <w:szCs w:val="24"/>
        </w:rPr>
        <w:t>.2-2</w:t>
      </w:r>
      <w:r>
        <w:rPr>
          <w:rFonts w:hint="eastAsia" w:ascii="宋体" w:hAnsi="宋体"/>
          <w:snapToGrid w:val="0"/>
          <w:kern w:val="0"/>
          <w:position w:val="6"/>
          <w:sz w:val="24"/>
          <w:szCs w:val="24"/>
        </w:rPr>
        <w:t>，</w:t>
      </w:r>
      <w:bookmarkStart w:id="3" w:name="_Hlk191473791"/>
      <w:r>
        <w:rPr>
          <w:rFonts w:hint="eastAsia" w:ascii="宋体" w:hAnsi="宋体"/>
          <w:snapToGrid w:val="0"/>
          <w:kern w:val="0"/>
          <w:position w:val="6"/>
          <w:sz w:val="24"/>
          <w:szCs w:val="24"/>
        </w:rPr>
        <w:t>R</w:t>
      </w:r>
      <w:r>
        <w:rPr>
          <w:rFonts w:hint="eastAsia" w:ascii="宋体" w:hAnsi="宋体"/>
          <w:snapToGrid w:val="0"/>
          <w:kern w:val="0"/>
          <w:position w:val="6"/>
          <w:sz w:val="24"/>
          <w:szCs w:val="24"/>
          <w:vertAlign w:val="subscript"/>
        </w:rPr>
        <w:t>X</w:t>
      </w:r>
      <w:bookmarkEnd w:id="3"/>
      <w:r>
        <w:rPr>
          <w:rFonts w:hint="eastAsia" w:ascii="宋体" w:hAnsi="宋体"/>
          <w:snapToGrid w:val="0"/>
          <w:kern w:val="0"/>
          <w:position w:val="6"/>
          <w:sz w:val="24"/>
          <w:szCs w:val="24"/>
        </w:rPr>
        <w:t>分别取1kΩ</w:t>
      </w:r>
      <w:r>
        <w:rPr>
          <w:rFonts w:hint="eastAsia" w:ascii="宋体" w:hAnsi="宋体"/>
          <w:b/>
          <w:bCs/>
          <w:snapToGrid w:val="0"/>
          <w:kern w:val="0"/>
          <w:position w:val="6"/>
          <w:sz w:val="24"/>
          <w:szCs w:val="24"/>
        </w:rPr>
        <w:t>线性电阻</w:t>
      </w:r>
      <w:r>
        <w:rPr>
          <w:rFonts w:hint="eastAsia" w:ascii="宋体" w:hAnsi="宋体"/>
          <w:snapToGrid w:val="0"/>
          <w:kern w:val="0"/>
          <w:position w:val="6"/>
          <w:sz w:val="24"/>
          <w:szCs w:val="24"/>
        </w:rPr>
        <w:t>和</w:t>
      </w:r>
      <w:r>
        <w:rPr>
          <w:rFonts w:hint="eastAsia" w:ascii="宋体" w:hAnsi="宋体"/>
          <w:b/>
          <w:bCs/>
          <w:snapToGrid w:val="0"/>
          <w:kern w:val="0"/>
          <w:position w:val="6"/>
          <w:sz w:val="24"/>
          <w:szCs w:val="24"/>
        </w:rPr>
        <w:t>整流二极管</w:t>
      </w:r>
      <w:r>
        <w:rPr>
          <w:rFonts w:hint="eastAsia" w:ascii="宋体" w:hAnsi="宋体"/>
          <w:snapToGrid w:val="0"/>
          <w:kern w:val="0"/>
          <w:position w:val="6"/>
          <w:sz w:val="24"/>
          <w:szCs w:val="24"/>
        </w:rPr>
        <w:t>，限流电阻R</w:t>
      </w:r>
      <w:r>
        <w:rPr>
          <w:rFonts w:hint="eastAsia" w:ascii="宋体" w:hAnsi="宋体"/>
          <w:snapToGrid w:val="0"/>
          <w:kern w:val="0"/>
          <w:position w:val="6"/>
          <w:sz w:val="24"/>
          <w:szCs w:val="24"/>
          <w:vertAlign w:val="subscript"/>
        </w:rPr>
        <w:t>S</w:t>
      </w:r>
      <w:r>
        <w:rPr>
          <w:rFonts w:hint="eastAsia" w:ascii="宋体" w:hAnsi="宋体"/>
          <w:snapToGrid w:val="0"/>
          <w:kern w:val="0"/>
          <w:position w:val="6"/>
          <w:sz w:val="24"/>
          <w:szCs w:val="24"/>
        </w:rPr>
        <w:t>取100Ω</w:t>
      </w:r>
      <w:r>
        <w:rPr>
          <w:rFonts w:ascii="宋体" w:hAnsi="宋体"/>
          <w:snapToGrid w:val="0"/>
          <w:kern w:val="0"/>
          <w:position w:val="6"/>
          <w:sz w:val="24"/>
          <w:szCs w:val="24"/>
        </w:rPr>
        <w:t>调节U</w:t>
      </w:r>
      <w:r>
        <w:rPr>
          <w:rFonts w:ascii="宋体" w:hAnsi="宋体"/>
          <w:snapToGrid w:val="0"/>
          <w:kern w:val="0"/>
          <w:position w:val="6"/>
          <w:sz w:val="24"/>
          <w:szCs w:val="24"/>
          <w:vertAlign w:val="subscript"/>
        </w:rPr>
        <w:t>S</w:t>
      </w:r>
      <w:r>
        <w:rPr>
          <w:rFonts w:ascii="宋体" w:hAnsi="宋体"/>
          <w:snapToGrid w:val="0"/>
          <w:kern w:val="0"/>
          <w:position w:val="6"/>
          <w:sz w:val="24"/>
          <w:szCs w:val="24"/>
        </w:rPr>
        <w:t>的大小，测取元件的电压电流值，记入表5.2-1</w:t>
      </w:r>
      <w:r>
        <w:rPr>
          <w:rFonts w:hint="eastAsia" w:ascii="宋体" w:hAnsi="宋体"/>
          <w:snapToGrid w:val="0"/>
          <w:kern w:val="0"/>
          <w:position w:val="6"/>
          <w:sz w:val="24"/>
          <w:szCs w:val="24"/>
        </w:rPr>
        <w:t>中。</w:t>
      </w:r>
    </w:p>
    <w:p w14:paraId="1DF0EFB8">
      <w:pPr>
        <w:spacing w:line="300" w:lineRule="auto"/>
        <w:ind w:left="840" w:leftChars="400"/>
        <w:rPr>
          <w:rFonts w:hint="eastAsia" w:ascii="宋体" w:hAnsi="宋体"/>
          <w:snapToGrid w:val="0"/>
          <w:kern w:val="0"/>
          <w:position w:val="6"/>
          <w:sz w:val="24"/>
          <w:szCs w:val="24"/>
        </w:rPr>
      </w:pPr>
    </w:p>
    <w:p w14:paraId="2B1810AD">
      <w:pPr>
        <w:spacing w:line="300" w:lineRule="auto"/>
        <w:ind w:left="840" w:leftChars="400"/>
        <w:rPr>
          <w:rFonts w:hint="eastAsia" w:ascii="宋体" w:hAnsi="宋体"/>
          <w:snapToGrid w:val="0"/>
          <w:kern w:val="0"/>
          <w:position w:val="6"/>
          <w:sz w:val="24"/>
          <w:szCs w:val="24"/>
        </w:rPr>
      </w:pPr>
      <w:r>
        <w:rPr>
          <w:rFonts w:hint="eastAsia" w:ascii="宋体" w:hAnsi="宋体"/>
          <w:snapToGrid w:val="0"/>
          <w:kern w:val="0"/>
          <w:position w:val="6"/>
          <w:sz w:val="24"/>
          <w:szCs w:val="24"/>
        </w:rPr>
        <w:t>注意：测出二极管的开启电压值</w:t>
      </w:r>
    </w:p>
    <w:p w14:paraId="1903D6E3">
      <w:pPr>
        <w:spacing w:line="300" w:lineRule="auto"/>
        <w:ind w:left="840" w:leftChars="400"/>
        <w:rPr>
          <w:rFonts w:hint="eastAsia" w:ascii="宋体" w:hAnsi="宋体"/>
          <w:snapToGrid w:val="0"/>
          <w:kern w:val="0"/>
          <w:position w:val="6"/>
          <w:sz w:val="24"/>
          <w:szCs w:val="24"/>
        </w:rPr>
      </w:pPr>
      <w:r>
        <w:rPr>
          <w:rFonts w:hint="eastAsia" w:ascii="宋体" w:hAnsi="宋体"/>
          <w:snapToGrid w:val="0"/>
          <w:kern w:val="0"/>
          <w:position w:val="6"/>
          <w:sz w:val="24"/>
          <w:szCs w:val="24"/>
        </w:rPr>
        <w:t>（1）调节电源电压值，使电流表上的读数从零变成非零值。</w:t>
      </w:r>
    </w:p>
    <w:p w14:paraId="16C010A1">
      <w:pPr>
        <w:spacing w:line="300" w:lineRule="auto"/>
        <w:ind w:left="840" w:leftChars="400"/>
        <w:rPr>
          <w:rFonts w:hint="eastAsia" w:ascii="宋体" w:hAnsi="宋体"/>
          <w:snapToGrid w:val="0"/>
          <w:kern w:val="0"/>
          <w:position w:val="6"/>
          <w:sz w:val="24"/>
          <w:szCs w:val="24"/>
        </w:rPr>
      </w:pPr>
      <w:r>
        <w:rPr>
          <w:rFonts w:hint="eastAsia" w:ascii="宋体" w:hAnsi="宋体"/>
          <w:snapToGrid w:val="0"/>
          <w:kern w:val="0"/>
          <w:position w:val="6"/>
          <w:sz w:val="24"/>
          <w:szCs w:val="24"/>
        </w:rPr>
        <w:t>（2）再缓慢调小电压源电压，使电流表上的读数降为0mA，测量此刻二极管上的电压值，记录到表格中。</w:t>
      </w:r>
    </w:p>
    <w:p w14:paraId="5AFBBECF">
      <w:pPr>
        <w:spacing w:line="300" w:lineRule="auto"/>
        <w:ind w:left="840" w:leftChars="400"/>
        <w:rPr>
          <w:rFonts w:hint="eastAsia" w:ascii="宋体" w:hAnsi="宋体"/>
          <w:snapToGrid w:val="0"/>
          <w:kern w:val="0"/>
          <w:position w:val="6"/>
          <w:sz w:val="24"/>
          <w:szCs w:val="24"/>
        </w:rPr>
      </w:pPr>
    </w:p>
    <w:p w14:paraId="69E7D8AC">
      <w:pPr>
        <w:ind w:left="840"/>
        <w:rPr>
          <w:snapToGrid w:val="0"/>
          <w:kern w:val="0"/>
          <w:position w:val="6"/>
          <w:sz w:val="24"/>
          <w:szCs w:val="24"/>
        </w:rPr>
      </w:pPr>
      <w:r>
        <w:rPr>
          <w:rFonts w:hint="eastAsia"/>
          <w:snapToGrid w:val="0"/>
          <w:kern w:val="0"/>
          <w:position w:val="6"/>
          <w:sz w:val="24"/>
          <w:szCs w:val="24"/>
        </w:rPr>
        <w:t>2、</w:t>
      </w:r>
      <w:r>
        <w:rPr>
          <w:snapToGrid w:val="0"/>
          <w:kern w:val="0"/>
          <w:position w:val="6"/>
          <w:sz w:val="24"/>
          <w:szCs w:val="24"/>
        </w:rPr>
        <w:t>电压源外特性测量</w:t>
      </w:r>
    </w:p>
    <w:p w14:paraId="2FAFB57A">
      <w:pPr>
        <w:spacing w:line="300" w:lineRule="auto"/>
        <w:ind w:left="839"/>
        <w:rPr>
          <w:snapToGrid w:val="0"/>
          <w:kern w:val="0"/>
          <w:position w:val="6"/>
          <w:sz w:val="24"/>
          <w:szCs w:val="24"/>
        </w:rPr>
      </w:pPr>
      <w:r>
        <w:rPr>
          <w:rFonts w:hint="eastAsia"/>
          <w:snapToGrid w:val="0"/>
          <w:kern w:val="0"/>
          <w:position w:val="6"/>
          <w:sz w:val="24"/>
          <w:szCs w:val="24"/>
        </w:rPr>
        <w:t>接线如图5.2-2，取U</w:t>
      </w:r>
      <w:r>
        <w:rPr>
          <w:rFonts w:hint="eastAsia"/>
          <w:snapToGrid w:val="0"/>
          <w:kern w:val="0"/>
          <w:position w:val="6"/>
          <w:sz w:val="24"/>
          <w:szCs w:val="24"/>
          <w:vertAlign w:val="subscript"/>
        </w:rPr>
        <w:t>S</w:t>
      </w:r>
      <w:r>
        <w:rPr>
          <w:rFonts w:hint="eastAsia"/>
          <w:snapToGrid w:val="0"/>
          <w:kern w:val="0"/>
          <w:position w:val="6"/>
          <w:sz w:val="24"/>
          <w:szCs w:val="24"/>
        </w:rPr>
        <w:t>为10V，R</w:t>
      </w:r>
      <w:r>
        <w:rPr>
          <w:rFonts w:hint="eastAsia"/>
          <w:snapToGrid w:val="0"/>
          <w:kern w:val="0"/>
          <w:position w:val="6"/>
          <w:sz w:val="24"/>
          <w:szCs w:val="24"/>
          <w:vertAlign w:val="subscript"/>
        </w:rPr>
        <w:t>S</w:t>
      </w:r>
      <w:r>
        <w:rPr>
          <w:rFonts w:hint="eastAsia"/>
          <w:snapToGrid w:val="0"/>
          <w:kern w:val="0"/>
          <w:position w:val="6"/>
          <w:sz w:val="24"/>
          <w:szCs w:val="24"/>
        </w:rPr>
        <w:t>为100Ω，</w:t>
      </w:r>
      <w:r>
        <w:rPr>
          <w:snapToGrid w:val="0"/>
          <w:kern w:val="0"/>
          <w:position w:val="6"/>
          <w:sz w:val="24"/>
          <w:szCs w:val="24"/>
        </w:rPr>
        <w:t>改变负载电阻R</w:t>
      </w:r>
      <w:r>
        <w:rPr>
          <w:snapToGrid w:val="0"/>
          <w:kern w:val="0"/>
          <w:position w:val="6"/>
          <w:sz w:val="24"/>
          <w:szCs w:val="24"/>
          <w:vertAlign w:val="subscript"/>
        </w:rPr>
        <w:t>L</w:t>
      </w:r>
      <w:r>
        <w:rPr>
          <w:snapToGrid w:val="0"/>
          <w:kern w:val="0"/>
          <w:position w:val="6"/>
          <w:sz w:val="24"/>
          <w:szCs w:val="24"/>
        </w:rPr>
        <w:t>值（电阻箱），测量数据记入表5.2-2。</w:t>
      </w:r>
    </w:p>
    <w:p w14:paraId="7BA660DC">
      <w:pPr>
        <w:spacing w:line="300" w:lineRule="auto"/>
        <w:ind w:left="839"/>
        <w:rPr>
          <w:rFonts w:hint="eastAsia"/>
          <w:snapToGrid w:val="0"/>
          <w:kern w:val="0"/>
          <w:position w:val="6"/>
          <w:sz w:val="24"/>
          <w:szCs w:val="24"/>
        </w:rPr>
      </w:pPr>
    </w:p>
    <w:p w14:paraId="03E9A377">
      <w:pPr>
        <w:spacing w:line="300" w:lineRule="auto"/>
        <w:ind w:left="839"/>
        <w:rPr>
          <w:snapToGrid w:val="0"/>
          <w:kern w:val="0"/>
          <w:position w:val="6"/>
          <w:sz w:val="24"/>
          <w:szCs w:val="24"/>
        </w:rPr>
      </w:pPr>
      <w:r>
        <w:rPr>
          <w:rFonts w:hint="eastAsia"/>
          <w:snapToGrid w:val="0"/>
          <w:kern w:val="0"/>
          <w:position w:val="6"/>
          <w:sz w:val="24"/>
          <w:szCs w:val="24"/>
        </w:rPr>
        <w:t>3、电流源外特性测量</w:t>
      </w:r>
    </w:p>
    <w:p w14:paraId="6A4B2ACD">
      <w:pPr>
        <w:spacing w:line="300" w:lineRule="auto"/>
        <w:ind w:left="839"/>
        <w:rPr>
          <w:snapToGrid w:val="0"/>
          <w:kern w:val="0"/>
          <w:position w:val="6"/>
          <w:sz w:val="24"/>
          <w:szCs w:val="24"/>
        </w:rPr>
      </w:pPr>
      <w:r>
        <w:rPr>
          <w:rFonts w:hint="eastAsia"/>
          <w:snapToGrid w:val="0"/>
          <w:kern w:val="0"/>
          <w:position w:val="6"/>
          <w:sz w:val="24"/>
          <w:szCs w:val="24"/>
        </w:rPr>
        <w:t>按图5.2-3接线，其中</w:t>
      </w:r>
      <w:r>
        <w:rPr>
          <w:b/>
          <w:bCs/>
          <w:snapToGrid w:val="0"/>
          <w:kern w:val="0"/>
          <w:position w:val="6"/>
          <w:sz w:val="24"/>
          <w:szCs w:val="24"/>
          <w:u w:val="single"/>
        </w:rPr>
        <w:t>I</w:t>
      </w:r>
      <w:r>
        <w:rPr>
          <w:rFonts w:hint="eastAsia"/>
          <w:b/>
          <w:bCs/>
          <w:snapToGrid w:val="0"/>
          <w:kern w:val="0"/>
          <w:position w:val="6"/>
          <w:sz w:val="24"/>
          <w:szCs w:val="24"/>
          <w:u w:val="single"/>
          <w:vertAlign w:val="subscript"/>
        </w:rPr>
        <w:t>S</w:t>
      </w:r>
      <w:r>
        <w:rPr>
          <w:rFonts w:hint="eastAsia"/>
          <w:b/>
          <w:bCs/>
          <w:snapToGrid w:val="0"/>
          <w:kern w:val="0"/>
          <w:position w:val="6"/>
          <w:sz w:val="24"/>
          <w:szCs w:val="24"/>
          <w:u w:val="single"/>
        </w:rPr>
        <w:t>=1</w:t>
      </w:r>
      <w:r>
        <w:rPr>
          <w:b/>
          <w:bCs/>
          <w:snapToGrid w:val="0"/>
          <w:kern w:val="0"/>
          <w:position w:val="6"/>
          <w:sz w:val="24"/>
          <w:szCs w:val="24"/>
          <w:u w:val="single"/>
        </w:rPr>
        <w:t>8mA</w:t>
      </w:r>
      <w:bookmarkStart w:id="7" w:name="_GoBack"/>
      <w:bookmarkEnd w:id="7"/>
      <w:r>
        <w:rPr>
          <w:rFonts w:hint="eastAsia"/>
          <w:snapToGrid w:val="0"/>
          <w:kern w:val="0"/>
          <w:position w:val="6"/>
          <w:sz w:val="24"/>
          <w:szCs w:val="24"/>
        </w:rPr>
        <w:t>，取R</w:t>
      </w:r>
      <w:r>
        <w:rPr>
          <w:rFonts w:hint="eastAsia"/>
          <w:snapToGrid w:val="0"/>
          <w:kern w:val="0"/>
          <w:position w:val="6"/>
          <w:sz w:val="24"/>
          <w:szCs w:val="24"/>
          <w:vertAlign w:val="subscript"/>
        </w:rPr>
        <w:t>S</w:t>
      </w:r>
      <w:r>
        <w:rPr>
          <w:rFonts w:hint="eastAsia"/>
          <w:snapToGrid w:val="0"/>
          <w:kern w:val="0"/>
          <w:position w:val="6"/>
          <w:sz w:val="24"/>
          <w:szCs w:val="24"/>
        </w:rPr>
        <w:t>100</w:t>
      </w:r>
      <w:bookmarkStart w:id="4" w:name="_Hlk191474004"/>
      <w:r>
        <w:rPr>
          <w:rFonts w:hint="eastAsia"/>
          <w:snapToGrid w:val="0"/>
          <w:kern w:val="0"/>
          <w:position w:val="6"/>
          <w:sz w:val="24"/>
          <w:szCs w:val="24"/>
        </w:rPr>
        <w:t>Ω</w:t>
      </w:r>
      <w:bookmarkEnd w:id="4"/>
      <w:r>
        <w:rPr>
          <w:rFonts w:hint="eastAsia"/>
          <w:snapToGrid w:val="0"/>
          <w:kern w:val="0"/>
          <w:position w:val="6"/>
          <w:sz w:val="24"/>
          <w:szCs w:val="24"/>
        </w:rPr>
        <w:t>/2W电阻，模拟电流源外特性的测量。改变负载电阻RL值（包括开路和短路状态），测量数据记入表5.2-3</w:t>
      </w:r>
    </w:p>
    <w:p w14:paraId="132807F5">
      <w:pPr>
        <w:spacing w:line="400" w:lineRule="exact"/>
        <w:rPr>
          <w:rFonts w:ascii="仿宋_GB2312" w:hAnsi="宋体" w:eastAsia="仿宋_GB2312" w:cs="宋体"/>
          <w:sz w:val="28"/>
          <w:szCs w:val="28"/>
        </w:rPr>
      </w:pPr>
    </w:p>
    <w:p w14:paraId="2DA0314D">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五</w:t>
      </w:r>
      <w:r>
        <w:rPr>
          <w:rFonts w:hint="eastAsia" w:ascii="仿宋_GB2312" w:hAnsi="宋体" w:eastAsia="仿宋_GB2312" w:cs="宋体"/>
          <w:sz w:val="28"/>
          <w:szCs w:val="28"/>
        </w:rPr>
        <w:t>、实验数据记录和处理</w:t>
      </w:r>
    </w:p>
    <w:p w14:paraId="79A06DBE">
      <w:pPr>
        <w:ind w:firstLine="480" w:firstLineChars="200"/>
        <w:jc w:val="center"/>
        <w:rPr>
          <w:snapToGrid w:val="0"/>
          <w:kern w:val="0"/>
          <w:position w:val="6"/>
          <w:sz w:val="24"/>
          <w:szCs w:val="24"/>
        </w:rPr>
      </w:pPr>
      <w:r>
        <w:rPr>
          <w:rFonts w:hint="eastAsia"/>
          <w:snapToGrid w:val="0"/>
          <w:kern w:val="0"/>
          <w:position w:val="6"/>
          <w:sz w:val="24"/>
          <w:szCs w:val="24"/>
        </w:rPr>
        <w:t>表5</w:t>
      </w:r>
      <w:r>
        <w:rPr>
          <w:snapToGrid w:val="0"/>
          <w:kern w:val="0"/>
          <w:position w:val="6"/>
          <w:sz w:val="24"/>
          <w:szCs w:val="24"/>
        </w:rPr>
        <w:t>.2-1</w:t>
      </w:r>
      <w:r>
        <w:rPr>
          <w:rFonts w:hint="eastAsia"/>
          <w:snapToGrid w:val="0"/>
          <w:kern w:val="0"/>
          <w:position w:val="6"/>
          <w:sz w:val="24"/>
          <w:szCs w:val="24"/>
        </w:rPr>
        <w:t>电路元件的伏安特性</w:t>
      </w:r>
    </w:p>
    <w:tbl>
      <w:tblPr>
        <w:tblStyle w:val="9"/>
        <w:tblW w:w="90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
        <w:gridCol w:w="733"/>
        <w:gridCol w:w="684"/>
        <w:gridCol w:w="741"/>
        <w:gridCol w:w="742"/>
        <w:gridCol w:w="742"/>
        <w:gridCol w:w="741"/>
        <w:gridCol w:w="700"/>
        <w:gridCol w:w="717"/>
        <w:gridCol w:w="733"/>
        <w:gridCol w:w="700"/>
        <w:gridCol w:w="725"/>
        <w:gridCol w:w="724"/>
      </w:tblGrid>
      <w:tr w14:paraId="37A6E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75" w:type="dxa"/>
            <w:vMerge w:val="restart"/>
          </w:tcPr>
          <w:p w14:paraId="5FC9BA8C">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线性电阻1kΩ</w:t>
            </w:r>
          </w:p>
        </w:tc>
        <w:tc>
          <w:tcPr>
            <w:tcW w:w="733" w:type="dxa"/>
          </w:tcPr>
          <w:p w14:paraId="14DD1B32">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U/mV</w:t>
            </w:r>
          </w:p>
        </w:tc>
        <w:tc>
          <w:tcPr>
            <w:tcW w:w="684" w:type="dxa"/>
          </w:tcPr>
          <w:p w14:paraId="563FBEE5">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0.00</w:t>
            </w:r>
          </w:p>
        </w:tc>
        <w:tc>
          <w:tcPr>
            <w:tcW w:w="741" w:type="dxa"/>
          </w:tcPr>
          <w:p w14:paraId="40DCBD72">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1.00</w:t>
            </w:r>
          </w:p>
        </w:tc>
        <w:tc>
          <w:tcPr>
            <w:tcW w:w="742" w:type="dxa"/>
          </w:tcPr>
          <w:p w14:paraId="24FE161E">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2.01</w:t>
            </w:r>
          </w:p>
        </w:tc>
        <w:tc>
          <w:tcPr>
            <w:tcW w:w="742" w:type="dxa"/>
          </w:tcPr>
          <w:p w14:paraId="7BADB893">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4.00</w:t>
            </w:r>
          </w:p>
        </w:tc>
        <w:tc>
          <w:tcPr>
            <w:tcW w:w="741" w:type="dxa"/>
          </w:tcPr>
          <w:p w14:paraId="3E1766C7">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6.00</w:t>
            </w:r>
          </w:p>
        </w:tc>
        <w:tc>
          <w:tcPr>
            <w:tcW w:w="700" w:type="dxa"/>
          </w:tcPr>
          <w:p w14:paraId="792A8110">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8.01</w:t>
            </w:r>
          </w:p>
        </w:tc>
        <w:tc>
          <w:tcPr>
            <w:tcW w:w="717" w:type="dxa"/>
          </w:tcPr>
          <w:p w14:paraId="715B8251">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10.00</w:t>
            </w:r>
          </w:p>
        </w:tc>
        <w:tc>
          <w:tcPr>
            <w:tcW w:w="733" w:type="dxa"/>
          </w:tcPr>
          <w:p w14:paraId="454D9FBA">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20.00</w:t>
            </w:r>
          </w:p>
        </w:tc>
        <w:tc>
          <w:tcPr>
            <w:tcW w:w="700" w:type="dxa"/>
          </w:tcPr>
          <w:p w14:paraId="308A982F">
            <w:pPr>
              <w:snapToGrid w:val="0"/>
              <w:rPr>
                <w:snapToGrid w:val="0"/>
                <w:kern w:val="0"/>
                <w:position w:val="6"/>
                <w:sz w:val="21"/>
                <w:szCs w:val="21"/>
                <w:vertAlign w:val="baseline"/>
              </w:rPr>
            </w:pPr>
          </w:p>
        </w:tc>
        <w:tc>
          <w:tcPr>
            <w:tcW w:w="725" w:type="dxa"/>
          </w:tcPr>
          <w:p w14:paraId="7161B22D">
            <w:pPr>
              <w:snapToGrid w:val="0"/>
              <w:rPr>
                <w:snapToGrid w:val="0"/>
                <w:kern w:val="0"/>
                <w:position w:val="6"/>
                <w:sz w:val="21"/>
                <w:szCs w:val="21"/>
                <w:vertAlign w:val="baseline"/>
              </w:rPr>
            </w:pPr>
          </w:p>
        </w:tc>
        <w:tc>
          <w:tcPr>
            <w:tcW w:w="724" w:type="dxa"/>
          </w:tcPr>
          <w:p w14:paraId="0A0D14B7">
            <w:pPr>
              <w:snapToGrid w:val="0"/>
              <w:rPr>
                <w:snapToGrid w:val="0"/>
                <w:kern w:val="0"/>
                <w:position w:val="6"/>
                <w:sz w:val="21"/>
                <w:szCs w:val="21"/>
                <w:vertAlign w:val="baseline"/>
              </w:rPr>
            </w:pPr>
          </w:p>
        </w:tc>
      </w:tr>
      <w:tr w14:paraId="54D9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75" w:type="dxa"/>
            <w:vMerge w:val="continue"/>
          </w:tcPr>
          <w:p w14:paraId="18419AA5">
            <w:pPr>
              <w:snapToGrid w:val="0"/>
              <w:rPr>
                <w:snapToGrid w:val="0"/>
                <w:kern w:val="0"/>
                <w:position w:val="6"/>
                <w:sz w:val="21"/>
                <w:szCs w:val="21"/>
                <w:vertAlign w:val="baseline"/>
              </w:rPr>
            </w:pPr>
          </w:p>
        </w:tc>
        <w:tc>
          <w:tcPr>
            <w:tcW w:w="733" w:type="dxa"/>
          </w:tcPr>
          <w:p w14:paraId="0C16F3A6">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I/mA</w:t>
            </w:r>
          </w:p>
        </w:tc>
        <w:tc>
          <w:tcPr>
            <w:tcW w:w="684" w:type="dxa"/>
          </w:tcPr>
          <w:p w14:paraId="1A288A5A">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0.00</w:t>
            </w:r>
          </w:p>
        </w:tc>
        <w:tc>
          <w:tcPr>
            <w:tcW w:w="741" w:type="dxa"/>
          </w:tcPr>
          <w:p w14:paraId="5915B8E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1.01</w:t>
            </w:r>
          </w:p>
        </w:tc>
        <w:tc>
          <w:tcPr>
            <w:tcW w:w="742" w:type="dxa"/>
          </w:tcPr>
          <w:p w14:paraId="7C39871F">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2.00</w:t>
            </w:r>
          </w:p>
        </w:tc>
        <w:tc>
          <w:tcPr>
            <w:tcW w:w="742" w:type="dxa"/>
          </w:tcPr>
          <w:p w14:paraId="4E93D62B">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3.99</w:t>
            </w:r>
          </w:p>
        </w:tc>
        <w:tc>
          <w:tcPr>
            <w:tcW w:w="741" w:type="dxa"/>
          </w:tcPr>
          <w:p w14:paraId="17E3567B">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6.01</w:t>
            </w:r>
          </w:p>
        </w:tc>
        <w:tc>
          <w:tcPr>
            <w:tcW w:w="700" w:type="dxa"/>
          </w:tcPr>
          <w:p w14:paraId="169B6B60">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8.02</w:t>
            </w:r>
          </w:p>
        </w:tc>
        <w:tc>
          <w:tcPr>
            <w:tcW w:w="717" w:type="dxa"/>
          </w:tcPr>
          <w:p w14:paraId="05F2DAE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10.06</w:t>
            </w:r>
          </w:p>
        </w:tc>
        <w:tc>
          <w:tcPr>
            <w:tcW w:w="733" w:type="dxa"/>
          </w:tcPr>
          <w:p w14:paraId="6199B2CA">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19.9</w:t>
            </w:r>
          </w:p>
        </w:tc>
        <w:tc>
          <w:tcPr>
            <w:tcW w:w="700" w:type="dxa"/>
          </w:tcPr>
          <w:p w14:paraId="241D104C">
            <w:pPr>
              <w:snapToGrid w:val="0"/>
              <w:rPr>
                <w:snapToGrid w:val="0"/>
                <w:kern w:val="0"/>
                <w:position w:val="6"/>
                <w:sz w:val="21"/>
                <w:szCs w:val="21"/>
                <w:vertAlign w:val="baseline"/>
              </w:rPr>
            </w:pPr>
          </w:p>
        </w:tc>
        <w:tc>
          <w:tcPr>
            <w:tcW w:w="725" w:type="dxa"/>
          </w:tcPr>
          <w:p w14:paraId="0D2FA1B5">
            <w:pPr>
              <w:snapToGrid w:val="0"/>
              <w:rPr>
                <w:snapToGrid w:val="0"/>
                <w:kern w:val="0"/>
                <w:position w:val="6"/>
                <w:sz w:val="21"/>
                <w:szCs w:val="21"/>
                <w:vertAlign w:val="baseline"/>
              </w:rPr>
            </w:pPr>
          </w:p>
        </w:tc>
        <w:tc>
          <w:tcPr>
            <w:tcW w:w="724" w:type="dxa"/>
          </w:tcPr>
          <w:p w14:paraId="24DB7F30">
            <w:pPr>
              <w:snapToGrid w:val="0"/>
              <w:rPr>
                <w:snapToGrid w:val="0"/>
                <w:kern w:val="0"/>
                <w:position w:val="6"/>
                <w:sz w:val="21"/>
                <w:szCs w:val="21"/>
                <w:vertAlign w:val="baseline"/>
              </w:rPr>
            </w:pPr>
          </w:p>
        </w:tc>
      </w:tr>
      <w:tr w14:paraId="4CC4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75" w:type="dxa"/>
            <w:vMerge w:val="restart"/>
          </w:tcPr>
          <w:p w14:paraId="3EC12E7C">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整流二极管</w:t>
            </w:r>
          </w:p>
        </w:tc>
        <w:tc>
          <w:tcPr>
            <w:tcW w:w="733" w:type="dxa"/>
          </w:tcPr>
          <w:p w14:paraId="4EA44108">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I/mA</w:t>
            </w:r>
          </w:p>
        </w:tc>
        <w:tc>
          <w:tcPr>
            <w:tcW w:w="684" w:type="dxa"/>
          </w:tcPr>
          <w:p w14:paraId="576F50B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0.00</w:t>
            </w:r>
          </w:p>
        </w:tc>
        <w:tc>
          <w:tcPr>
            <w:tcW w:w="741" w:type="dxa"/>
          </w:tcPr>
          <w:p w14:paraId="04C22C3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0.216</w:t>
            </w:r>
          </w:p>
        </w:tc>
        <w:tc>
          <w:tcPr>
            <w:tcW w:w="742" w:type="dxa"/>
          </w:tcPr>
          <w:p w14:paraId="5F25BAE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0.418</w:t>
            </w:r>
          </w:p>
        </w:tc>
        <w:tc>
          <w:tcPr>
            <w:tcW w:w="742" w:type="dxa"/>
          </w:tcPr>
          <w:p w14:paraId="128BA10D">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0.606</w:t>
            </w:r>
          </w:p>
        </w:tc>
        <w:tc>
          <w:tcPr>
            <w:tcW w:w="741" w:type="dxa"/>
          </w:tcPr>
          <w:p w14:paraId="2F356192">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0.979</w:t>
            </w:r>
          </w:p>
        </w:tc>
        <w:tc>
          <w:tcPr>
            <w:tcW w:w="700" w:type="dxa"/>
          </w:tcPr>
          <w:p w14:paraId="74761255">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1.98</w:t>
            </w:r>
          </w:p>
        </w:tc>
        <w:tc>
          <w:tcPr>
            <w:tcW w:w="717" w:type="dxa"/>
          </w:tcPr>
          <w:p w14:paraId="20061C85">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5.05</w:t>
            </w:r>
          </w:p>
        </w:tc>
        <w:tc>
          <w:tcPr>
            <w:tcW w:w="733" w:type="dxa"/>
          </w:tcPr>
          <w:p w14:paraId="5A2996D3">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10.19</w:t>
            </w:r>
          </w:p>
        </w:tc>
        <w:tc>
          <w:tcPr>
            <w:tcW w:w="700" w:type="dxa"/>
          </w:tcPr>
          <w:p w14:paraId="1FF6015A">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19.8</w:t>
            </w:r>
          </w:p>
        </w:tc>
        <w:tc>
          <w:tcPr>
            <w:tcW w:w="725" w:type="dxa"/>
          </w:tcPr>
          <w:p w14:paraId="2BAD143E">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50.0</w:t>
            </w:r>
          </w:p>
        </w:tc>
        <w:tc>
          <w:tcPr>
            <w:tcW w:w="724" w:type="dxa"/>
          </w:tcPr>
          <w:p w14:paraId="67374592">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99.9</w:t>
            </w:r>
          </w:p>
        </w:tc>
      </w:tr>
      <w:tr w14:paraId="23DD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75" w:type="dxa"/>
            <w:vMerge w:val="continue"/>
          </w:tcPr>
          <w:p w14:paraId="0CC01250">
            <w:pPr>
              <w:snapToGrid w:val="0"/>
              <w:rPr>
                <w:snapToGrid w:val="0"/>
                <w:kern w:val="0"/>
                <w:position w:val="6"/>
                <w:sz w:val="21"/>
                <w:szCs w:val="21"/>
                <w:vertAlign w:val="baseline"/>
              </w:rPr>
            </w:pPr>
          </w:p>
        </w:tc>
        <w:tc>
          <w:tcPr>
            <w:tcW w:w="733" w:type="dxa"/>
          </w:tcPr>
          <w:p w14:paraId="4A643904">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U/mV</w:t>
            </w:r>
          </w:p>
        </w:tc>
        <w:tc>
          <w:tcPr>
            <w:tcW w:w="684" w:type="dxa"/>
          </w:tcPr>
          <w:p w14:paraId="1BAF88DC">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0.00</w:t>
            </w:r>
          </w:p>
        </w:tc>
        <w:tc>
          <w:tcPr>
            <w:tcW w:w="741" w:type="dxa"/>
          </w:tcPr>
          <w:p w14:paraId="2B051217">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0.412</w:t>
            </w:r>
          </w:p>
        </w:tc>
        <w:tc>
          <w:tcPr>
            <w:tcW w:w="742" w:type="dxa"/>
          </w:tcPr>
          <w:p w14:paraId="6A33B19B">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0.433</w:t>
            </w:r>
          </w:p>
        </w:tc>
        <w:tc>
          <w:tcPr>
            <w:tcW w:w="742" w:type="dxa"/>
          </w:tcPr>
          <w:p w14:paraId="0B003BAC">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0.447</w:t>
            </w:r>
          </w:p>
        </w:tc>
        <w:tc>
          <w:tcPr>
            <w:tcW w:w="741" w:type="dxa"/>
          </w:tcPr>
          <w:p w14:paraId="7602824B">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0.462</w:t>
            </w:r>
          </w:p>
        </w:tc>
        <w:tc>
          <w:tcPr>
            <w:tcW w:w="700" w:type="dxa"/>
          </w:tcPr>
          <w:p w14:paraId="1BB596D5">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0.485</w:t>
            </w:r>
          </w:p>
        </w:tc>
        <w:tc>
          <w:tcPr>
            <w:tcW w:w="717" w:type="dxa"/>
          </w:tcPr>
          <w:p w14:paraId="1409BA0C">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0.523</w:t>
            </w:r>
          </w:p>
        </w:tc>
        <w:tc>
          <w:tcPr>
            <w:tcW w:w="733" w:type="dxa"/>
          </w:tcPr>
          <w:p w14:paraId="0D851E74">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0.558</w:t>
            </w:r>
          </w:p>
        </w:tc>
        <w:tc>
          <w:tcPr>
            <w:tcW w:w="700" w:type="dxa"/>
          </w:tcPr>
          <w:p w14:paraId="0E5294E3">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0.598</w:t>
            </w:r>
          </w:p>
        </w:tc>
        <w:tc>
          <w:tcPr>
            <w:tcW w:w="725" w:type="dxa"/>
          </w:tcPr>
          <w:p w14:paraId="51CB1870">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0.660</w:t>
            </w:r>
          </w:p>
        </w:tc>
        <w:tc>
          <w:tcPr>
            <w:tcW w:w="724" w:type="dxa"/>
          </w:tcPr>
          <w:p w14:paraId="3D47A2E0">
            <w:pPr>
              <w:snapToGrid w:val="0"/>
              <w:rPr>
                <w:rFonts w:hint="default" w:eastAsia="宋体"/>
                <w:snapToGrid w:val="0"/>
                <w:kern w:val="0"/>
                <w:position w:val="6"/>
                <w:sz w:val="21"/>
                <w:szCs w:val="21"/>
                <w:vertAlign w:val="baseline"/>
                <w:lang w:val="en-US" w:eastAsia="zh-CN"/>
              </w:rPr>
            </w:pPr>
            <w:r>
              <w:rPr>
                <w:rFonts w:hint="eastAsia"/>
                <w:snapToGrid w:val="0"/>
                <w:kern w:val="0"/>
                <w:position w:val="6"/>
                <w:sz w:val="21"/>
                <w:szCs w:val="21"/>
                <w:vertAlign w:val="baseline"/>
                <w:lang w:val="en-US" w:eastAsia="zh-CN"/>
              </w:rPr>
              <w:t>0.715</w:t>
            </w:r>
          </w:p>
        </w:tc>
      </w:tr>
    </w:tbl>
    <w:p w14:paraId="63EA44BC">
      <w:pPr>
        <w:ind w:firstLine="480" w:firstLineChars="200"/>
        <w:rPr>
          <w:snapToGrid w:val="0"/>
          <w:kern w:val="0"/>
          <w:position w:val="6"/>
          <w:sz w:val="24"/>
          <w:szCs w:val="24"/>
        </w:rPr>
      </w:pPr>
    </w:p>
    <w:p w14:paraId="2E77FD0C">
      <w:pPr>
        <w:ind w:firstLine="482" w:firstLineChars="200"/>
        <w:rPr>
          <w:rFonts w:hint="eastAsia"/>
          <w:b/>
          <w:bCs/>
          <w:snapToGrid w:val="0"/>
          <w:kern w:val="0"/>
          <w:position w:val="6"/>
          <w:sz w:val="24"/>
          <w:szCs w:val="24"/>
        </w:rPr>
      </w:pPr>
    </w:p>
    <w:p w14:paraId="675230C3">
      <w:pPr>
        <w:ind w:firstLine="482" w:firstLineChars="200"/>
        <w:jc w:val="center"/>
        <w:rPr>
          <w:rFonts w:ascii="宋体" w:hAnsi="宋体"/>
          <w:b/>
          <w:bCs/>
          <w:snapToGrid w:val="0"/>
          <w:kern w:val="0"/>
          <w:position w:val="6"/>
          <w:sz w:val="24"/>
          <w:szCs w:val="24"/>
        </w:rPr>
      </w:pPr>
      <w:r>
        <w:rPr>
          <w:rFonts w:hint="eastAsia" w:ascii="宋体" w:hAnsi="宋体"/>
          <w:b/>
          <w:bCs/>
          <w:snapToGrid w:val="0"/>
          <w:kern w:val="0"/>
          <w:position w:val="6"/>
          <w:sz w:val="24"/>
          <w:szCs w:val="24"/>
        </w:rPr>
        <w:t>线性电阻伏安特性曲线</w:t>
      </w:r>
    </w:p>
    <w:p w14:paraId="53914113">
      <w:pPr>
        <w:ind w:firstLine="482" w:firstLineChars="200"/>
        <w:rPr>
          <w:rFonts w:ascii="宋体" w:hAnsi="宋体"/>
          <w:b/>
          <w:bCs/>
          <w:snapToGrid w:val="0"/>
          <w:kern w:val="0"/>
          <w:position w:val="6"/>
          <w:sz w:val="24"/>
          <w:szCs w:val="24"/>
        </w:rPr>
      </w:pPr>
      <w:r>
        <w:rPr>
          <w:rFonts w:hint="eastAsia" w:ascii="宋体" w:hAnsi="宋体"/>
          <w:b/>
          <w:bCs/>
          <w:snapToGrid w:val="0"/>
          <w:kern w:val="0"/>
          <w:position w:val="6"/>
          <w:sz w:val="24"/>
          <w:szCs w:val="24"/>
        </w:rPr>
        <w:t>使用matlab软件，线性电阻的伏安特性线性拟合的表达式为：U</w:t>
      </w:r>
      <w:r>
        <w:rPr>
          <w:rFonts w:ascii="宋体" w:hAnsi="宋体"/>
          <w:b/>
          <w:bCs/>
          <w:snapToGrid w:val="0"/>
          <w:kern w:val="0"/>
          <w:position w:val="6"/>
          <w:sz w:val="24"/>
          <w:szCs w:val="24"/>
        </w:rPr>
        <w:t>=0.9982I-0.03005(U</w:t>
      </w:r>
      <w:r>
        <w:rPr>
          <w:rFonts w:hint="eastAsia" w:ascii="宋体" w:hAnsi="宋体"/>
          <w:b/>
          <w:bCs/>
          <w:snapToGrid w:val="0"/>
          <w:kern w:val="0"/>
          <w:position w:val="6"/>
          <w:sz w:val="24"/>
          <w:szCs w:val="24"/>
        </w:rPr>
        <w:t>单位为V</w:t>
      </w:r>
      <w:r>
        <w:rPr>
          <w:rFonts w:ascii="宋体" w:hAnsi="宋体"/>
          <w:b/>
          <w:bCs/>
          <w:snapToGrid w:val="0"/>
          <w:kern w:val="0"/>
          <w:position w:val="6"/>
          <w:sz w:val="24"/>
          <w:szCs w:val="24"/>
        </w:rPr>
        <w:t>,I</w:t>
      </w:r>
      <w:r>
        <w:rPr>
          <w:rFonts w:hint="eastAsia" w:ascii="宋体" w:hAnsi="宋体"/>
          <w:b/>
          <w:bCs/>
          <w:snapToGrid w:val="0"/>
          <w:kern w:val="0"/>
          <w:position w:val="6"/>
          <w:sz w:val="24"/>
          <w:szCs w:val="24"/>
        </w:rPr>
        <w:t>单位为mA</w:t>
      </w:r>
      <w:r>
        <w:rPr>
          <w:rFonts w:ascii="宋体" w:hAnsi="宋体"/>
          <w:b/>
          <w:bCs/>
          <w:snapToGrid w:val="0"/>
          <w:kern w:val="0"/>
          <w:position w:val="6"/>
          <w:sz w:val="24"/>
          <w:szCs w:val="24"/>
        </w:rPr>
        <w:t>)</w:t>
      </w:r>
    </w:p>
    <w:p w14:paraId="46E66CE6">
      <w:pPr>
        <w:ind w:firstLine="482" w:firstLineChars="200"/>
        <w:rPr>
          <w:rFonts w:hint="eastAsia"/>
          <w:snapToGrid w:val="0"/>
          <w:kern w:val="0"/>
          <w:position w:val="6"/>
          <w:sz w:val="24"/>
          <w:szCs w:val="24"/>
        </w:rPr>
      </w:pPr>
      <w:r>
        <w:rPr>
          <w:rFonts w:hint="eastAsia" w:ascii="宋体" w:hAnsi="宋体"/>
          <w:b/>
          <w:bCs/>
          <w:snapToGrid w:val="0"/>
          <w:kern w:val="0"/>
          <w:position w:val="6"/>
          <w:sz w:val="24"/>
          <w:szCs w:val="24"/>
        </w:rPr>
        <w:t>斜率为线性电阻的阻值R</w:t>
      </w:r>
      <w:r>
        <w:rPr>
          <w:rFonts w:ascii="宋体" w:hAnsi="宋体"/>
          <w:b/>
          <w:bCs/>
          <w:snapToGrid w:val="0"/>
          <w:kern w:val="0"/>
          <w:position w:val="6"/>
          <w:sz w:val="24"/>
          <w:szCs w:val="24"/>
        </w:rPr>
        <w:t>=1000</w:t>
      </w:r>
      <w:r>
        <w:rPr>
          <w:rFonts w:hint="eastAsia" w:ascii="宋体" w:hAnsi="宋体"/>
          <w:b/>
          <w:bCs/>
          <w:snapToGrid w:val="0"/>
          <w:kern w:val="0"/>
          <w:position w:val="6"/>
          <w:sz w:val="24"/>
          <w:szCs w:val="24"/>
        </w:rPr>
        <w:t>×0</w:t>
      </w:r>
      <w:r>
        <w:rPr>
          <w:rFonts w:ascii="宋体" w:hAnsi="宋体"/>
          <w:b/>
          <w:bCs/>
          <w:snapToGrid w:val="0"/>
          <w:kern w:val="0"/>
          <w:position w:val="6"/>
          <w:sz w:val="24"/>
          <w:szCs w:val="24"/>
        </w:rPr>
        <w:t>.9982=998.2</w:t>
      </w:r>
      <w:r>
        <w:rPr>
          <w:rFonts w:hint="eastAsia"/>
          <w:snapToGrid w:val="0"/>
          <w:kern w:val="0"/>
          <w:position w:val="6"/>
          <w:sz w:val="24"/>
          <w:szCs w:val="24"/>
        </w:rPr>
        <w:t>Ω，与标定的阻值1</w:t>
      </w:r>
      <w:r>
        <w:rPr>
          <w:snapToGrid w:val="0"/>
          <w:kern w:val="0"/>
          <w:position w:val="6"/>
          <w:sz w:val="24"/>
          <w:szCs w:val="24"/>
        </w:rPr>
        <w:t>000</w:t>
      </w:r>
      <w:r>
        <w:rPr>
          <w:rFonts w:hint="eastAsia"/>
          <w:snapToGrid w:val="0"/>
          <w:kern w:val="0"/>
          <w:position w:val="6"/>
          <w:sz w:val="24"/>
          <w:szCs w:val="24"/>
        </w:rPr>
        <w:t>Ω相对误差较小</w:t>
      </w:r>
    </w:p>
    <w:p w14:paraId="2A26CB80">
      <w:pPr>
        <w:ind w:firstLine="420" w:firstLineChars="200"/>
        <w:rPr>
          <w:rFonts w:hint="eastAsia"/>
          <w:snapToGrid w:val="0"/>
          <w:kern w:val="0"/>
          <w:position w:val="6"/>
          <w:sz w:val="24"/>
          <w:szCs w:val="24"/>
        </w:rPr>
      </w:pPr>
      <w:r>
        <w:drawing>
          <wp:inline distT="0" distB="0" distL="114300" distR="114300">
            <wp:extent cx="5273675" cy="3464560"/>
            <wp:effectExtent l="0" t="0" r="9525" b="254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1"/>
                    <a:stretch>
                      <a:fillRect/>
                    </a:stretch>
                  </pic:blipFill>
                  <pic:spPr>
                    <a:xfrm>
                      <a:off x="0" y="0"/>
                      <a:ext cx="5273675" cy="3464560"/>
                    </a:xfrm>
                    <a:prstGeom prst="rect">
                      <a:avLst/>
                    </a:prstGeom>
                    <a:noFill/>
                    <a:ln>
                      <a:noFill/>
                    </a:ln>
                  </pic:spPr>
                </pic:pic>
              </a:graphicData>
            </a:graphic>
          </wp:inline>
        </w:drawing>
      </w:r>
    </w:p>
    <w:p w14:paraId="2C8698F5">
      <w:pPr>
        <w:ind w:firstLine="420" w:firstLineChars="200"/>
        <w:rPr>
          <w:rFonts w:hint="eastAsia"/>
          <w:b/>
          <w:kern w:val="0"/>
          <w:position w:val="6"/>
          <w:sz w:val="24"/>
          <w:szCs w:val="24"/>
        </w:rPr>
      </w:pPr>
      <w:r>
        <w:drawing>
          <wp:inline distT="0" distB="0" distL="114300" distR="114300">
            <wp:extent cx="5270500" cy="3343275"/>
            <wp:effectExtent l="0" t="0" r="0" b="9525"/>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12"/>
                    <a:stretch>
                      <a:fillRect/>
                    </a:stretch>
                  </pic:blipFill>
                  <pic:spPr>
                    <a:xfrm>
                      <a:off x="0" y="0"/>
                      <a:ext cx="5270500" cy="3343275"/>
                    </a:xfrm>
                    <a:prstGeom prst="rect">
                      <a:avLst/>
                    </a:prstGeom>
                    <a:noFill/>
                    <a:ln>
                      <a:noFill/>
                    </a:ln>
                  </pic:spPr>
                </pic:pic>
              </a:graphicData>
            </a:graphic>
          </wp:inline>
        </w:drawing>
      </w:r>
    </w:p>
    <w:p w14:paraId="3BADADBF">
      <w:pPr>
        <w:ind w:firstLine="482" w:firstLineChars="200"/>
        <w:jc w:val="center"/>
        <w:rPr>
          <w:rFonts w:hint="eastAsia"/>
          <w:b/>
          <w:bCs/>
          <w:snapToGrid w:val="0"/>
          <w:kern w:val="0"/>
          <w:position w:val="6"/>
          <w:sz w:val="24"/>
          <w:szCs w:val="24"/>
        </w:rPr>
      </w:pPr>
      <w:r>
        <w:rPr>
          <w:rFonts w:hint="eastAsia"/>
          <w:b/>
          <w:bCs/>
          <w:snapToGrid w:val="0"/>
          <w:kern w:val="0"/>
          <w:position w:val="6"/>
          <w:sz w:val="24"/>
          <w:szCs w:val="24"/>
        </w:rPr>
        <w:t>二极管的伏安特性曲线</w:t>
      </w:r>
    </w:p>
    <w:p w14:paraId="3C06C514">
      <w:pPr>
        <w:ind w:firstLine="480" w:firstLineChars="200"/>
        <w:rPr>
          <w:snapToGrid w:val="0"/>
          <w:kern w:val="0"/>
          <w:position w:val="6"/>
          <w:sz w:val="24"/>
          <w:szCs w:val="24"/>
        </w:rPr>
      </w:pPr>
    </w:p>
    <w:p w14:paraId="3663491F">
      <w:pPr>
        <w:ind w:firstLine="480" w:firstLineChars="200"/>
        <w:rPr>
          <w:snapToGrid w:val="0"/>
          <w:kern w:val="0"/>
          <w:position w:val="6"/>
          <w:sz w:val="24"/>
          <w:szCs w:val="24"/>
        </w:rPr>
      </w:pPr>
    </w:p>
    <w:p w14:paraId="2A01D4C1">
      <w:pPr>
        <w:jc w:val="center"/>
        <w:rPr>
          <w:snapToGrid w:val="0"/>
          <w:kern w:val="0"/>
          <w:position w:val="6"/>
          <w:sz w:val="24"/>
          <w:szCs w:val="24"/>
        </w:rPr>
      </w:pPr>
      <w:bookmarkStart w:id="5" w:name="_Hlk191471335"/>
      <w:r>
        <w:rPr>
          <w:rFonts w:hint="eastAsia"/>
          <w:snapToGrid w:val="0"/>
          <w:kern w:val="0"/>
          <w:position w:val="6"/>
          <w:sz w:val="24"/>
          <w:szCs w:val="24"/>
        </w:rPr>
        <w:t>表</w:t>
      </w:r>
      <w:r>
        <w:rPr>
          <w:snapToGrid w:val="0"/>
          <w:kern w:val="0"/>
          <w:position w:val="6"/>
          <w:sz w:val="24"/>
          <w:szCs w:val="24"/>
        </w:rPr>
        <w:t>5.2-2</w:t>
      </w:r>
      <w:r>
        <w:rPr>
          <w:rFonts w:hint="eastAsia"/>
          <w:snapToGrid w:val="0"/>
          <w:kern w:val="0"/>
          <w:position w:val="6"/>
          <w:sz w:val="24"/>
          <w:szCs w:val="24"/>
        </w:rPr>
        <w:t>电压源的外特性</w:t>
      </w:r>
      <w:bookmarkEnd w:id="5"/>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418"/>
        <w:gridCol w:w="1418"/>
        <w:gridCol w:w="1419"/>
        <w:gridCol w:w="1419"/>
        <w:gridCol w:w="1419"/>
      </w:tblGrid>
      <w:tr w14:paraId="010E9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29" w:type="dxa"/>
            <w:shd w:val="clear" w:color="auto" w:fill="auto"/>
            <w:noWrap w:val="0"/>
            <w:vAlign w:val="top"/>
          </w:tcPr>
          <w:p w14:paraId="6E34819A">
            <w:pPr>
              <w:jc w:val="center"/>
              <w:rPr>
                <w:rFonts w:hint="eastAsia"/>
                <w:snapToGrid w:val="0"/>
                <w:kern w:val="0"/>
                <w:position w:val="6"/>
                <w:sz w:val="24"/>
                <w:szCs w:val="24"/>
              </w:rPr>
            </w:pPr>
            <w:bookmarkStart w:id="6" w:name="_Hlk191471260"/>
            <w:r>
              <w:rPr>
                <w:rFonts w:hint="eastAsia"/>
                <w:snapToGrid w:val="0"/>
                <w:kern w:val="0"/>
                <w:position w:val="6"/>
                <w:sz w:val="24"/>
                <w:szCs w:val="24"/>
              </w:rPr>
              <w:t>R</w:t>
            </w:r>
            <w:r>
              <w:rPr>
                <w:rFonts w:hint="eastAsia"/>
                <w:snapToGrid w:val="0"/>
                <w:kern w:val="0"/>
                <w:position w:val="6"/>
                <w:sz w:val="24"/>
                <w:szCs w:val="24"/>
                <w:vertAlign w:val="subscript"/>
              </w:rPr>
              <w:t>L</w:t>
            </w:r>
            <w:r>
              <w:rPr>
                <w:rFonts w:hint="eastAsia"/>
                <w:snapToGrid w:val="0"/>
                <w:kern w:val="0"/>
                <w:position w:val="6"/>
                <w:sz w:val="24"/>
                <w:szCs w:val="24"/>
              </w:rPr>
              <w:t>/Ω</w:t>
            </w:r>
          </w:p>
        </w:tc>
        <w:tc>
          <w:tcPr>
            <w:tcW w:w="1418" w:type="dxa"/>
            <w:shd w:val="clear" w:color="auto" w:fill="auto"/>
            <w:noWrap w:val="0"/>
            <w:vAlign w:val="top"/>
          </w:tcPr>
          <w:p w14:paraId="7914D010">
            <w:pPr>
              <w:jc w:val="center"/>
              <w:rPr>
                <w:rFonts w:hint="eastAsia"/>
                <w:snapToGrid w:val="0"/>
                <w:kern w:val="0"/>
                <w:position w:val="6"/>
                <w:sz w:val="24"/>
                <w:szCs w:val="24"/>
              </w:rPr>
            </w:pPr>
            <w:r>
              <w:rPr>
                <w:rFonts w:hint="eastAsia"/>
                <w:snapToGrid w:val="0"/>
                <w:kern w:val="0"/>
                <w:position w:val="6"/>
                <w:sz w:val="24"/>
                <w:szCs w:val="24"/>
              </w:rPr>
              <w:t>200</w:t>
            </w:r>
          </w:p>
        </w:tc>
        <w:tc>
          <w:tcPr>
            <w:tcW w:w="1418" w:type="dxa"/>
            <w:shd w:val="clear" w:color="auto" w:fill="auto"/>
            <w:noWrap w:val="0"/>
            <w:vAlign w:val="top"/>
          </w:tcPr>
          <w:p w14:paraId="65B0A7BC">
            <w:pPr>
              <w:jc w:val="center"/>
              <w:rPr>
                <w:rFonts w:hint="eastAsia"/>
                <w:snapToGrid w:val="0"/>
                <w:kern w:val="0"/>
                <w:position w:val="6"/>
                <w:sz w:val="24"/>
                <w:szCs w:val="24"/>
              </w:rPr>
            </w:pPr>
            <w:r>
              <w:rPr>
                <w:rFonts w:hint="eastAsia"/>
                <w:snapToGrid w:val="0"/>
                <w:kern w:val="0"/>
                <w:position w:val="6"/>
                <w:sz w:val="24"/>
                <w:szCs w:val="24"/>
              </w:rPr>
              <w:t>100</w:t>
            </w:r>
          </w:p>
        </w:tc>
        <w:tc>
          <w:tcPr>
            <w:tcW w:w="1419" w:type="dxa"/>
            <w:shd w:val="clear" w:color="auto" w:fill="auto"/>
            <w:noWrap w:val="0"/>
            <w:vAlign w:val="top"/>
          </w:tcPr>
          <w:p w14:paraId="61738085">
            <w:pPr>
              <w:jc w:val="center"/>
              <w:rPr>
                <w:rFonts w:hint="eastAsia"/>
                <w:snapToGrid w:val="0"/>
                <w:kern w:val="0"/>
                <w:position w:val="6"/>
                <w:sz w:val="24"/>
                <w:szCs w:val="24"/>
              </w:rPr>
            </w:pPr>
            <w:r>
              <w:rPr>
                <w:rFonts w:hint="eastAsia"/>
                <w:snapToGrid w:val="0"/>
                <w:kern w:val="0"/>
                <w:position w:val="6"/>
                <w:sz w:val="24"/>
                <w:szCs w:val="24"/>
              </w:rPr>
              <w:t>50</w:t>
            </w:r>
          </w:p>
        </w:tc>
        <w:tc>
          <w:tcPr>
            <w:tcW w:w="1419" w:type="dxa"/>
            <w:shd w:val="clear" w:color="auto" w:fill="auto"/>
            <w:noWrap w:val="0"/>
            <w:vAlign w:val="top"/>
          </w:tcPr>
          <w:p w14:paraId="3B37C660">
            <w:pPr>
              <w:jc w:val="center"/>
              <w:rPr>
                <w:rFonts w:hint="eastAsia"/>
                <w:snapToGrid w:val="0"/>
                <w:kern w:val="0"/>
                <w:position w:val="6"/>
                <w:sz w:val="24"/>
                <w:szCs w:val="24"/>
              </w:rPr>
            </w:pPr>
            <w:r>
              <w:rPr>
                <w:rFonts w:hint="eastAsia"/>
                <w:snapToGrid w:val="0"/>
                <w:kern w:val="0"/>
                <w:position w:val="6"/>
                <w:sz w:val="24"/>
                <w:szCs w:val="24"/>
              </w:rPr>
              <w:t>20</w:t>
            </w:r>
          </w:p>
        </w:tc>
        <w:tc>
          <w:tcPr>
            <w:tcW w:w="1419" w:type="dxa"/>
            <w:shd w:val="clear" w:color="auto" w:fill="auto"/>
            <w:noWrap w:val="0"/>
            <w:vAlign w:val="top"/>
          </w:tcPr>
          <w:p w14:paraId="58FAC503">
            <w:pPr>
              <w:jc w:val="center"/>
              <w:rPr>
                <w:rFonts w:hint="eastAsia"/>
                <w:snapToGrid w:val="0"/>
                <w:kern w:val="0"/>
                <w:position w:val="6"/>
                <w:sz w:val="24"/>
                <w:szCs w:val="24"/>
              </w:rPr>
            </w:pPr>
            <w:r>
              <w:rPr>
                <w:rFonts w:hint="eastAsia"/>
                <w:snapToGrid w:val="0"/>
                <w:kern w:val="0"/>
                <w:position w:val="6"/>
                <w:sz w:val="24"/>
                <w:szCs w:val="24"/>
              </w:rPr>
              <w:t>0</w:t>
            </w:r>
          </w:p>
        </w:tc>
      </w:tr>
      <w:tr w14:paraId="04F6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29" w:type="dxa"/>
            <w:shd w:val="clear" w:color="auto" w:fill="auto"/>
            <w:noWrap w:val="0"/>
            <w:vAlign w:val="top"/>
          </w:tcPr>
          <w:p w14:paraId="259FF372">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R</w:t>
            </w:r>
            <w:r>
              <w:rPr>
                <w:rFonts w:hint="eastAsia"/>
                <w:snapToGrid w:val="0"/>
                <w:kern w:val="0"/>
                <w:position w:val="6"/>
                <w:sz w:val="24"/>
                <w:szCs w:val="24"/>
                <w:vertAlign w:val="subscript"/>
                <w:lang w:val="en-US" w:eastAsia="zh-CN"/>
              </w:rPr>
              <w:t>L</w:t>
            </w:r>
            <w:r>
              <w:rPr>
                <w:rFonts w:hint="eastAsia"/>
                <w:snapToGrid w:val="0"/>
                <w:kern w:val="0"/>
                <w:position w:val="6"/>
                <w:sz w:val="24"/>
                <w:szCs w:val="24"/>
                <w:lang w:val="en-US" w:eastAsia="zh-CN"/>
              </w:rPr>
              <w:t>实际值</w:t>
            </w:r>
          </w:p>
        </w:tc>
        <w:tc>
          <w:tcPr>
            <w:tcW w:w="1418" w:type="dxa"/>
            <w:shd w:val="clear" w:color="auto" w:fill="auto"/>
            <w:noWrap w:val="0"/>
            <w:vAlign w:val="top"/>
          </w:tcPr>
          <w:p w14:paraId="2EB73ECC">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203.3</w:t>
            </w:r>
          </w:p>
        </w:tc>
        <w:tc>
          <w:tcPr>
            <w:tcW w:w="1418" w:type="dxa"/>
            <w:shd w:val="clear" w:color="auto" w:fill="auto"/>
            <w:noWrap w:val="0"/>
            <w:vAlign w:val="top"/>
          </w:tcPr>
          <w:p w14:paraId="1CD5EDCD">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100.7</w:t>
            </w:r>
          </w:p>
        </w:tc>
        <w:tc>
          <w:tcPr>
            <w:tcW w:w="1419" w:type="dxa"/>
            <w:shd w:val="clear" w:color="auto" w:fill="auto"/>
            <w:noWrap w:val="0"/>
            <w:vAlign w:val="top"/>
          </w:tcPr>
          <w:p w14:paraId="3B27DE5E">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50.7</w:t>
            </w:r>
          </w:p>
        </w:tc>
        <w:tc>
          <w:tcPr>
            <w:tcW w:w="1419" w:type="dxa"/>
            <w:shd w:val="clear" w:color="auto" w:fill="auto"/>
            <w:noWrap w:val="0"/>
            <w:vAlign w:val="top"/>
          </w:tcPr>
          <w:p w14:paraId="0F64FC36">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21.4</w:t>
            </w:r>
          </w:p>
        </w:tc>
        <w:tc>
          <w:tcPr>
            <w:tcW w:w="1419" w:type="dxa"/>
            <w:shd w:val="clear" w:color="auto" w:fill="auto"/>
            <w:noWrap w:val="0"/>
            <w:vAlign w:val="top"/>
          </w:tcPr>
          <w:p w14:paraId="6A9100C8">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0.0</w:t>
            </w:r>
          </w:p>
        </w:tc>
      </w:tr>
      <w:tr w14:paraId="63FD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shd w:val="clear" w:color="auto" w:fill="auto"/>
            <w:noWrap w:val="0"/>
            <w:vAlign w:val="top"/>
          </w:tcPr>
          <w:p w14:paraId="7E5A8498">
            <w:pPr>
              <w:jc w:val="center"/>
              <w:rPr>
                <w:rFonts w:hint="eastAsia"/>
                <w:snapToGrid w:val="0"/>
                <w:kern w:val="0"/>
                <w:position w:val="6"/>
                <w:sz w:val="24"/>
                <w:szCs w:val="24"/>
              </w:rPr>
            </w:pPr>
            <w:r>
              <w:rPr>
                <w:rFonts w:hint="eastAsia"/>
                <w:snapToGrid w:val="0"/>
                <w:kern w:val="0"/>
                <w:position w:val="6"/>
                <w:sz w:val="24"/>
                <w:szCs w:val="24"/>
              </w:rPr>
              <w:t>U/V</w:t>
            </w:r>
          </w:p>
        </w:tc>
        <w:tc>
          <w:tcPr>
            <w:tcW w:w="1418" w:type="dxa"/>
            <w:shd w:val="clear" w:color="auto" w:fill="auto"/>
            <w:noWrap w:val="0"/>
            <w:vAlign w:val="top"/>
          </w:tcPr>
          <w:p w14:paraId="086A7BFB">
            <w:pPr>
              <w:jc w:val="center"/>
              <w:rPr>
                <w:rFonts w:hint="eastAsia"/>
                <w:snapToGrid w:val="0"/>
                <w:kern w:val="0"/>
                <w:position w:val="6"/>
                <w:sz w:val="24"/>
                <w:szCs w:val="24"/>
              </w:rPr>
            </w:pPr>
            <w:r>
              <w:rPr>
                <w:rFonts w:hint="eastAsia"/>
                <w:snapToGrid w:val="0"/>
                <w:kern w:val="0"/>
                <w:position w:val="6"/>
                <w:sz w:val="24"/>
                <w:szCs w:val="24"/>
              </w:rPr>
              <w:t>6.6</w:t>
            </w:r>
            <w:r>
              <w:rPr>
                <w:snapToGrid w:val="0"/>
                <w:kern w:val="0"/>
                <w:position w:val="6"/>
                <w:sz w:val="24"/>
                <w:szCs w:val="24"/>
              </w:rPr>
              <w:t>6</w:t>
            </w:r>
          </w:p>
        </w:tc>
        <w:tc>
          <w:tcPr>
            <w:tcW w:w="1418" w:type="dxa"/>
            <w:shd w:val="clear" w:color="auto" w:fill="auto"/>
            <w:noWrap w:val="0"/>
            <w:vAlign w:val="top"/>
          </w:tcPr>
          <w:p w14:paraId="01E4EAFD">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5.02</w:t>
            </w:r>
          </w:p>
        </w:tc>
        <w:tc>
          <w:tcPr>
            <w:tcW w:w="1419" w:type="dxa"/>
            <w:shd w:val="clear" w:color="auto" w:fill="auto"/>
            <w:noWrap w:val="0"/>
            <w:vAlign w:val="top"/>
          </w:tcPr>
          <w:p w14:paraId="337B2A4F">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3.3</w:t>
            </w:r>
            <w:r>
              <w:rPr>
                <w:rFonts w:hint="eastAsia"/>
                <w:snapToGrid w:val="0"/>
                <w:kern w:val="0"/>
                <w:position w:val="6"/>
                <w:sz w:val="24"/>
                <w:szCs w:val="24"/>
                <w:lang w:val="en-US" w:eastAsia="zh-CN"/>
              </w:rPr>
              <w:t>5</w:t>
            </w:r>
          </w:p>
        </w:tc>
        <w:tc>
          <w:tcPr>
            <w:tcW w:w="1419" w:type="dxa"/>
            <w:shd w:val="clear" w:color="auto" w:fill="auto"/>
            <w:noWrap w:val="0"/>
            <w:vAlign w:val="top"/>
          </w:tcPr>
          <w:p w14:paraId="1C6EBC95">
            <w:pPr>
              <w:jc w:val="center"/>
              <w:rPr>
                <w:rFonts w:hint="default" w:eastAsia="宋体"/>
                <w:snapToGrid w:val="0"/>
                <w:kern w:val="0"/>
                <w:position w:val="6"/>
                <w:sz w:val="24"/>
                <w:szCs w:val="24"/>
                <w:lang w:val="en-US" w:eastAsia="zh-CN"/>
              </w:rPr>
            </w:pPr>
            <w:r>
              <w:rPr>
                <w:rFonts w:hint="eastAsia"/>
                <w:snapToGrid w:val="0"/>
                <w:kern w:val="0"/>
                <w:position w:val="6"/>
                <w:sz w:val="24"/>
                <w:szCs w:val="24"/>
              </w:rPr>
              <w:t>1.6</w:t>
            </w:r>
            <w:r>
              <w:rPr>
                <w:rFonts w:hint="eastAsia"/>
                <w:snapToGrid w:val="0"/>
                <w:kern w:val="0"/>
                <w:position w:val="6"/>
                <w:sz w:val="24"/>
                <w:szCs w:val="24"/>
                <w:lang w:val="en-US" w:eastAsia="zh-CN"/>
              </w:rPr>
              <w:t>8</w:t>
            </w:r>
          </w:p>
        </w:tc>
        <w:tc>
          <w:tcPr>
            <w:tcW w:w="1419" w:type="dxa"/>
            <w:shd w:val="clear" w:color="auto" w:fill="auto"/>
            <w:noWrap w:val="0"/>
            <w:vAlign w:val="top"/>
          </w:tcPr>
          <w:p w14:paraId="11C00FEB">
            <w:pPr>
              <w:jc w:val="center"/>
              <w:rPr>
                <w:rFonts w:hint="default" w:eastAsia="宋体"/>
                <w:snapToGrid w:val="0"/>
                <w:kern w:val="0"/>
                <w:position w:val="6"/>
                <w:sz w:val="24"/>
                <w:szCs w:val="24"/>
                <w:lang w:val="en-US" w:eastAsia="zh-CN"/>
              </w:rPr>
            </w:pPr>
            <w:r>
              <w:rPr>
                <w:rFonts w:hint="eastAsia"/>
                <w:snapToGrid w:val="0"/>
                <w:kern w:val="0"/>
                <w:position w:val="6"/>
                <w:sz w:val="24"/>
                <w:szCs w:val="24"/>
              </w:rPr>
              <w:t>0</w:t>
            </w:r>
            <w:r>
              <w:rPr>
                <w:rFonts w:hint="eastAsia"/>
                <w:snapToGrid w:val="0"/>
                <w:kern w:val="0"/>
                <w:position w:val="6"/>
                <w:sz w:val="24"/>
                <w:szCs w:val="24"/>
                <w:lang w:val="en-US" w:eastAsia="zh-CN"/>
              </w:rPr>
              <w:t>.01</w:t>
            </w:r>
          </w:p>
        </w:tc>
      </w:tr>
      <w:tr w14:paraId="6909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shd w:val="clear" w:color="auto" w:fill="auto"/>
            <w:noWrap w:val="0"/>
            <w:vAlign w:val="top"/>
          </w:tcPr>
          <w:p w14:paraId="23160D50">
            <w:pPr>
              <w:jc w:val="center"/>
              <w:rPr>
                <w:rFonts w:hint="eastAsia"/>
                <w:snapToGrid w:val="0"/>
                <w:kern w:val="0"/>
                <w:position w:val="6"/>
                <w:sz w:val="24"/>
                <w:szCs w:val="24"/>
              </w:rPr>
            </w:pPr>
            <w:r>
              <w:rPr>
                <w:rFonts w:hint="eastAsia"/>
                <w:snapToGrid w:val="0"/>
                <w:kern w:val="0"/>
                <w:position w:val="6"/>
                <w:sz w:val="24"/>
                <w:szCs w:val="24"/>
              </w:rPr>
              <w:t>I/mA</w:t>
            </w:r>
          </w:p>
        </w:tc>
        <w:tc>
          <w:tcPr>
            <w:tcW w:w="1418" w:type="dxa"/>
            <w:shd w:val="clear" w:color="auto" w:fill="auto"/>
            <w:noWrap w:val="0"/>
            <w:vAlign w:val="top"/>
          </w:tcPr>
          <w:p w14:paraId="2CD7E076">
            <w:pPr>
              <w:jc w:val="center"/>
              <w:rPr>
                <w:rFonts w:hint="eastAsia"/>
                <w:snapToGrid w:val="0"/>
                <w:kern w:val="0"/>
                <w:position w:val="6"/>
                <w:sz w:val="24"/>
                <w:szCs w:val="24"/>
              </w:rPr>
            </w:pPr>
            <w:r>
              <w:rPr>
                <w:rFonts w:hint="eastAsia"/>
                <w:snapToGrid w:val="0"/>
                <w:kern w:val="0"/>
                <w:position w:val="6"/>
                <w:sz w:val="24"/>
                <w:szCs w:val="24"/>
              </w:rPr>
              <w:t>32.</w:t>
            </w:r>
            <w:r>
              <w:rPr>
                <w:snapToGrid w:val="0"/>
                <w:kern w:val="0"/>
                <w:position w:val="6"/>
                <w:sz w:val="24"/>
                <w:szCs w:val="24"/>
              </w:rPr>
              <w:t>6</w:t>
            </w:r>
          </w:p>
        </w:tc>
        <w:tc>
          <w:tcPr>
            <w:tcW w:w="1418" w:type="dxa"/>
            <w:shd w:val="clear" w:color="auto" w:fill="auto"/>
            <w:noWrap w:val="0"/>
            <w:vAlign w:val="top"/>
          </w:tcPr>
          <w:p w14:paraId="0409348F">
            <w:pPr>
              <w:jc w:val="center"/>
              <w:rPr>
                <w:rFonts w:hint="eastAsia"/>
                <w:snapToGrid w:val="0"/>
                <w:kern w:val="0"/>
                <w:position w:val="6"/>
                <w:sz w:val="24"/>
                <w:szCs w:val="24"/>
              </w:rPr>
            </w:pPr>
            <w:r>
              <w:rPr>
                <w:rFonts w:hint="eastAsia"/>
                <w:snapToGrid w:val="0"/>
                <w:kern w:val="0"/>
                <w:position w:val="6"/>
                <w:sz w:val="24"/>
                <w:szCs w:val="24"/>
              </w:rPr>
              <w:t>4</w:t>
            </w:r>
            <w:r>
              <w:rPr>
                <w:snapToGrid w:val="0"/>
                <w:kern w:val="0"/>
                <w:position w:val="6"/>
                <w:sz w:val="24"/>
                <w:szCs w:val="24"/>
              </w:rPr>
              <w:t>9.4</w:t>
            </w:r>
          </w:p>
        </w:tc>
        <w:tc>
          <w:tcPr>
            <w:tcW w:w="1419" w:type="dxa"/>
            <w:shd w:val="clear" w:color="auto" w:fill="auto"/>
            <w:noWrap w:val="0"/>
            <w:vAlign w:val="top"/>
          </w:tcPr>
          <w:p w14:paraId="3378CF03">
            <w:pPr>
              <w:jc w:val="center"/>
              <w:rPr>
                <w:rFonts w:hint="default" w:eastAsia="宋体"/>
                <w:snapToGrid w:val="0"/>
                <w:kern w:val="0"/>
                <w:position w:val="6"/>
                <w:sz w:val="24"/>
                <w:szCs w:val="24"/>
                <w:lang w:val="en-US" w:eastAsia="zh-CN"/>
              </w:rPr>
            </w:pPr>
            <w:r>
              <w:rPr>
                <w:rFonts w:hint="eastAsia"/>
                <w:snapToGrid w:val="0"/>
                <w:kern w:val="0"/>
                <w:position w:val="6"/>
                <w:sz w:val="24"/>
                <w:szCs w:val="24"/>
              </w:rPr>
              <w:t>6</w:t>
            </w:r>
            <w:r>
              <w:rPr>
                <w:rFonts w:hint="eastAsia"/>
                <w:snapToGrid w:val="0"/>
                <w:kern w:val="0"/>
                <w:position w:val="6"/>
                <w:sz w:val="24"/>
                <w:szCs w:val="24"/>
                <w:lang w:val="en-US" w:eastAsia="zh-CN"/>
              </w:rPr>
              <w:t>6.3</w:t>
            </w:r>
          </w:p>
        </w:tc>
        <w:tc>
          <w:tcPr>
            <w:tcW w:w="1419" w:type="dxa"/>
            <w:shd w:val="clear" w:color="auto" w:fill="auto"/>
            <w:noWrap w:val="0"/>
            <w:vAlign w:val="top"/>
          </w:tcPr>
          <w:p w14:paraId="33624304">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82.</w:t>
            </w:r>
            <w:r>
              <w:rPr>
                <w:rFonts w:hint="eastAsia"/>
                <w:snapToGrid w:val="0"/>
                <w:kern w:val="0"/>
                <w:position w:val="6"/>
                <w:sz w:val="24"/>
                <w:szCs w:val="24"/>
                <w:lang w:val="en-US" w:eastAsia="zh-CN"/>
              </w:rPr>
              <w:t>8</w:t>
            </w:r>
          </w:p>
        </w:tc>
        <w:tc>
          <w:tcPr>
            <w:tcW w:w="1419" w:type="dxa"/>
            <w:shd w:val="clear" w:color="auto" w:fill="auto"/>
            <w:noWrap w:val="0"/>
            <w:vAlign w:val="top"/>
          </w:tcPr>
          <w:p w14:paraId="1AD06826">
            <w:pPr>
              <w:jc w:val="center"/>
              <w:rPr>
                <w:rFonts w:hint="eastAsia"/>
                <w:snapToGrid w:val="0"/>
                <w:kern w:val="0"/>
                <w:position w:val="6"/>
                <w:sz w:val="24"/>
                <w:szCs w:val="24"/>
              </w:rPr>
            </w:pPr>
            <w:r>
              <w:rPr>
                <w:rFonts w:hint="eastAsia"/>
                <w:snapToGrid w:val="0"/>
                <w:kern w:val="0"/>
                <w:position w:val="6"/>
                <w:sz w:val="24"/>
                <w:szCs w:val="24"/>
              </w:rPr>
              <w:t>99.</w:t>
            </w:r>
            <w:r>
              <w:rPr>
                <w:snapToGrid w:val="0"/>
                <w:kern w:val="0"/>
                <w:position w:val="6"/>
                <w:sz w:val="24"/>
                <w:szCs w:val="24"/>
              </w:rPr>
              <w:t>5</w:t>
            </w:r>
          </w:p>
        </w:tc>
      </w:tr>
      <w:bookmarkEnd w:id="6"/>
    </w:tbl>
    <w:p w14:paraId="01BBA0F4">
      <w:pPr>
        <w:ind w:firstLine="420" w:firstLineChars="200"/>
        <w:rPr>
          <w:kern w:val="0"/>
          <w:position w:val="6"/>
          <w:sz w:val="24"/>
          <w:szCs w:val="24"/>
        </w:rPr>
      </w:pPr>
      <w:r>
        <w:drawing>
          <wp:inline distT="0" distB="0" distL="114300" distR="114300">
            <wp:extent cx="5265420" cy="3460750"/>
            <wp:effectExtent l="0" t="0" r="5080" b="635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3"/>
                    <a:stretch>
                      <a:fillRect/>
                    </a:stretch>
                  </pic:blipFill>
                  <pic:spPr>
                    <a:xfrm>
                      <a:off x="0" y="0"/>
                      <a:ext cx="5265420" cy="3460750"/>
                    </a:xfrm>
                    <a:prstGeom prst="rect">
                      <a:avLst/>
                    </a:prstGeom>
                    <a:noFill/>
                    <a:ln>
                      <a:noFill/>
                    </a:ln>
                  </pic:spPr>
                </pic:pic>
              </a:graphicData>
            </a:graphic>
          </wp:inline>
        </w:drawing>
      </w:r>
    </w:p>
    <w:p w14:paraId="6F844639">
      <w:pPr>
        <w:ind w:firstLine="480" w:firstLineChars="200"/>
        <w:rPr>
          <w:kern w:val="0"/>
          <w:position w:val="6"/>
          <w:sz w:val="24"/>
          <w:szCs w:val="24"/>
        </w:rPr>
      </w:pPr>
    </w:p>
    <w:p w14:paraId="1DBC0768">
      <w:pPr>
        <w:ind w:firstLine="480" w:firstLineChars="200"/>
        <w:rPr>
          <w:rFonts w:hint="eastAsia"/>
          <w:snapToGrid w:val="0"/>
          <w:kern w:val="0"/>
          <w:position w:val="6"/>
          <w:sz w:val="24"/>
          <w:szCs w:val="24"/>
        </w:rPr>
      </w:pPr>
    </w:p>
    <w:p w14:paraId="0D7E96A2">
      <w:pPr>
        <w:jc w:val="center"/>
        <w:rPr>
          <w:snapToGrid w:val="0"/>
          <w:kern w:val="0"/>
          <w:position w:val="6"/>
          <w:sz w:val="24"/>
          <w:szCs w:val="24"/>
        </w:rPr>
      </w:pPr>
      <w:r>
        <w:rPr>
          <w:rFonts w:hint="eastAsia"/>
          <w:snapToGrid w:val="0"/>
          <w:kern w:val="0"/>
          <w:position w:val="6"/>
          <w:sz w:val="24"/>
          <w:szCs w:val="24"/>
        </w:rPr>
        <w:t>表</w:t>
      </w:r>
      <w:r>
        <w:rPr>
          <w:snapToGrid w:val="0"/>
          <w:kern w:val="0"/>
          <w:position w:val="6"/>
          <w:sz w:val="24"/>
          <w:szCs w:val="24"/>
        </w:rPr>
        <w:t>5.2-3</w:t>
      </w:r>
      <w:r>
        <w:rPr>
          <w:rFonts w:hint="eastAsia"/>
          <w:snapToGrid w:val="0"/>
          <w:kern w:val="0"/>
          <w:position w:val="6"/>
          <w:sz w:val="24"/>
          <w:szCs w:val="24"/>
        </w:rPr>
        <w:t>电流源的外特性</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06"/>
        <w:gridCol w:w="1406"/>
        <w:gridCol w:w="1431"/>
        <w:gridCol w:w="1431"/>
        <w:gridCol w:w="1431"/>
      </w:tblGrid>
      <w:tr w14:paraId="254B8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shd w:val="clear" w:color="auto" w:fill="auto"/>
            <w:noWrap w:val="0"/>
            <w:vAlign w:val="top"/>
          </w:tcPr>
          <w:p w14:paraId="28C0F57F">
            <w:pPr>
              <w:jc w:val="center"/>
              <w:rPr>
                <w:rFonts w:hint="eastAsia"/>
                <w:snapToGrid w:val="0"/>
                <w:kern w:val="0"/>
                <w:position w:val="6"/>
                <w:sz w:val="24"/>
                <w:szCs w:val="24"/>
              </w:rPr>
            </w:pPr>
            <w:r>
              <w:rPr>
                <w:rFonts w:hint="eastAsia"/>
                <w:snapToGrid w:val="0"/>
                <w:kern w:val="0"/>
                <w:position w:val="6"/>
                <w:sz w:val="24"/>
                <w:szCs w:val="24"/>
              </w:rPr>
              <w:t>R</w:t>
            </w:r>
            <w:r>
              <w:rPr>
                <w:rFonts w:hint="eastAsia"/>
                <w:snapToGrid w:val="0"/>
                <w:kern w:val="0"/>
                <w:position w:val="6"/>
                <w:sz w:val="24"/>
                <w:szCs w:val="24"/>
                <w:vertAlign w:val="subscript"/>
              </w:rPr>
              <w:t>L</w:t>
            </w:r>
            <w:r>
              <w:rPr>
                <w:rFonts w:hint="eastAsia"/>
                <w:snapToGrid w:val="0"/>
                <w:kern w:val="0"/>
                <w:position w:val="6"/>
                <w:sz w:val="24"/>
                <w:szCs w:val="24"/>
              </w:rPr>
              <w:t>/Ω</w:t>
            </w:r>
          </w:p>
        </w:tc>
        <w:tc>
          <w:tcPr>
            <w:tcW w:w="1406" w:type="dxa"/>
            <w:shd w:val="clear" w:color="auto" w:fill="auto"/>
            <w:noWrap w:val="0"/>
            <w:vAlign w:val="top"/>
          </w:tcPr>
          <w:p w14:paraId="0C03D0E2">
            <w:pPr>
              <w:jc w:val="center"/>
              <w:rPr>
                <w:rFonts w:hint="eastAsia"/>
                <w:snapToGrid w:val="0"/>
                <w:kern w:val="0"/>
                <w:position w:val="6"/>
                <w:sz w:val="24"/>
                <w:szCs w:val="24"/>
              </w:rPr>
            </w:pPr>
            <w:r>
              <w:rPr>
                <w:rFonts w:hint="eastAsia"/>
                <w:snapToGrid w:val="0"/>
                <w:kern w:val="0"/>
                <w:position w:val="6"/>
                <w:sz w:val="24"/>
                <w:szCs w:val="24"/>
              </w:rPr>
              <w:t>开路</w:t>
            </w:r>
          </w:p>
        </w:tc>
        <w:tc>
          <w:tcPr>
            <w:tcW w:w="1406" w:type="dxa"/>
            <w:shd w:val="clear" w:color="auto" w:fill="auto"/>
            <w:noWrap w:val="0"/>
            <w:vAlign w:val="top"/>
          </w:tcPr>
          <w:p w14:paraId="01D7DCBC">
            <w:pPr>
              <w:jc w:val="center"/>
              <w:rPr>
                <w:rFonts w:hint="eastAsia"/>
                <w:snapToGrid w:val="0"/>
                <w:kern w:val="0"/>
                <w:position w:val="6"/>
                <w:sz w:val="24"/>
                <w:szCs w:val="24"/>
              </w:rPr>
            </w:pPr>
            <w:r>
              <w:rPr>
                <w:rFonts w:hint="eastAsia"/>
                <w:snapToGrid w:val="0"/>
                <w:kern w:val="0"/>
                <w:position w:val="6"/>
                <w:sz w:val="24"/>
                <w:szCs w:val="24"/>
              </w:rPr>
              <w:t>100</w:t>
            </w:r>
          </w:p>
        </w:tc>
        <w:tc>
          <w:tcPr>
            <w:tcW w:w="1431" w:type="dxa"/>
            <w:shd w:val="clear" w:color="auto" w:fill="auto"/>
            <w:noWrap w:val="0"/>
            <w:vAlign w:val="top"/>
          </w:tcPr>
          <w:p w14:paraId="281BB1ED">
            <w:pPr>
              <w:jc w:val="center"/>
              <w:rPr>
                <w:rFonts w:hint="eastAsia"/>
                <w:snapToGrid w:val="0"/>
                <w:kern w:val="0"/>
                <w:position w:val="6"/>
                <w:sz w:val="24"/>
                <w:szCs w:val="24"/>
              </w:rPr>
            </w:pPr>
            <w:r>
              <w:rPr>
                <w:rFonts w:hint="eastAsia"/>
                <w:snapToGrid w:val="0"/>
                <w:kern w:val="0"/>
                <w:position w:val="6"/>
                <w:sz w:val="24"/>
                <w:szCs w:val="24"/>
              </w:rPr>
              <w:t>50</w:t>
            </w:r>
          </w:p>
        </w:tc>
        <w:tc>
          <w:tcPr>
            <w:tcW w:w="1431" w:type="dxa"/>
            <w:shd w:val="clear" w:color="auto" w:fill="auto"/>
            <w:noWrap w:val="0"/>
            <w:vAlign w:val="top"/>
          </w:tcPr>
          <w:p w14:paraId="5D90C040">
            <w:pPr>
              <w:jc w:val="center"/>
              <w:rPr>
                <w:rFonts w:hint="eastAsia"/>
                <w:snapToGrid w:val="0"/>
                <w:kern w:val="0"/>
                <w:position w:val="6"/>
                <w:sz w:val="24"/>
                <w:szCs w:val="24"/>
              </w:rPr>
            </w:pPr>
            <w:r>
              <w:rPr>
                <w:rFonts w:hint="eastAsia"/>
                <w:snapToGrid w:val="0"/>
                <w:kern w:val="0"/>
                <w:position w:val="6"/>
                <w:sz w:val="24"/>
                <w:szCs w:val="24"/>
              </w:rPr>
              <w:t>20</w:t>
            </w:r>
          </w:p>
        </w:tc>
        <w:tc>
          <w:tcPr>
            <w:tcW w:w="1431" w:type="dxa"/>
            <w:shd w:val="clear" w:color="auto" w:fill="auto"/>
            <w:noWrap w:val="0"/>
            <w:vAlign w:val="top"/>
          </w:tcPr>
          <w:p w14:paraId="10350D8A">
            <w:pPr>
              <w:jc w:val="center"/>
              <w:rPr>
                <w:rFonts w:hint="eastAsia"/>
                <w:snapToGrid w:val="0"/>
                <w:kern w:val="0"/>
                <w:position w:val="6"/>
                <w:sz w:val="24"/>
                <w:szCs w:val="24"/>
              </w:rPr>
            </w:pPr>
            <w:r>
              <w:rPr>
                <w:rFonts w:hint="eastAsia"/>
                <w:snapToGrid w:val="0"/>
                <w:kern w:val="0"/>
                <w:position w:val="6"/>
                <w:sz w:val="24"/>
                <w:szCs w:val="24"/>
              </w:rPr>
              <w:t>0</w:t>
            </w:r>
          </w:p>
        </w:tc>
      </w:tr>
      <w:tr w14:paraId="35C2B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1417" w:type="dxa"/>
            <w:shd w:val="clear" w:color="auto" w:fill="auto"/>
            <w:noWrap w:val="0"/>
            <w:vAlign w:val="top"/>
          </w:tcPr>
          <w:p w14:paraId="0862D33E">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实测R</w:t>
            </w:r>
            <w:r>
              <w:rPr>
                <w:rFonts w:hint="eastAsia"/>
                <w:snapToGrid w:val="0"/>
                <w:kern w:val="0"/>
                <w:position w:val="6"/>
                <w:sz w:val="24"/>
                <w:szCs w:val="24"/>
                <w:vertAlign w:val="subscript"/>
                <w:lang w:val="en-US" w:eastAsia="zh-CN"/>
              </w:rPr>
              <w:t>L</w:t>
            </w:r>
          </w:p>
        </w:tc>
        <w:tc>
          <w:tcPr>
            <w:tcW w:w="1406" w:type="dxa"/>
            <w:shd w:val="clear" w:color="auto" w:fill="auto"/>
            <w:noWrap w:val="0"/>
            <w:vAlign w:val="top"/>
          </w:tcPr>
          <w:p w14:paraId="7C718BC1">
            <w:pPr>
              <w:jc w:val="center"/>
              <w:rPr>
                <w:rFonts w:hint="eastAsia" w:eastAsia="宋体"/>
                <w:snapToGrid w:val="0"/>
                <w:kern w:val="0"/>
                <w:position w:val="6"/>
                <w:sz w:val="24"/>
                <w:szCs w:val="24"/>
                <w:lang w:val="en-US" w:eastAsia="zh-CN"/>
              </w:rPr>
            </w:pPr>
            <w:r>
              <w:rPr>
                <w:rFonts w:hint="eastAsia"/>
                <w:snapToGrid w:val="0"/>
                <w:kern w:val="0"/>
                <w:position w:val="6"/>
                <w:sz w:val="24"/>
                <w:szCs w:val="24"/>
                <w:lang w:val="en-US" w:eastAsia="zh-CN"/>
              </w:rPr>
              <w:t>∞</w:t>
            </w:r>
          </w:p>
        </w:tc>
        <w:tc>
          <w:tcPr>
            <w:tcW w:w="1406" w:type="dxa"/>
            <w:shd w:val="clear" w:color="auto" w:fill="auto"/>
            <w:noWrap w:val="0"/>
            <w:vAlign w:val="top"/>
          </w:tcPr>
          <w:p w14:paraId="012E7337">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100.7</w:t>
            </w:r>
          </w:p>
        </w:tc>
        <w:tc>
          <w:tcPr>
            <w:tcW w:w="1431" w:type="dxa"/>
            <w:shd w:val="clear" w:color="auto" w:fill="auto"/>
            <w:noWrap w:val="0"/>
            <w:vAlign w:val="top"/>
          </w:tcPr>
          <w:p w14:paraId="1EC987F3">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50.3</w:t>
            </w:r>
          </w:p>
        </w:tc>
        <w:tc>
          <w:tcPr>
            <w:tcW w:w="1431" w:type="dxa"/>
            <w:shd w:val="clear" w:color="auto" w:fill="auto"/>
            <w:noWrap w:val="0"/>
            <w:vAlign w:val="top"/>
          </w:tcPr>
          <w:p w14:paraId="36B263E2">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20.3</w:t>
            </w:r>
          </w:p>
        </w:tc>
        <w:tc>
          <w:tcPr>
            <w:tcW w:w="1431" w:type="dxa"/>
            <w:shd w:val="clear" w:color="auto" w:fill="auto"/>
            <w:noWrap w:val="0"/>
            <w:vAlign w:val="top"/>
          </w:tcPr>
          <w:p w14:paraId="31A67164">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0.0</w:t>
            </w:r>
          </w:p>
        </w:tc>
      </w:tr>
      <w:tr w14:paraId="0FFBB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auto"/>
            <w:noWrap w:val="0"/>
            <w:vAlign w:val="top"/>
          </w:tcPr>
          <w:p w14:paraId="3A660C71">
            <w:pPr>
              <w:jc w:val="center"/>
              <w:rPr>
                <w:rFonts w:hint="eastAsia"/>
                <w:snapToGrid w:val="0"/>
                <w:kern w:val="0"/>
                <w:position w:val="6"/>
                <w:sz w:val="24"/>
                <w:szCs w:val="24"/>
              </w:rPr>
            </w:pPr>
            <w:r>
              <w:rPr>
                <w:rFonts w:hint="eastAsia"/>
                <w:snapToGrid w:val="0"/>
                <w:kern w:val="0"/>
                <w:position w:val="6"/>
                <w:sz w:val="24"/>
                <w:szCs w:val="24"/>
              </w:rPr>
              <w:t>U/V</w:t>
            </w:r>
          </w:p>
        </w:tc>
        <w:tc>
          <w:tcPr>
            <w:tcW w:w="1406" w:type="dxa"/>
            <w:shd w:val="clear" w:color="auto" w:fill="auto"/>
            <w:noWrap w:val="0"/>
            <w:vAlign w:val="top"/>
          </w:tcPr>
          <w:p w14:paraId="25D19197">
            <w:pPr>
              <w:jc w:val="center"/>
              <w:rPr>
                <w:rFonts w:hint="eastAsia"/>
                <w:snapToGrid w:val="0"/>
                <w:kern w:val="0"/>
                <w:position w:val="6"/>
                <w:sz w:val="24"/>
                <w:szCs w:val="24"/>
              </w:rPr>
            </w:pPr>
            <w:r>
              <w:rPr>
                <w:rFonts w:hint="eastAsia"/>
                <w:snapToGrid w:val="0"/>
                <w:kern w:val="0"/>
                <w:position w:val="6"/>
                <w:sz w:val="24"/>
                <w:szCs w:val="24"/>
              </w:rPr>
              <w:t>1</w:t>
            </w:r>
            <w:r>
              <w:rPr>
                <w:snapToGrid w:val="0"/>
                <w:kern w:val="0"/>
                <w:position w:val="6"/>
                <w:sz w:val="24"/>
                <w:szCs w:val="24"/>
              </w:rPr>
              <w:t>.80</w:t>
            </w:r>
          </w:p>
        </w:tc>
        <w:tc>
          <w:tcPr>
            <w:tcW w:w="1406" w:type="dxa"/>
            <w:shd w:val="clear" w:color="auto" w:fill="auto"/>
            <w:noWrap w:val="0"/>
            <w:vAlign w:val="top"/>
          </w:tcPr>
          <w:p w14:paraId="4D02AB8A">
            <w:pPr>
              <w:jc w:val="center"/>
              <w:rPr>
                <w:rFonts w:hint="default" w:eastAsia="宋体"/>
                <w:snapToGrid w:val="0"/>
                <w:kern w:val="0"/>
                <w:position w:val="6"/>
                <w:sz w:val="24"/>
                <w:szCs w:val="24"/>
                <w:lang w:val="en-US" w:eastAsia="zh-CN"/>
              </w:rPr>
            </w:pPr>
            <w:r>
              <w:rPr>
                <w:rFonts w:hint="eastAsia"/>
                <w:snapToGrid w:val="0"/>
                <w:kern w:val="0"/>
                <w:position w:val="6"/>
                <w:sz w:val="24"/>
                <w:szCs w:val="24"/>
                <w:lang w:val="en-US" w:eastAsia="zh-CN"/>
              </w:rPr>
              <w:t>0.882</w:t>
            </w:r>
          </w:p>
        </w:tc>
        <w:tc>
          <w:tcPr>
            <w:tcW w:w="1431" w:type="dxa"/>
            <w:shd w:val="clear" w:color="auto" w:fill="auto"/>
            <w:noWrap w:val="0"/>
            <w:vAlign w:val="top"/>
          </w:tcPr>
          <w:p w14:paraId="236E161C">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0</w:t>
            </w:r>
            <w:r>
              <w:rPr>
                <w:snapToGrid w:val="0"/>
                <w:kern w:val="0"/>
                <w:position w:val="6"/>
                <w:sz w:val="24"/>
                <w:szCs w:val="24"/>
              </w:rPr>
              <w:t>.58</w:t>
            </w:r>
            <w:r>
              <w:rPr>
                <w:rFonts w:hint="eastAsia"/>
                <w:snapToGrid w:val="0"/>
                <w:kern w:val="0"/>
                <w:position w:val="6"/>
                <w:sz w:val="24"/>
                <w:szCs w:val="24"/>
                <w:lang w:val="en-US" w:eastAsia="zh-CN"/>
              </w:rPr>
              <w:t>3</w:t>
            </w:r>
          </w:p>
        </w:tc>
        <w:tc>
          <w:tcPr>
            <w:tcW w:w="1431" w:type="dxa"/>
            <w:shd w:val="clear" w:color="auto" w:fill="auto"/>
            <w:noWrap w:val="0"/>
            <w:vAlign w:val="top"/>
          </w:tcPr>
          <w:p w14:paraId="3C5CCC39">
            <w:pPr>
              <w:jc w:val="center"/>
              <w:rPr>
                <w:rFonts w:hint="eastAsia"/>
                <w:snapToGrid w:val="0"/>
                <w:kern w:val="0"/>
                <w:position w:val="6"/>
                <w:sz w:val="24"/>
                <w:szCs w:val="24"/>
              </w:rPr>
            </w:pPr>
            <w:r>
              <w:rPr>
                <w:rFonts w:hint="eastAsia"/>
                <w:snapToGrid w:val="0"/>
                <w:kern w:val="0"/>
                <w:position w:val="6"/>
                <w:sz w:val="24"/>
                <w:szCs w:val="24"/>
              </w:rPr>
              <w:t>0</w:t>
            </w:r>
            <w:r>
              <w:rPr>
                <w:snapToGrid w:val="0"/>
                <w:kern w:val="0"/>
                <w:position w:val="6"/>
                <w:sz w:val="24"/>
                <w:szCs w:val="24"/>
              </w:rPr>
              <w:t>.290</w:t>
            </w:r>
          </w:p>
        </w:tc>
        <w:tc>
          <w:tcPr>
            <w:tcW w:w="1431" w:type="dxa"/>
            <w:shd w:val="clear" w:color="auto" w:fill="auto"/>
            <w:noWrap w:val="0"/>
            <w:vAlign w:val="top"/>
          </w:tcPr>
          <w:p w14:paraId="3B13FDF8">
            <w:pPr>
              <w:jc w:val="center"/>
              <w:rPr>
                <w:rFonts w:hint="default" w:eastAsia="宋体"/>
                <w:snapToGrid w:val="0"/>
                <w:kern w:val="0"/>
                <w:position w:val="6"/>
                <w:sz w:val="24"/>
                <w:szCs w:val="24"/>
                <w:lang w:val="en-US" w:eastAsia="zh-CN"/>
              </w:rPr>
            </w:pPr>
            <w:r>
              <w:rPr>
                <w:rFonts w:hint="eastAsia"/>
                <w:snapToGrid w:val="0"/>
                <w:kern w:val="0"/>
                <w:position w:val="6"/>
                <w:sz w:val="24"/>
                <w:szCs w:val="24"/>
              </w:rPr>
              <w:t>0</w:t>
            </w:r>
            <w:r>
              <w:rPr>
                <w:snapToGrid w:val="0"/>
                <w:kern w:val="0"/>
                <w:position w:val="6"/>
                <w:sz w:val="24"/>
                <w:szCs w:val="24"/>
              </w:rPr>
              <w:t>.0</w:t>
            </w:r>
            <w:r>
              <w:rPr>
                <w:rFonts w:hint="eastAsia"/>
                <w:snapToGrid w:val="0"/>
                <w:kern w:val="0"/>
                <w:position w:val="6"/>
                <w:sz w:val="24"/>
                <w:szCs w:val="24"/>
                <w:lang w:val="en-US" w:eastAsia="zh-CN"/>
              </w:rPr>
              <w:t>20</w:t>
            </w:r>
          </w:p>
        </w:tc>
      </w:tr>
      <w:tr w14:paraId="01F5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shd w:val="clear" w:color="auto" w:fill="auto"/>
            <w:noWrap w:val="0"/>
            <w:vAlign w:val="top"/>
          </w:tcPr>
          <w:p w14:paraId="537D23E5">
            <w:pPr>
              <w:jc w:val="center"/>
              <w:rPr>
                <w:rFonts w:hint="eastAsia"/>
                <w:snapToGrid w:val="0"/>
                <w:kern w:val="0"/>
                <w:position w:val="6"/>
                <w:sz w:val="24"/>
                <w:szCs w:val="24"/>
              </w:rPr>
            </w:pPr>
            <w:r>
              <w:rPr>
                <w:rFonts w:hint="eastAsia"/>
                <w:snapToGrid w:val="0"/>
                <w:kern w:val="0"/>
                <w:position w:val="6"/>
                <w:sz w:val="24"/>
                <w:szCs w:val="24"/>
              </w:rPr>
              <w:t>I/mA</w:t>
            </w:r>
          </w:p>
        </w:tc>
        <w:tc>
          <w:tcPr>
            <w:tcW w:w="1406" w:type="dxa"/>
            <w:shd w:val="clear" w:color="auto" w:fill="auto"/>
            <w:noWrap w:val="0"/>
            <w:vAlign w:val="top"/>
          </w:tcPr>
          <w:p w14:paraId="51778C6C">
            <w:pPr>
              <w:jc w:val="center"/>
              <w:rPr>
                <w:rFonts w:hint="eastAsia"/>
                <w:snapToGrid w:val="0"/>
                <w:kern w:val="0"/>
                <w:position w:val="6"/>
                <w:sz w:val="24"/>
                <w:szCs w:val="24"/>
              </w:rPr>
            </w:pPr>
            <w:r>
              <w:rPr>
                <w:rFonts w:hint="eastAsia"/>
                <w:snapToGrid w:val="0"/>
                <w:kern w:val="0"/>
                <w:position w:val="6"/>
                <w:sz w:val="24"/>
                <w:szCs w:val="24"/>
              </w:rPr>
              <w:t>0</w:t>
            </w:r>
          </w:p>
        </w:tc>
        <w:tc>
          <w:tcPr>
            <w:tcW w:w="1406" w:type="dxa"/>
            <w:shd w:val="clear" w:color="auto" w:fill="auto"/>
            <w:noWrap w:val="0"/>
            <w:vAlign w:val="top"/>
          </w:tcPr>
          <w:p w14:paraId="1DC04D50">
            <w:pPr>
              <w:jc w:val="center"/>
              <w:rPr>
                <w:rFonts w:hint="default" w:eastAsia="宋体"/>
                <w:snapToGrid w:val="0"/>
                <w:kern w:val="0"/>
                <w:position w:val="6"/>
                <w:sz w:val="24"/>
                <w:szCs w:val="24"/>
                <w:lang w:val="en-US" w:eastAsia="zh-CN"/>
              </w:rPr>
            </w:pPr>
            <w:r>
              <w:rPr>
                <w:rFonts w:hint="eastAsia"/>
                <w:snapToGrid w:val="0"/>
                <w:kern w:val="0"/>
                <w:position w:val="6"/>
                <w:sz w:val="24"/>
                <w:szCs w:val="24"/>
              </w:rPr>
              <w:t>8</w:t>
            </w:r>
            <w:r>
              <w:rPr>
                <w:snapToGrid w:val="0"/>
                <w:kern w:val="0"/>
                <w:position w:val="6"/>
                <w:sz w:val="24"/>
                <w:szCs w:val="24"/>
              </w:rPr>
              <w:t>.</w:t>
            </w:r>
            <w:r>
              <w:rPr>
                <w:rFonts w:hint="eastAsia"/>
                <w:snapToGrid w:val="0"/>
                <w:kern w:val="0"/>
                <w:position w:val="6"/>
                <w:sz w:val="24"/>
                <w:szCs w:val="24"/>
                <w:lang w:val="en-US" w:eastAsia="zh-CN"/>
              </w:rPr>
              <w:t>73</w:t>
            </w:r>
          </w:p>
        </w:tc>
        <w:tc>
          <w:tcPr>
            <w:tcW w:w="1431" w:type="dxa"/>
            <w:shd w:val="clear" w:color="auto" w:fill="auto"/>
            <w:noWrap w:val="0"/>
            <w:vAlign w:val="top"/>
          </w:tcPr>
          <w:p w14:paraId="6C76CC6E">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1</w:t>
            </w:r>
            <w:r>
              <w:rPr>
                <w:snapToGrid w:val="0"/>
                <w:kern w:val="0"/>
                <w:position w:val="6"/>
                <w:sz w:val="24"/>
                <w:szCs w:val="24"/>
              </w:rPr>
              <w:t>1.6</w:t>
            </w:r>
            <w:r>
              <w:rPr>
                <w:rFonts w:hint="eastAsia"/>
                <w:snapToGrid w:val="0"/>
                <w:kern w:val="0"/>
                <w:position w:val="6"/>
                <w:sz w:val="24"/>
                <w:szCs w:val="24"/>
                <w:lang w:val="en-US" w:eastAsia="zh-CN"/>
              </w:rPr>
              <w:t>3</w:t>
            </w:r>
          </w:p>
        </w:tc>
        <w:tc>
          <w:tcPr>
            <w:tcW w:w="1431" w:type="dxa"/>
            <w:shd w:val="clear" w:color="auto" w:fill="auto"/>
            <w:noWrap w:val="0"/>
            <w:vAlign w:val="top"/>
          </w:tcPr>
          <w:p w14:paraId="091E3734">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1</w:t>
            </w:r>
            <w:r>
              <w:rPr>
                <w:snapToGrid w:val="0"/>
                <w:kern w:val="0"/>
                <w:position w:val="6"/>
                <w:sz w:val="24"/>
                <w:szCs w:val="24"/>
              </w:rPr>
              <w:t>4.4</w:t>
            </w:r>
            <w:r>
              <w:rPr>
                <w:rFonts w:hint="eastAsia"/>
                <w:snapToGrid w:val="0"/>
                <w:kern w:val="0"/>
                <w:position w:val="6"/>
                <w:sz w:val="24"/>
                <w:szCs w:val="24"/>
                <w:lang w:val="en-US" w:eastAsia="zh-CN"/>
              </w:rPr>
              <w:t>3</w:t>
            </w:r>
          </w:p>
        </w:tc>
        <w:tc>
          <w:tcPr>
            <w:tcW w:w="1431" w:type="dxa"/>
            <w:shd w:val="clear" w:color="auto" w:fill="auto"/>
            <w:noWrap w:val="0"/>
            <w:vAlign w:val="top"/>
          </w:tcPr>
          <w:p w14:paraId="5F9EC5D8">
            <w:pPr>
              <w:jc w:val="center"/>
              <w:rPr>
                <w:rFonts w:hint="eastAsia" w:eastAsia="宋体"/>
                <w:snapToGrid w:val="0"/>
                <w:kern w:val="0"/>
                <w:position w:val="6"/>
                <w:sz w:val="24"/>
                <w:szCs w:val="24"/>
                <w:lang w:val="en-US" w:eastAsia="zh-CN"/>
              </w:rPr>
            </w:pPr>
            <w:r>
              <w:rPr>
                <w:rFonts w:hint="eastAsia"/>
                <w:snapToGrid w:val="0"/>
                <w:kern w:val="0"/>
                <w:position w:val="6"/>
                <w:sz w:val="24"/>
                <w:szCs w:val="24"/>
              </w:rPr>
              <w:t>1</w:t>
            </w:r>
            <w:r>
              <w:rPr>
                <w:snapToGrid w:val="0"/>
                <w:kern w:val="0"/>
                <w:position w:val="6"/>
                <w:sz w:val="24"/>
                <w:szCs w:val="24"/>
              </w:rPr>
              <w:t>7.1</w:t>
            </w:r>
            <w:r>
              <w:rPr>
                <w:rFonts w:hint="eastAsia"/>
                <w:snapToGrid w:val="0"/>
                <w:kern w:val="0"/>
                <w:position w:val="6"/>
                <w:sz w:val="24"/>
                <w:szCs w:val="24"/>
                <w:lang w:val="en-US" w:eastAsia="zh-CN"/>
              </w:rPr>
              <w:t>9</w:t>
            </w:r>
          </w:p>
        </w:tc>
      </w:tr>
    </w:tbl>
    <w:p w14:paraId="6A985FA6">
      <w:pPr>
        <w:rPr>
          <w:snapToGrid w:val="0"/>
          <w:kern w:val="0"/>
          <w:position w:val="6"/>
          <w:sz w:val="24"/>
          <w:szCs w:val="24"/>
        </w:rPr>
      </w:pPr>
    </w:p>
    <w:p w14:paraId="74EDD5B0">
      <w:pPr>
        <w:ind w:firstLine="420" w:firstLineChars="200"/>
        <w:jc w:val="center"/>
        <w:rPr>
          <w:kern w:val="0"/>
          <w:position w:val="6"/>
          <w:sz w:val="24"/>
          <w:szCs w:val="24"/>
        </w:rPr>
      </w:pPr>
      <w:r>
        <w:drawing>
          <wp:inline distT="0" distB="0" distL="114300" distR="114300">
            <wp:extent cx="5271135" cy="3488055"/>
            <wp:effectExtent l="0" t="0" r="12065" b="444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4"/>
                    <a:stretch>
                      <a:fillRect/>
                    </a:stretch>
                  </pic:blipFill>
                  <pic:spPr>
                    <a:xfrm>
                      <a:off x="0" y="0"/>
                      <a:ext cx="5271135" cy="3488055"/>
                    </a:xfrm>
                    <a:prstGeom prst="rect">
                      <a:avLst/>
                    </a:prstGeom>
                    <a:noFill/>
                    <a:ln>
                      <a:noFill/>
                    </a:ln>
                  </pic:spPr>
                </pic:pic>
              </a:graphicData>
            </a:graphic>
          </wp:inline>
        </w:drawing>
      </w:r>
    </w:p>
    <w:p w14:paraId="6AA4530A">
      <w:pPr>
        <w:ind w:firstLine="480" w:firstLineChars="200"/>
        <w:jc w:val="center"/>
        <w:rPr>
          <w:b/>
          <w:bCs/>
          <w:snapToGrid w:val="0"/>
          <w:kern w:val="0"/>
          <w:position w:val="6"/>
          <w:sz w:val="24"/>
          <w:szCs w:val="24"/>
          <w:u w:val="single"/>
        </w:rPr>
      </w:pPr>
      <w:r>
        <w:rPr>
          <w:rFonts w:hint="eastAsia"/>
          <w:kern w:val="0"/>
          <w:position w:val="6"/>
          <w:sz w:val="24"/>
          <w:szCs w:val="24"/>
        </w:rPr>
        <w:t>注：</w:t>
      </w:r>
      <w:r>
        <w:rPr>
          <w:rFonts w:hint="eastAsia"/>
          <w:snapToGrid w:val="0"/>
          <w:kern w:val="0"/>
          <w:position w:val="6"/>
          <w:sz w:val="24"/>
          <w:szCs w:val="24"/>
        </w:rPr>
        <w:t>其中</w:t>
      </w:r>
      <w:r>
        <w:rPr>
          <w:b/>
          <w:bCs/>
          <w:snapToGrid w:val="0"/>
          <w:kern w:val="0"/>
          <w:position w:val="6"/>
          <w:sz w:val="24"/>
          <w:szCs w:val="24"/>
          <w:u w:val="single"/>
        </w:rPr>
        <w:t>I</w:t>
      </w:r>
      <w:r>
        <w:rPr>
          <w:rFonts w:hint="eastAsia"/>
          <w:b/>
          <w:bCs/>
          <w:snapToGrid w:val="0"/>
          <w:kern w:val="0"/>
          <w:position w:val="6"/>
          <w:sz w:val="24"/>
          <w:szCs w:val="24"/>
          <w:u w:val="single"/>
          <w:vertAlign w:val="subscript"/>
        </w:rPr>
        <w:t>S</w:t>
      </w:r>
      <w:r>
        <w:rPr>
          <w:rFonts w:hint="eastAsia"/>
          <w:b/>
          <w:bCs/>
          <w:snapToGrid w:val="0"/>
          <w:kern w:val="0"/>
          <w:position w:val="6"/>
          <w:sz w:val="24"/>
          <w:szCs w:val="24"/>
          <w:u w:val="single"/>
        </w:rPr>
        <w:t>=1</w:t>
      </w:r>
      <w:r>
        <w:rPr>
          <w:b/>
          <w:bCs/>
          <w:snapToGrid w:val="0"/>
          <w:kern w:val="0"/>
          <w:position w:val="6"/>
          <w:sz w:val="24"/>
          <w:szCs w:val="24"/>
          <w:u w:val="single"/>
        </w:rPr>
        <w:t>8mA</w:t>
      </w:r>
    </w:p>
    <w:p w14:paraId="0C816C9F">
      <w:pPr>
        <w:spacing w:line="400" w:lineRule="exact"/>
        <w:rPr>
          <w:rFonts w:ascii="仿宋_GB2312" w:hAnsi="宋体" w:eastAsia="仿宋_GB2312" w:cs="宋体"/>
          <w:sz w:val="24"/>
          <w:szCs w:val="24"/>
        </w:rPr>
      </w:pPr>
    </w:p>
    <w:p w14:paraId="7D88C139">
      <w:pPr>
        <w:spacing w:line="400" w:lineRule="exact"/>
        <w:rPr>
          <w:rFonts w:ascii="仿宋_GB2312" w:hAnsi="宋体" w:eastAsia="仿宋_GB2312" w:cs="宋体"/>
          <w:sz w:val="28"/>
          <w:szCs w:val="28"/>
        </w:rPr>
      </w:pPr>
      <w:r>
        <w:rPr>
          <w:rFonts w:hint="eastAsia" w:ascii="仿宋_GB2312" w:hAnsi="宋体" w:eastAsia="仿宋_GB2312" w:cs="宋体"/>
          <w:sz w:val="28"/>
          <w:szCs w:val="28"/>
          <w:lang w:val="en-US" w:eastAsia="zh-CN"/>
        </w:rPr>
        <w:t>六</w:t>
      </w:r>
      <w:r>
        <w:rPr>
          <w:rFonts w:hint="eastAsia" w:ascii="仿宋_GB2312" w:hAnsi="宋体" w:eastAsia="仿宋_GB2312" w:cs="宋体"/>
          <w:sz w:val="28"/>
          <w:szCs w:val="28"/>
        </w:rPr>
        <w:t>、实验结果与分析（必填）</w:t>
      </w:r>
    </w:p>
    <w:p w14:paraId="73D35004">
      <w:pPr>
        <w:pStyle w:val="2"/>
        <w:keepNext w:val="0"/>
        <w:keepLines w:val="0"/>
        <w:widowControl/>
        <w:suppressLineNumbers w:val="0"/>
        <w:rPr>
          <w:sz w:val="24"/>
          <w:szCs w:val="24"/>
        </w:rPr>
      </w:pPr>
      <w:r>
        <w:rPr>
          <w:sz w:val="24"/>
          <w:szCs w:val="24"/>
        </w:rPr>
        <w:t>（1）线性电阻伏安特性分析</w:t>
      </w:r>
    </w:p>
    <w:p w14:paraId="24B371CD">
      <w:pPr>
        <w:pStyle w:val="7"/>
        <w:keepNext w:val="0"/>
        <w:keepLines w:val="0"/>
        <w:widowControl/>
        <w:suppressLineNumbers w:val="0"/>
        <w:rPr>
          <w:sz w:val="24"/>
          <w:szCs w:val="24"/>
        </w:rPr>
      </w:pPr>
      <w:r>
        <w:rPr>
          <w:sz w:val="24"/>
          <w:szCs w:val="24"/>
        </w:rPr>
        <w:t>根据实验测得的数据，利用 MATLAB 进行线性拟合得到线性电阻的伏安特性关系式为U = 0.9982I − 0.03005</w:t>
      </w:r>
      <w:r>
        <w:rPr>
          <w:rFonts w:hint="eastAsia"/>
          <w:sz w:val="24"/>
          <w:szCs w:val="24"/>
          <w:lang w:eastAsia="zh-CN"/>
        </w:rPr>
        <w:t>，</w:t>
      </w:r>
      <w:r>
        <w:rPr>
          <w:sz w:val="24"/>
          <w:szCs w:val="24"/>
        </w:rPr>
        <w:t>其中 U 的单位为 V，I 的单位为 mA。由拟合直线的斜率可得电阻值为R = 1000 × 0.9982 ≈ 998.2 Ω</w:t>
      </w:r>
      <w:r>
        <w:rPr>
          <w:rFonts w:hint="eastAsia"/>
          <w:sz w:val="24"/>
          <w:szCs w:val="24"/>
          <w:lang w:eastAsia="zh-CN"/>
        </w:rPr>
        <w:t>，</w:t>
      </w:r>
      <w:r>
        <w:rPr>
          <w:sz w:val="24"/>
          <w:szCs w:val="24"/>
        </w:rPr>
        <w:t>与电阻标称值 1000 Ω 相比，相对误差较小，说明实验测量结果与理论值基本一致。实验曲线呈良好的线性关系，表明线性电阻满足欧姆定律，即电压与电流成正比关系。</w:t>
      </w:r>
    </w:p>
    <w:p w14:paraId="43DD9325">
      <w:pPr>
        <w:pStyle w:val="7"/>
        <w:keepNext w:val="0"/>
        <w:keepLines w:val="0"/>
        <w:widowControl/>
        <w:suppressLineNumbers w:val="0"/>
        <w:rPr>
          <w:sz w:val="24"/>
          <w:szCs w:val="24"/>
        </w:rPr>
      </w:pPr>
      <w:r>
        <w:rPr>
          <w:sz w:val="24"/>
          <w:szCs w:val="24"/>
        </w:rPr>
        <w:t>产生误差的主要原因可能包括：</w:t>
      </w:r>
    </w:p>
    <w:p w14:paraId="6067C36F">
      <w:pPr>
        <w:pStyle w:val="7"/>
        <w:keepNext w:val="0"/>
        <w:keepLines w:val="0"/>
        <w:widowControl/>
        <w:numPr>
          <w:ilvl w:val="0"/>
          <w:numId w:val="1"/>
        </w:numPr>
        <w:suppressLineNumbers w:val="0"/>
        <w:ind w:left="420" w:leftChars="0"/>
        <w:rPr>
          <w:sz w:val="24"/>
          <w:szCs w:val="24"/>
        </w:rPr>
      </w:pPr>
      <w:r>
        <w:rPr>
          <w:sz w:val="24"/>
          <w:szCs w:val="24"/>
        </w:rPr>
        <w:t>电阻本身存在制造误差；</w:t>
      </w:r>
    </w:p>
    <w:p w14:paraId="2453FB81">
      <w:pPr>
        <w:pStyle w:val="7"/>
        <w:keepNext w:val="0"/>
        <w:keepLines w:val="0"/>
        <w:widowControl/>
        <w:numPr>
          <w:ilvl w:val="0"/>
          <w:numId w:val="1"/>
        </w:numPr>
        <w:suppressLineNumbers w:val="0"/>
        <w:ind w:left="420" w:leftChars="0" w:firstLine="0" w:firstLineChars="0"/>
        <w:rPr>
          <w:sz w:val="24"/>
          <w:szCs w:val="24"/>
        </w:rPr>
      </w:pPr>
      <w:r>
        <w:rPr>
          <w:sz w:val="24"/>
          <w:szCs w:val="24"/>
        </w:rPr>
        <w:t>测量仪表精度有限；</w:t>
      </w:r>
    </w:p>
    <w:p w14:paraId="3FADBD5C">
      <w:pPr>
        <w:pStyle w:val="7"/>
        <w:keepNext w:val="0"/>
        <w:keepLines w:val="0"/>
        <w:widowControl/>
        <w:numPr>
          <w:ilvl w:val="0"/>
          <w:numId w:val="1"/>
        </w:numPr>
        <w:suppressLineNumbers w:val="0"/>
        <w:ind w:left="420" w:leftChars="0" w:firstLine="0" w:firstLineChars="0"/>
        <w:rPr>
          <w:sz w:val="24"/>
          <w:szCs w:val="24"/>
        </w:rPr>
      </w:pPr>
      <w:r>
        <w:rPr>
          <w:sz w:val="24"/>
          <w:szCs w:val="24"/>
        </w:rPr>
        <w:t>导线接触电阻及环境温度变化对电阻值产生一定影响。</w:t>
      </w:r>
    </w:p>
    <w:p w14:paraId="29659488">
      <w:pPr>
        <w:pStyle w:val="7"/>
        <w:keepNext w:val="0"/>
        <w:keepLines w:val="0"/>
        <w:widowControl/>
        <w:suppressLineNumbers w:val="0"/>
        <w:rPr>
          <w:sz w:val="24"/>
          <w:szCs w:val="24"/>
        </w:rPr>
      </w:pPr>
      <w:r>
        <w:rPr>
          <w:sz w:val="24"/>
          <w:szCs w:val="24"/>
        </w:rPr>
        <w:t>总体来看，实验结果较好地验证了线性电阻的欧姆特性。</w:t>
      </w:r>
    </w:p>
    <w:p w14:paraId="6E6128F4">
      <w:pPr>
        <w:pStyle w:val="2"/>
        <w:keepNext w:val="0"/>
        <w:keepLines w:val="0"/>
        <w:widowControl/>
        <w:suppressLineNumbers w:val="0"/>
        <w:rPr>
          <w:sz w:val="24"/>
          <w:szCs w:val="24"/>
        </w:rPr>
      </w:pPr>
      <w:r>
        <w:rPr>
          <w:sz w:val="24"/>
          <w:szCs w:val="24"/>
        </w:rPr>
        <w:t>（2）整流二极管伏安特性分析</w:t>
      </w:r>
    </w:p>
    <w:p w14:paraId="06C59419">
      <w:pPr>
        <w:pStyle w:val="7"/>
        <w:keepNext w:val="0"/>
        <w:keepLines w:val="0"/>
        <w:widowControl/>
        <w:suppressLineNumbers w:val="0"/>
        <w:rPr>
          <w:sz w:val="24"/>
          <w:szCs w:val="24"/>
        </w:rPr>
      </w:pPr>
      <w:r>
        <w:rPr>
          <w:sz w:val="24"/>
          <w:szCs w:val="24"/>
        </w:rPr>
        <w:t>由实验测得的整流二极管伏安特性数据可知，当电压较低时，电流几乎为零；随着电压逐渐升高，电流迅速增大，曲线呈明显的非线性特征。这说明二极管具有明显的单向导电特性。</w:t>
      </w:r>
    </w:p>
    <w:p w14:paraId="425214B4">
      <w:pPr>
        <w:pStyle w:val="7"/>
        <w:keepNext w:val="0"/>
        <w:keepLines w:val="0"/>
        <w:widowControl/>
        <w:suppressLineNumbers w:val="0"/>
        <w:rPr>
          <w:sz w:val="24"/>
          <w:szCs w:val="24"/>
        </w:rPr>
      </w:pPr>
      <w:r>
        <w:rPr>
          <w:sz w:val="24"/>
          <w:szCs w:val="24"/>
        </w:rPr>
        <w:t xml:space="preserve">根据实验测量，在电流开始明显增大的区域，二极管两端电压约在 </w:t>
      </w:r>
      <w:r>
        <w:rPr>
          <w:rStyle w:val="11"/>
          <w:sz w:val="24"/>
          <w:szCs w:val="24"/>
        </w:rPr>
        <w:t>0.4～0.5 V</w:t>
      </w:r>
      <w:r>
        <w:rPr>
          <w:sz w:val="24"/>
          <w:szCs w:val="24"/>
        </w:rPr>
        <w:t xml:space="preserve"> 左右，因此可认为该整流二极管的开启电压约为 </w:t>
      </w:r>
      <w:r>
        <w:rPr>
          <w:rStyle w:val="11"/>
          <w:sz w:val="24"/>
          <w:szCs w:val="24"/>
        </w:rPr>
        <w:t>0.4 V 左右</w:t>
      </w:r>
      <w:r>
        <w:rPr>
          <w:sz w:val="24"/>
          <w:szCs w:val="24"/>
        </w:rPr>
        <w:t>。</w:t>
      </w:r>
    </w:p>
    <w:p w14:paraId="276CB5C1">
      <w:pPr>
        <w:pStyle w:val="7"/>
        <w:keepNext w:val="0"/>
        <w:keepLines w:val="0"/>
        <w:widowControl/>
        <w:suppressLineNumbers w:val="0"/>
        <w:rPr>
          <w:sz w:val="24"/>
          <w:szCs w:val="24"/>
        </w:rPr>
      </w:pPr>
      <w:r>
        <w:rPr>
          <w:sz w:val="24"/>
          <w:szCs w:val="24"/>
        </w:rPr>
        <w:t>实验结果表明：</w:t>
      </w:r>
    </w:p>
    <w:p w14:paraId="2B5DBC15">
      <w:pPr>
        <w:pStyle w:val="7"/>
        <w:keepNext w:val="0"/>
        <w:keepLines w:val="0"/>
        <w:widowControl/>
        <w:numPr>
          <w:ilvl w:val="0"/>
          <w:numId w:val="2"/>
        </w:numPr>
        <w:suppressLineNumbers w:val="0"/>
        <w:ind w:left="420" w:leftChars="0"/>
        <w:rPr>
          <w:sz w:val="24"/>
          <w:szCs w:val="24"/>
        </w:rPr>
      </w:pPr>
      <w:r>
        <w:rPr>
          <w:sz w:val="24"/>
          <w:szCs w:val="24"/>
        </w:rPr>
        <w:t>在开启电压以下，二极管基本处于截止状态，电流极小；</w:t>
      </w:r>
    </w:p>
    <w:p w14:paraId="6EEFE814">
      <w:pPr>
        <w:pStyle w:val="7"/>
        <w:keepNext w:val="0"/>
        <w:keepLines w:val="0"/>
        <w:widowControl/>
        <w:numPr>
          <w:ilvl w:val="0"/>
          <w:numId w:val="2"/>
        </w:numPr>
        <w:suppressLineNumbers w:val="0"/>
        <w:ind w:left="420" w:leftChars="0"/>
        <w:rPr>
          <w:sz w:val="24"/>
          <w:szCs w:val="24"/>
        </w:rPr>
      </w:pPr>
      <w:r>
        <w:rPr>
          <w:sz w:val="24"/>
          <w:szCs w:val="24"/>
        </w:rPr>
        <w:t>当电压达到开启电压后，电流迅速增大，表现出指数增长的趋势；</w:t>
      </w:r>
    </w:p>
    <w:p w14:paraId="2A61AD6D">
      <w:pPr>
        <w:pStyle w:val="7"/>
        <w:keepNext w:val="0"/>
        <w:keepLines w:val="0"/>
        <w:widowControl/>
        <w:numPr>
          <w:ilvl w:val="0"/>
          <w:numId w:val="2"/>
        </w:numPr>
        <w:suppressLineNumbers w:val="0"/>
        <w:ind w:left="420" w:leftChars="0"/>
        <w:rPr>
          <w:sz w:val="24"/>
          <w:szCs w:val="24"/>
        </w:rPr>
      </w:pPr>
      <w:r>
        <w:rPr>
          <w:sz w:val="24"/>
          <w:szCs w:val="24"/>
        </w:rPr>
        <w:t>二极管伏安特性曲线呈明显的非线性关系。</w:t>
      </w:r>
    </w:p>
    <w:p w14:paraId="21BC2206">
      <w:pPr>
        <w:pStyle w:val="7"/>
        <w:keepNext w:val="0"/>
        <w:keepLines w:val="0"/>
        <w:widowControl/>
        <w:numPr>
          <w:ilvl w:val="0"/>
          <w:numId w:val="0"/>
        </w:numPr>
        <w:suppressLineNumbers w:val="0"/>
        <w:ind w:right="0" w:rightChars="0"/>
        <w:rPr>
          <w:sz w:val="24"/>
          <w:szCs w:val="24"/>
        </w:rPr>
      </w:pPr>
      <w:r>
        <w:rPr>
          <w:sz w:val="24"/>
          <w:szCs w:val="24"/>
        </w:rPr>
        <w:t>实验结果与半导体二极管的理论特性基本一致。</w:t>
      </w:r>
    </w:p>
    <w:p w14:paraId="4A7495BF">
      <w:pPr>
        <w:pStyle w:val="2"/>
        <w:keepNext w:val="0"/>
        <w:keepLines w:val="0"/>
        <w:widowControl/>
        <w:suppressLineNumbers w:val="0"/>
        <w:rPr>
          <w:sz w:val="24"/>
          <w:szCs w:val="24"/>
        </w:rPr>
      </w:pPr>
      <w:r>
        <w:rPr>
          <w:sz w:val="24"/>
          <w:szCs w:val="24"/>
        </w:rPr>
        <w:t>（3）电压源外特性分析</w:t>
      </w:r>
    </w:p>
    <w:p w14:paraId="307CDD71">
      <w:pPr>
        <w:pStyle w:val="7"/>
        <w:keepNext w:val="0"/>
        <w:keepLines w:val="0"/>
        <w:widowControl/>
        <w:suppressLineNumbers w:val="0"/>
        <w:rPr>
          <w:sz w:val="24"/>
          <w:szCs w:val="24"/>
        </w:rPr>
      </w:pPr>
      <w:r>
        <w:rPr>
          <w:sz w:val="24"/>
          <w:szCs w:val="24"/>
        </w:rPr>
        <w:t>在电压源外特性实验中，通过改变负载电阻</w:t>
      </w:r>
      <w:r>
        <w:rPr>
          <w:rFonts w:hint="eastAsia"/>
          <w:sz w:val="24"/>
          <w:szCs w:val="24"/>
          <w:lang w:val="en-US" w:eastAsia="zh-CN"/>
        </w:rPr>
        <w:t>R</w:t>
      </w:r>
      <w:r>
        <w:rPr>
          <w:rFonts w:hint="eastAsia"/>
          <w:sz w:val="24"/>
          <w:szCs w:val="24"/>
          <w:vertAlign w:val="subscript"/>
          <w:lang w:val="en-US" w:eastAsia="zh-CN"/>
        </w:rPr>
        <w:t>L</w:t>
      </w:r>
      <w:r>
        <w:rPr>
          <w:sz w:val="24"/>
          <w:szCs w:val="24"/>
        </w:rPr>
        <w:t>的大小，测量对应的端电压U和输出电流I。实验数据表明：</w:t>
      </w:r>
    </w:p>
    <w:p w14:paraId="6C1609DE">
      <w:pPr>
        <w:pStyle w:val="7"/>
        <w:keepNext w:val="0"/>
        <w:keepLines w:val="0"/>
        <w:widowControl/>
        <w:numPr>
          <w:ilvl w:val="0"/>
          <w:numId w:val="3"/>
        </w:numPr>
        <w:suppressLineNumbers w:val="0"/>
        <w:rPr>
          <w:sz w:val="24"/>
          <w:szCs w:val="24"/>
        </w:rPr>
      </w:pPr>
      <w:r>
        <w:rPr>
          <w:sz w:val="24"/>
          <w:szCs w:val="24"/>
        </w:rPr>
        <w:t>随着负载电阻减小，输出电流逐渐增大；</w:t>
      </w:r>
    </w:p>
    <w:p w14:paraId="46AAC3B3">
      <w:pPr>
        <w:pStyle w:val="7"/>
        <w:keepNext w:val="0"/>
        <w:keepLines w:val="0"/>
        <w:widowControl/>
        <w:numPr>
          <w:ilvl w:val="0"/>
          <w:numId w:val="3"/>
        </w:numPr>
        <w:suppressLineNumbers w:val="0"/>
        <w:rPr>
          <w:sz w:val="24"/>
          <w:szCs w:val="24"/>
        </w:rPr>
      </w:pPr>
      <w:r>
        <w:rPr>
          <w:sz w:val="24"/>
          <w:szCs w:val="24"/>
        </w:rPr>
        <w:t>电源端电压则逐渐降低。</w:t>
      </w:r>
    </w:p>
    <w:p w14:paraId="606A0CC7">
      <w:pPr>
        <w:pStyle w:val="7"/>
        <w:keepNext w:val="0"/>
        <w:keepLines w:val="0"/>
        <w:widowControl/>
        <w:numPr>
          <w:ilvl w:val="0"/>
          <w:numId w:val="3"/>
        </w:numPr>
        <w:suppressLineNumbers w:val="0"/>
        <w:rPr>
          <w:sz w:val="24"/>
          <w:szCs w:val="24"/>
        </w:rPr>
      </w:pPr>
      <w:r>
        <w:rPr>
          <w:rFonts w:hint="eastAsia"/>
          <w:sz w:val="24"/>
          <w:szCs w:val="24"/>
          <w:lang w:val="en-US" w:eastAsia="zh-CN"/>
        </w:rPr>
        <w:t>利</w:t>
      </w:r>
      <w:r>
        <w:rPr>
          <w:sz w:val="24"/>
          <w:szCs w:val="24"/>
        </w:rPr>
        <w:t>用实验数据绘制 U-I 曲线可以发现，其关系近似为一条直线，这说明电压源具有一定的</w:t>
      </w:r>
      <w:r>
        <w:rPr>
          <w:rStyle w:val="11"/>
          <w:sz w:val="24"/>
          <w:szCs w:val="24"/>
        </w:rPr>
        <w:t>内阻</w:t>
      </w:r>
      <w:r>
        <w:rPr>
          <w:sz w:val="24"/>
          <w:szCs w:val="24"/>
        </w:rPr>
        <w:t>。根据电源理论模型：U = E − rI</w:t>
      </w:r>
      <w:r>
        <w:rPr>
          <w:rFonts w:hint="eastAsia"/>
          <w:sz w:val="24"/>
          <w:szCs w:val="24"/>
          <w:lang w:eastAsia="zh-CN"/>
        </w:rPr>
        <w:t>，</w:t>
      </w:r>
      <w:r>
        <w:rPr>
          <w:sz w:val="24"/>
          <w:szCs w:val="24"/>
        </w:rPr>
        <w:t>其中E为电源电动势，r 为电源内阻。</w:t>
      </w:r>
    </w:p>
    <w:p w14:paraId="3542064E">
      <w:pPr>
        <w:pStyle w:val="7"/>
        <w:keepNext w:val="0"/>
        <w:keepLines w:val="0"/>
        <w:widowControl/>
        <w:suppressLineNumbers w:val="0"/>
        <w:rPr>
          <w:sz w:val="24"/>
          <w:szCs w:val="24"/>
        </w:rPr>
      </w:pPr>
      <w:r>
        <w:rPr>
          <w:sz w:val="24"/>
          <w:szCs w:val="24"/>
        </w:rPr>
        <w:t>当负载电流增大时，由于内阻上的电压降增加，电源端电压随之下降。实验测得的曲线基本呈线性变化，说明该电源可以近似看作一个具有一定内阻的理想电压源。</w:t>
      </w:r>
    </w:p>
    <w:p w14:paraId="0AEF109D">
      <w:pPr>
        <w:pStyle w:val="2"/>
        <w:keepNext w:val="0"/>
        <w:keepLines w:val="0"/>
        <w:widowControl/>
        <w:suppressLineNumbers w:val="0"/>
        <w:rPr>
          <w:sz w:val="24"/>
          <w:szCs w:val="24"/>
        </w:rPr>
      </w:pPr>
      <w:r>
        <w:rPr>
          <w:sz w:val="24"/>
          <w:szCs w:val="24"/>
        </w:rPr>
        <w:t>（4）电流源外特性分析</w:t>
      </w:r>
    </w:p>
    <w:p w14:paraId="2857B0A0">
      <w:pPr>
        <w:pStyle w:val="7"/>
        <w:keepNext w:val="0"/>
        <w:keepLines w:val="0"/>
        <w:widowControl/>
        <w:suppressLineNumbers w:val="0"/>
        <w:rPr>
          <w:sz w:val="24"/>
          <w:szCs w:val="24"/>
        </w:rPr>
      </w:pPr>
      <w:r>
        <w:rPr>
          <w:sz w:val="24"/>
          <w:szCs w:val="24"/>
        </w:rPr>
        <w:t>在电流源外特性实验中，通过改变负载电阻R</w:t>
      </w:r>
      <w:r>
        <w:rPr>
          <w:rFonts w:hint="eastAsia"/>
          <w:sz w:val="24"/>
          <w:szCs w:val="24"/>
          <w:vertAlign w:val="subscript"/>
          <w:lang w:val="en-US" w:eastAsia="zh-CN"/>
        </w:rPr>
        <w:t>L</w:t>
      </w:r>
      <w:r>
        <w:rPr>
          <w:sz w:val="24"/>
          <w:szCs w:val="24"/>
        </w:rPr>
        <w:t>的大小测量电流源的输出电压和输出电流。实验结果表明：</w:t>
      </w:r>
    </w:p>
    <w:p w14:paraId="2DD9BA66">
      <w:pPr>
        <w:pStyle w:val="7"/>
        <w:keepNext w:val="0"/>
        <w:keepLines w:val="0"/>
        <w:widowControl/>
        <w:numPr>
          <w:ilvl w:val="0"/>
          <w:numId w:val="4"/>
        </w:numPr>
        <w:suppressLineNumbers w:val="0"/>
        <w:rPr>
          <w:sz w:val="24"/>
          <w:szCs w:val="24"/>
        </w:rPr>
      </w:pPr>
      <w:r>
        <w:rPr>
          <w:sz w:val="24"/>
          <w:szCs w:val="24"/>
        </w:rPr>
        <w:t>当负载电阻变化时，输出电流变化较小；</w:t>
      </w:r>
    </w:p>
    <w:p w14:paraId="5D0027B6">
      <w:pPr>
        <w:pStyle w:val="7"/>
        <w:keepNext w:val="0"/>
        <w:keepLines w:val="0"/>
        <w:widowControl/>
        <w:numPr>
          <w:ilvl w:val="0"/>
          <w:numId w:val="4"/>
        </w:numPr>
        <w:suppressLineNumbers w:val="0"/>
        <w:rPr>
          <w:sz w:val="24"/>
          <w:szCs w:val="24"/>
        </w:rPr>
      </w:pPr>
      <w:r>
        <w:rPr>
          <w:sz w:val="24"/>
          <w:szCs w:val="24"/>
        </w:rPr>
        <w:t>电源端电压随负载变化而改变。</w:t>
      </w:r>
    </w:p>
    <w:p w14:paraId="7DEAE803">
      <w:pPr>
        <w:pStyle w:val="7"/>
        <w:keepNext w:val="0"/>
        <w:keepLines w:val="0"/>
        <w:widowControl/>
        <w:numPr>
          <w:ilvl w:val="0"/>
          <w:numId w:val="4"/>
        </w:numPr>
        <w:suppressLineNumbers w:val="0"/>
        <w:rPr>
          <w:sz w:val="24"/>
          <w:szCs w:val="24"/>
        </w:rPr>
      </w:pPr>
      <w:r>
        <w:rPr>
          <w:sz w:val="24"/>
          <w:szCs w:val="24"/>
        </w:rPr>
        <w:t xml:space="preserve">当负载开路时，电流为 0 mA，此时电压达到最大值约为 </w:t>
      </w:r>
      <w:r>
        <w:rPr>
          <w:rStyle w:val="11"/>
          <w:sz w:val="24"/>
          <w:szCs w:val="24"/>
        </w:rPr>
        <w:t>1.80 V</w:t>
      </w:r>
      <w:r>
        <w:rPr>
          <w:sz w:val="24"/>
          <w:szCs w:val="24"/>
        </w:rPr>
        <w:t xml:space="preserve">；随着负载电阻减小，电流逐渐接近设定值 </w:t>
      </w:r>
      <w:r>
        <w:rPr>
          <w:rStyle w:val="11"/>
          <w:sz w:val="24"/>
          <w:szCs w:val="24"/>
        </w:rPr>
        <w:t>18 mA</w:t>
      </w:r>
      <w:r>
        <w:rPr>
          <w:sz w:val="24"/>
          <w:szCs w:val="24"/>
        </w:rPr>
        <w:t xml:space="preserve">。当负载短路时，测得电流约为 </w:t>
      </w:r>
      <w:r>
        <w:rPr>
          <w:rStyle w:val="11"/>
          <w:sz w:val="24"/>
          <w:szCs w:val="24"/>
        </w:rPr>
        <w:t>17.19 mA</w:t>
      </w:r>
      <w:r>
        <w:rPr>
          <w:sz w:val="24"/>
          <w:szCs w:val="24"/>
        </w:rPr>
        <w:t xml:space="preserve">，与设定值 </w:t>
      </w:r>
      <w:r>
        <w:rPr>
          <w:rStyle w:val="11"/>
          <w:sz w:val="24"/>
          <w:szCs w:val="24"/>
        </w:rPr>
        <w:t>18 mA</w:t>
      </w:r>
      <w:r>
        <w:rPr>
          <w:sz w:val="24"/>
          <w:szCs w:val="24"/>
        </w:rPr>
        <w:t xml:space="preserve"> 较为接近。</w:t>
      </w:r>
    </w:p>
    <w:p w14:paraId="6A90C3C2">
      <w:pPr>
        <w:pStyle w:val="7"/>
        <w:keepNext w:val="0"/>
        <w:keepLines w:val="0"/>
        <w:widowControl/>
        <w:suppressLineNumbers w:val="0"/>
        <w:rPr>
          <w:sz w:val="24"/>
          <w:szCs w:val="24"/>
        </w:rPr>
      </w:pPr>
      <w:r>
        <w:rPr>
          <w:sz w:val="24"/>
          <w:szCs w:val="24"/>
        </w:rPr>
        <w:t>实验结果表明，该电路能够较好地模拟恒流源特性，即在一定范围内输出电流基本保持恒定，而输出电压则随负载变化而调整。这与理想电流源的理论特性基本一致，但由于电路中存在限流电阻和器件内阻，因此输出电流仍会有一定偏差。</w:t>
      </w:r>
    </w:p>
    <w:p w14:paraId="32D3E6BE">
      <w:pPr>
        <w:spacing w:line="400" w:lineRule="exact"/>
        <w:rPr>
          <w:rFonts w:ascii="仿宋_GB2312" w:hAnsi="宋体" w:eastAsia="仿宋_GB2312" w:cs="宋体"/>
          <w:sz w:val="28"/>
          <w:szCs w:val="28"/>
        </w:rPr>
      </w:pPr>
    </w:p>
    <w:p w14:paraId="091177F3">
      <w:pPr>
        <w:numPr>
          <w:ilvl w:val="0"/>
          <w:numId w:val="5"/>
        </w:numPr>
        <w:spacing w:line="400" w:lineRule="exact"/>
        <w:rPr>
          <w:rFonts w:hint="eastAsia" w:ascii="仿宋_GB2312" w:hAnsi="宋体" w:eastAsia="仿宋_GB2312" w:cs="宋体"/>
          <w:sz w:val="28"/>
          <w:szCs w:val="28"/>
        </w:rPr>
      </w:pPr>
      <w:r>
        <w:rPr>
          <w:rFonts w:hint="eastAsia" w:ascii="仿宋_GB2312" w:hAnsi="宋体" w:eastAsia="仿宋_GB2312" w:cs="宋体"/>
          <w:sz w:val="28"/>
          <w:szCs w:val="28"/>
        </w:rPr>
        <w:t>讨论、心得</w:t>
      </w:r>
    </w:p>
    <w:p w14:paraId="6A2B6AFC">
      <w:pPr>
        <w:tabs>
          <w:tab w:val="left" w:pos="1172"/>
        </w:tabs>
        <w:spacing w:line="360" w:lineRule="auto"/>
        <w:ind w:left="420"/>
        <w:rPr>
          <w:rFonts w:hint="eastAsia"/>
          <w:sz w:val="24"/>
          <w:szCs w:val="24"/>
        </w:rPr>
      </w:pPr>
      <w:r>
        <w:rPr>
          <w:rFonts w:hint="eastAsia"/>
          <w:sz w:val="24"/>
          <w:szCs w:val="24"/>
        </w:rPr>
        <w:t>本次实验我进行了电路元件伏安特性和电源外特性测量，并实践如何用MATLAB来对数据处理并拟合曲线画图。本次实验还额外学习了示波器和函数信号器的基本使用方法的理论知识，我对这两个器材有了初步的认知。我也对二极管和定值电阻的伏安特性有了更加充分的了解，将两者对比可以明显显示出二极管正向导通的特性，并且作为一个非线性的电阻元件，二极管具有一个导通电压和最大压降。唯一没做好的是在电流源外特性实验中，我根据书上的步骤，将电流源的电流设置为了18毫安，这与老师上课PPT上面的有所不同。本次实验报告花了挺长时间来完成的，主要在M</w:t>
      </w:r>
      <w:r>
        <w:rPr>
          <w:sz w:val="24"/>
          <w:szCs w:val="24"/>
        </w:rPr>
        <w:t>ATLAB</w:t>
      </w:r>
      <w:r>
        <w:rPr>
          <w:rFonts w:hint="eastAsia"/>
          <w:sz w:val="24"/>
          <w:szCs w:val="24"/>
        </w:rPr>
        <w:t>作图拟合曲线上面花了较多的时间。</w:t>
      </w:r>
    </w:p>
    <w:p w14:paraId="042D3A8F">
      <w:pPr>
        <w:numPr>
          <w:ilvl w:val="0"/>
          <w:numId w:val="0"/>
        </w:numPr>
        <w:spacing w:line="400" w:lineRule="exact"/>
        <w:rPr>
          <w:rFonts w:hint="eastAsia" w:ascii="仿宋_GB2312" w:hAnsi="宋体" w:eastAsia="仿宋_GB2312" w:cs="宋体"/>
          <w:sz w:val="28"/>
          <w:szCs w:val="28"/>
        </w:rPr>
      </w:pPr>
    </w:p>
    <w:p w14:paraId="698C479E">
      <w:r>
        <mc:AlternateContent>
          <mc:Choice Requires="wps">
            <w:drawing>
              <wp:anchor distT="0" distB="0" distL="114300" distR="114300" simplePos="0" relativeHeight="251662336" behindDoc="0" locked="0" layoutInCell="1" allowOverlap="1">
                <wp:simplePos x="0" y="0"/>
                <wp:positionH relativeFrom="column">
                  <wp:posOffset>26670</wp:posOffset>
                </wp:positionH>
                <wp:positionV relativeFrom="paragraph">
                  <wp:posOffset>135890</wp:posOffset>
                </wp:positionV>
                <wp:extent cx="5486400" cy="8890"/>
                <wp:effectExtent l="0" t="0" r="0" b="0"/>
                <wp:wrapNone/>
                <wp:docPr id="1" name="直接连接符 1"/>
                <wp:cNvGraphicFramePr/>
                <a:graphic xmlns:a="http://schemas.openxmlformats.org/drawingml/2006/main">
                  <a:graphicData uri="http://schemas.microsoft.com/office/word/2010/wordprocessingShape">
                    <wps:wsp>
                      <wps:cNvCnPr/>
                      <wps:spPr>
                        <a:xfrm>
                          <a:off x="0" y="0"/>
                          <a:ext cx="5486400" cy="8890"/>
                        </a:xfrm>
                        <a:prstGeom prst="line">
                          <a:avLst/>
                        </a:prstGeom>
                        <a:ln w="6350" cap="flat" cmpd="sng">
                          <a:solidFill>
                            <a:srgbClr val="000000"/>
                          </a:solidFill>
                          <a:prstDash val="solid"/>
                          <a:miter/>
                          <a:headEnd type="none" w="med" len="med"/>
                          <a:tailEnd type="none" w="med" len="med"/>
                        </a:ln>
                      </wps:spPr>
                      <wps:bodyPr upright="1"/>
                    </wps:wsp>
                  </a:graphicData>
                </a:graphic>
              </wp:anchor>
            </w:drawing>
          </mc:Choice>
          <mc:Fallback>
            <w:pict>
              <v:line id="_x0000_s1026" o:spid="_x0000_s1026" o:spt="20" style="position:absolute;left:0pt;margin-left:2.1pt;margin-top:10.7pt;height:0.7pt;width:432pt;z-index:251662336;mso-width-relative:page;mso-height-relative:page;" filled="f" stroked="t" coordsize="21600,21600" o:gfxdata="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ACaHjUAAAABwEAAA8AAAAAAAAAAQAgAAAAIgAAAGRycy9kb3ducmV2Lnht&#10;bFBLAQIUABQAAAAIAIdO4kCqGXES/QEAAPEDAAAOAAAAAAAAAAEAIAAAACMBAABkcnMvZTJvRG9j&#10;LnhtbFBLBQYAAAAABgAGAFkBAACSBQAAAAA=&#10;">
                <v:fill on="f" focussize="0,0"/>
                <v:stroke weight="0.5pt" color="#000000" joinstyle="miter"/>
                <v:imagedata o:title=""/>
                <o:lock v:ext="edit" aspectratio="f"/>
              </v:line>
            </w:pict>
          </mc:Fallback>
        </mc:AlternateContent>
      </w:r>
    </w:p>
    <w:p w14:paraId="1B81BDBB">
      <w:pPr>
        <w:rPr>
          <w:snapToGrid w:val="0"/>
          <w:kern w:val="0"/>
          <w:position w:val="6"/>
          <w:szCs w:val="21"/>
        </w:rPr>
      </w:pPr>
      <w:r>
        <mc:AlternateContent>
          <mc:Choice Requires="wps">
            <w:drawing>
              <wp:anchor distT="0" distB="0" distL="114300" distR="114300" simplePos="0" relativeHeight="251663360" behindDoc="0" locked="0" layoutInCell="1" allowOverlap="1">
                <wp:simplePos x="0" y="0"/>
                <wp:positionH relativeFrom="column">
                  <wp:posOffset>-342900</wp:posOffset>
                </wp:positionH>
                <wp:positionV relativeFrom="paragraph">
                  <wp:posOffset>0</wp:posOffset>
                </wp:positionV>
                <wp:extent cx="0" cy="3169920"/>
                <wp:effectExtent l="9525" t="9525" r="15875" b="2095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0" cy="316992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7pt;margin-top:0pt;height:249.6pt;width:0pt;z-index:251663360;mso-width-relative:page;mso-height-relative:page;" filled="f" stroked="t" coordsize="21600,21600" o:gfxdata="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5ytN2AAAAAgBAAAPAAAAAAAAAAEAIAAAACIAAABkcnMvZG93bnJl&#10;di54bWxQSwECFAAUAAAACACHTuJAIt8AGP0BAADdAwAADgAAAAAAAAABACAAAAAnAQAAZHJzL2Uy&#10;b0RvYy54bWxQSwUGAAAAAAYABgBZAQAAlgUAAAAA&#10;">
                <v:fill on="f" focussize="0,0"/>
                <v:stroke weight="1.5pt" color="#000000" joinstyle="round" dashstyle="1 1" endcap="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-485775</wp:posOffset>
                </wp:positionH>
                <wp:positionV relativeFrom="paragraph">
                  <wp:posOffset>3250565</wp:posOffset>
                </wp:positionV>
                <wp:extent cx="342900" cy="1207135"/>
                <wp:effectExtent l="0" t="0" r="0" b="12065"/>
                <wp:wrapNone/>
                <wp:docPr id="3" name="文本框 3"/>
                <wp:cNvGraphicFramePr/>
                <a:graphic xmlns:a="http://schemas.openxmlformats.org/drawingml/2006/main">
                  <a:graphicData uri="http://schemas.microsoft.com/office/word/2010/wordprocessingShape">
                    <wps:wsp>
                      <wps:cNvSpPr txBox="1">
                        <a:spLocks noChangeArrowheads="1"/>
                      </wps:cNvSpPr>
                      <wps:spPr bwMode="auto">
                        <a:xfrm>
                          <a:off x="0" y="0"/>
                          <a:ext cx="342900" cy="1207135"/>
                        </a:xfrm>
                        <a:prstGeom prst="rect">
                          <a:avLst/>
                        </a:prstGeom>
                        <a:solidFill>
                          <a:srgbClr val="FFFFFF"/>
                        </a:solidFill>
                        <a:ln>
                          <a:noFill/>
                        </a:ln>
                        <a:effectLst/>
                      </wps:spPr>
                      <wps:txbx>
                        <w:txbxContent>
                          <w:p w14:paraId="2ED311F6">
                            <w:pPr>
                              <w:jc w:val="center"/>
                            </w:pPr>
                            <w:r>
                              <w:rPr>
                                <w:rFonts w:hint="eastAsia"/>
                              </w:rPr>
                              <w:t>装订线</w:t>
                            </w:r>
                          </w:p>
                        </w:txbxContent>
                      </wps:txbx>
                      <wps:bodyPr rot="0" vert="eaVert"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255.95pt;height:95.05pt;width:27pt;z-index:251665408;mso-width-relative:page;mso-height-relative:page;" fillcolor="#FFFFFF" filled="t" stroked="f" coordsize="21600,21600" o:gfxdata="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AKQtsAAAALAQAADwAAAAAAAAABACAAAAAiAAAAZHJzL2Rvd25yZXYu&#10;eG1sUEsBAhQAFAAAAAgAh07iQKk/7+ExAgAATgQAAA4AAAAAAAAAAQAgAAAAKgEAAGRycy9lMm9E&#10;b2MueG1sUEsFBgAAAAAGAAYAWQEAAM0FAAAAAA==&#10;">
                <v:fill on="t" focussize="0,0"/>
                <v:stroke on="f"/>
                <v:imagedata o:title=""/>
                <o:lock v:ext="edit" aspectratio="f"/>
                <v:textbox style="layout-flow:vertical-ideographic;">
                  <w:txbxContent>
                    <w:p w14:paraId="2ED311F6">
                      <w:pPr>
                        <w:jc w:val="center"/>
                      </w:pPr>
                      <w:r>
                        <w:rPr>
                          <w:rFonts w:hint="eastAsia"/>
                        </w:rPr>
                        <w:t>装订线</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-342900</wp:posOffset>
                </wp:positionH>
                <wp:positionV relativeFrom="paragraph">
                  <wp:posOffset>4556760</wp:posOffset>
                </wp:positionV>
                <wp:extent cx="0" cy="3764280"/>
                <wp:effectExtent l="9525" t="9525" r="15875" b="1079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0" cy="3764280"/>
                        </a:xfrm>
                        <a:prstGeom prst="line">
                          <a:avLst/>
                        </a:prstGeom>
                        <a:noFill/>
                        <a:ln w="19050" cap="rnd">
                          <a:solidFill>
                            <a:srgbClr val="000000"/>
                          </a:solidFill>
                          <a:prstDash val="sysDot"/>
                          <a:round/>
                        </a:ln>
                        <a:effectLst/>
                      </wps:spPr>
                      <wps:bodyPr/>
                    </wps:wsp>
                  </a:graphicData>
                </a:graphic>
              </wp:anchor>
            </w:drawing>
          </mc:Choice>
          <mc:Fallback>
            <w:pict>
              <v:line id="_x0000_s1026" o:spid="_x0000_s1026" o:spt="20" style="position:absolute;left:0pt;margin-left:-27pt;margin-top:358.8pt;height:296.4pt;width:0pt;z-index:251664384;mso-width-relative:page;mso-height-relative:page;" filled="f" stroked="t" coordsize="21600,21600" o:gfxdata="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o+J5e2wAAAAwBAAAPAAAAAAAAAAEAIAAAACIAAABkcnMvZG93&#10;bnJldi54bWxQSwECFAAUAAAACACHTuJAcNYZgP0BAADdAwAADgAAAAAAAAABACAAAAAqAQAAZHJz&#10;L2Uyb0RvYy54bWxQSwUGAAAAAAYABgBZAQAAmQUAAAAA&#10;">
                <v:fill on="f" focussize="0,0"/>
                <v:stroke weight="1.5pt" color="#000000" joinstyle="round" dashstyle="1 1" endcap="round"/>
                <v:imagedata o:title=""/>
                <o:lock v:ext="edit" aspectratio="f"/>
              </v:lin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F70F2F"/>
    <w:multiLevelType w:val="singleLevel"/>
    <w:tmpl w:val="C4F70F2F"/>
    <w:lvl w:ilvl="0" w:tentative="0">
      <w:start w:val="1"/>
      <w:numFmt w:val="decimal"/>
      <w:suff w:val="space"/>
      <w:lvlText w:val="%1."/>
      <w:lvlJc w:val="left"/>
    </w:lvl>
  </w:abstractNum>
  <w:abstractNum w:abstractNumId="1">
    <w:nsid w:val="EA79D23C"/>
    <w:multiLevelType w:val="singleLevel"/>
    <w:tmpl w:val="EA79D23C"/>
    <w:lvl w:ilvl="0" w:tentative="0">
      <w:start w:val="1"/>
      <w:numFmt w:val="decimal"/>
      <w:lvlText w:val="%1."/>
      <w:lvlJc w:val="left"/>
      <w:pPr>
        <w:tabs>
          <w:tab w:val="left" w:pos="312"/>
        </w:tabs>
      </w:pPr>
    </w:lvl>
  </w:abstractNum>
  <w:abstractNum w:abstractNumId="2">
    <w:nsid w:val="FAFBDB3B"/>
    <w:multiLevelType w:val="singleLevel"/>
    <w:tmpl w:val="FAFBDB3B"/>
    <w:lvl w:ilvl="0" w:tentative="0">
      <w:start w:val="1"/>
      <w:numFmt w:val="decimal"/>
      <w:suff w:val="space"/>
      <w:lvlText w:val="%1."/>
      <w:lvlJc w:val="left"/>
      <w:pPr>
        <w:ind w:left="420"/>
      </w:pPr>
    </w:lvl>
  </w:abstractNum>
  <w:abstractNum w:abstractNumId="3">
    <w:nsid w:val="1136A798"/>
    <w:multiLevelType w:val="singleLevel"/>
    <w:tmpl w:val="1136A798"/>
    <w:lvl w:ilvl="0" w:tentative="0">
      <w:start w:val="7"/>
      <w:numFmt w:val="chineseCounting"/>
      <w:suff w:val="nothing"/>
      <w:lvlText w:val="%1、"/>
      <w:lvlJc w:val="left"/>
      <w:rPr>
        <w:rFonts w:hint="eastAsia"/>
      </w:rPr>
    </w:lvl>
  </w:abstractNum>
  <w:abstractNum w:abstractNumId="4">
    <w:nsid w:val="3CEF0152"/>
    <w:multiLevelType w:val="singleLevel"/>
    <w:tmpl w:val="3CEF0152"/>
    <w:lvl w:ilvl="0" w:tentative="0">
      <w:start w:val="1"/>
      <w:numFmt w:val="decimal"/>
      <w:suff w:val="space"/>
      <w:lvlText w:val="%1."/>
      <w:lvlJc w:val="left"/>
      <w:pPr>
        <w:ind w:left="42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362"/>
    <w:rsid w:val="00023EDF"/>
    <w:rsid w:val="0003268A"/>
    <w:rsid w:val="00034DDA"/>
    <w:rsid w:val="00044376"/>
    <w:rsid w:val="00055454"/>
    <w:rsid w:val="00131DDD"/>
    <w:rsid w:val="001664E5"/>
    <w:rsid w:val="001B4362"/>
    <w:rsid w:val="00204696"/>
    <w:rsid w:val="002A7D95"/>
    <w:rsid w:val="00335C2B"/>
    <w:rsid w:val="00344C34"/>
    <w:rsid w:val="00361701"/>
    <w:rsid w:val="003A202D"/>
    <w:rsid w:val="003C78A3"/>
    <w:rsid w:val="004E2F04"/>
    <w:rsid w:val="0059252A"/>
    <w:rsid w:val="005A6E69"/>
    <w:rsid w:val="005E0911"/>
    <w:rsid w:val="006774FD"/>
    <w:rsid w:val="006D11D6"/>
    <w:rsid w:val="00754CF0"/>
    <w:rsid w:val="007912B8"/>
    <w:rsid w:val="00793B7B"/>
    <w:rsid w:val="007D0DE6"/>
    <w:rsid w:val="008559B3"/>
    <w:rsid w:val="00866A21"/>
    <w:rsid w:val="00870613"/>
    <w:rsid w:val="008F7497"/>
    <w:rsid w:val="00963ADB"/>
    <w:rsid w:val="00965D84"/>
    <w:rsid w:val="009F3428"/>
    <w:rsid w:val="00AD1427"/>
    <w:rsid w:val="00AE0F41"/>
    <w:rsid w:val="00B62E94"/>
    <w:rsid w:val="00BF5E8D"/>
    <w:rsid w:val="00C00573"/>
    <w:rsid w:val="00C87D3B"/>
    <w:rsid w:val="00CF72B4"/>
    <w:rsid w:val="00D2231C"/>
    <w:rsid w:val="00D83744"/>
    <w:rsid w:val="00DC17B7"/>
    <w:rsid w:val="00E27C6D"/>
    <w:rsid w:val="00EC78DB"/>
    <w:rsid w:val="00F44050"/>
    <w:rsid w:val="00FF1131"/>
    <w:rsid w:val="30C966AA"/>
    <w:rsid w:val="3B05541B"/>
    <w:rsid w:val="77DD5AEE"/>
    <w:rsid w:val="7CD34E1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alloon Text"/>
    <w:basedOn w:val="1"/>
    <w:link w:val="16"/>
    <w:semiHidden/>
    <w:unhideWhenUsed/>
    <w:uiPriority w:val="99"/>
    <w:rPr>
      <w:sz w:val="18"/>
      <w:szCs w:val="18"/>
    </w:rPr>
  </w:style>
  <w:style w:type="paragraph" w:styleId="4">
    <w:name w:val="footer"/>
    <w:basedOn w:val="1"/>
    <w:link w:val="14"/>
    <w:unhideWhenUsed/>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5"/>
    <w:semiHidden/>
    <w:unhideWhenUsed/>
    <w:uiPriority w:val="99"/>
    <w:pPr>
      <w:snapToGrid w:val="0"/>
      <w:jc w:val="left"/>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footnote reference"/>
    <w:semiHidden/>
    <w:unhideWhenUsed/>
    <w:uiPriority w:val="99"/>
    <w:rPr>
      <w:vertAlign w:val="superscript"/>
    </w:rPr>
  </w:style>
  <w:style w:type="character" w:customStyle="1" w:styleId="13">
    <w:name w:val="页眉 Char"/>
    <w:link w:val="5"/>
    <w:uiPriority w:val="99"/>
    <w:rPr>
      <w:sz w:val="18"/>
      <w:szCs w:val="18"/>
    </w:rPr>
  </w:style>
  <w:style w:type="character" w:customStyle="1" w:styleId="14">
    <w:name w:val="页脚 Char"/>
    <w:link w:val="4"/>
    <w:uiPriority w:val="99"/>
    <w:rPr>
      <w:sz w:val="18"/>
      <w:szCs w:val="18"/>
    </w:rPr>
  </w:style>
  <w:style w:type="character" w:customStyle="1" w:styleId="15">
    <w:name w:val="脚注文本 Char"/>
    <w:link w:val="6"/>
    <w:semiHidden/>
    <w:uiPriority w:val="99"/>
    <w:rPr>
      <w:sz w:val="18"/>
      <w:szCs w:val="18"/>
    </w:rPr>
  </w:style>
  <w:style w:type="character" w:customStyle="1" w:styleId="16">
    <w:name w:val="批注框文本 Char"/>
    <w:link w:val="3"/>
    <w:semiHidden/>
    <w:uiPriority w:val="99"/>
    <w:rPr>
      <w:sz w:val="18"/>
      <w:szCs w:val="18"/>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2455</Words>
  <Characters>3037</Characters>
  <Lines>1</Lines>
  <Paragraphs>1</Paragraphs>
  <TotalTime>1238</TotalTime>
  <ScaleCrop>false</ScaleCrop>
  <LinksUpToDate>false</LinksUpToDate>
  <CharactersWithSpaces>3120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2026-03-04T06:27:00Z</dcterms:created>
  <dc:creator>TL3050</dc:creator>
  <cp:lastModifiedBy>凡人修仙</cp:lastModifiedBy>
  <cp:lastPrinted>2018-01-02T02:28:00Z</cp:lastPrinted>
  <dcterms:modified xsi:type="dcterms:W3CDTF">2026-03-16T01:23:51Z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F83D8411FB094953A26C1D205E3A5E04_13</vt:lpwstr>
  </property>
  <property fmtid="{D5CDD505-2E9C-101B-9397-08002B2CF9AE}" pid="4" name="KSOTemplateDocerSaveRecord">
    <vt:lpwstr>eyJoZGlkIjoiZGM1MmRiYWRkY2Q1ODRhMWU4YTU4ZjBjYTUyMzY4ZTUiLCJ1c2VySWQiOiI4NzQ4MzgxNTgifQ==</vt:lpwstr>
  </property>
</Properties>
</file>