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BC" w:rsidRDefault="0086780B">
      <w:pPr>
        <w:pStyle w:val="Ttulo10"/>
        <w:keepNext/>
        <w:keepLines/>
        <w:shd w:val="clear" w:color="auto" w:fill="auto"/>
      </w:pPr>
      <w:bookmarkStart w:id="0" w:name="bookmark0"/>
      <w:r>
        <w:t>PROTOCOLO ENTRE OPTICALIA OUTROLHAR</w:t>
      </w:r>
      <w:r>
        <w:br/>
        <w:t>E ENCOPROF</w:t>
      </w:r>
      <w:bookmarkEnd w:id="0"/>
    </w:p>
    <w:p w:rsidR="00D56EBC" w:rsidRDefault="0086780B">
      <w:pPr>
        <w:pStyle w:val="Ttulo20"/>
        <w:keepNext/>
        <w:keepLines/>
        <w:shd w:val="clear" w:color="auto" w:fill="auto"/>
      </w:pPr>
      <w:bookmarkStart w:id="1" w:name="bookmark1"/>
      <w:r>
        <w:t>Cláusula 1</w:t>
      </w:r>
      <w:r>
        <w:rPr>
          <w:vertAlign w:val="superscript"/>
        </w:rPr>
        <w:t>a</w:t>
      </w:r>
      <w:bookmarkEnd w:id="1"/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300"/>
      </w:pPr>
      <w:r>
        <w:t xml:space="preserve">Os sócios da Encoprof e familiares diretos que passam a usufruir das seguintes </w:t>
      </w:r>
      <w:bookmarkStart w:id="2" w:name="_GoBack"/>
      <w:bookmarkEnd w:id="2"/>
      <w:r>
        <w:t>condições: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0"/>
      </w:pPr>
      <w:r>
        <w:t>AROS - 20% Desconto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0"/>
      </w:pPr>
      <w:r>
        <w:t>LENTES OFTÁLMICAS -20% Desconto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0"/>
      </w:pPr>
      <w:r>
        <w:t xml:space="preserve">LENTES DE CONTACTO - 15% Desconto (exceto Lentes </w:t>
      </w:r>
      <w:r>
        <w:t>Diárias)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0"/>
      </w:pPr>
      <w:r>
        <w:t>ÓCULOS DE SOL - 15% Desconto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0"/>
      </w:pPr>
      <w:r>
        <w:t>PRODUTOS DE CONSERVAÇÃO, MANUTENÇÃO E ESTERILIZAÇÃO DE LENTES DE CONTACTO - 15% Desconto</w:t>
      </w:r>
    </w:p>
    <w:p w:rsidR="00D56EBC" w:rsidRDefault="0086780B">
      <w:pPr>
        <w:pStyle w:val="Textodocorpo0"/>
        <w:numPr>
          <w:ilvl w:val="0"/>
          <w:numId w:val="1"/>
        </w:numPr>
        <w:shd w:val="clear" w:color="auto" w:fill="auto"/>
        <w:tabs>
          <w:tab w:val="left" w:pos="277"/>
        </w:tabs>
        <w:spacing w:after="300"/>
      </w:pPr>
      <w:r>
        <w:t>SERVIÇO DE OPTOMETRIA E CONTACTOLOGIA - Gratuitos</w:t>
      </w:r>
    </w:p>
    <w:p w:rsidR="00D56EBC" w:rsidRDefault="0086780B">
      <w:pPr>
        <w:pStyle w:val="Ttulo20"/>
        <w:keepNext/>
        <w:keepLines/>
        <w:shd w:val="clear" w:color="auto" w:fill="auto"/>
      </w:pPr>
      <w:bookmarkStart w:id="3" w:name="bookmark2"/>
      <w:r>
        <w:t>Cláusula 2</w:t>
      </w:r>
      <w:r>
        <w:rPr>
          <w:vertAlign w:val="superscript"/>
        </w:rPr>
        <w:t>a</w:t>
      </w:r>
      <w:bookmarkEnd w:id="3"/>
    </w:p>
    <w:p w:rsidR="00D56EBC" w:rsidRDefault="0086780B">
      <w:pPr>
        <w:pStyle w:val="Textodocorpo0"/>
        <w:shd w:val="clear" w:color="auto" w:fill="auto"/>
        <w:spacing w:after="300"/>
      </w:pPr>
      <w:r>
        <w:t>- Os descontos enumerados na cláusula anterior não poderão ser acum</w:t>
      </w:r>
      <w:r>
        <w:t>ulados a outros desconto promovidos pela Óptica, ou a produtos que já usufruam de um desconto.</w:t>
      </w:r>
    </w:p>
    <w:p w:rsidR="00D56EBC" w:rsidRDefault="0086780B">
      <w:pPr>
        <w:pStyle w:val="Ttulo20"/>
        <w:keepNext/>
        <w:keepLines/>
        <w:shd w:val="clear" w:color="auto" w:fill="auto"/>
      </w:pPr>
      <w:bookmarkStart w:id="4" w:name="bookmark3"/>
      <w:r>
        <w:t>Cláusula 3</w:t>
      </w:r>
      <w:r>
        <w:rPr>
          <w:vertAlign w:val="superscript"/>
        </w:rPr>
        <w:t>a</w:t>
      </w:r>
      <w:bookmarkEnd w:id="4"/>
    </w:p>
    <w:p w:rsidR="00D56EBC" w:rsidRDefault="0086780B">
      <w:pPr>
        <w:pStyle w:val="Textodocorpo0"/>
        <w:shd w:val="clear" w:color="auto" w:fill="auto"/>
        <w:spacing w:after="300"/>
      </w:pPr>
      <w:r>
        <w:t>- Para terem acesso aos benefícios anteriormente referenciados os sócios e familiares diretos deverão apresentar no balcão e no acto da compra o cart</w:t>
      </w:r>
      <w:r>
        <w:t>ão de sócio.</w:t>
      </w:r>
    </w:p>
    <w:p w:rsidR="00D56EBC" w:rsidRDefault="0086780B">
      <w:pPr>
        <w:pStyle w:val="Ttulo20"/>
        <w:keepNext/>
        <w:keepLines/>
        <w:shd w:val="clear" w:color="auto" w:fill="auto"/>
      </w:pPr>
      <w:bookmarkStart w:id="5" w:name="bookmark4"/>
      <w:r>
        <w:t>Cláusula 4</w:t>
      </w:r>
      <w:r>
        <w:rPr>
          <w:vertAlign w:val="superscript"/>
        </w:rPr>
        <w:t>a</w:t>
      </w:r>
      <w:bookmarkEnd w:id="5"/>
    </w:p>
    <w:p w:rsidR="00D56EBC" w:rsidRDefault="0086780B">
      <w:pPr>
        <w:pStyle w:val="Textodocorpo0"/>
        <w:shd w:val="clear" w:color="auto" w:fill="auto"/>
        <w:spacing w:after="0"/>
      </w:pPr>
      <w:r>
        <w:t>- Podem usufruir dos descontos anteriormente referenciados nos seguintes locais: Opticalia Outrolhar do Entroncamento, Opticalia Outrolhar de Torres Novas e Opticalia Outrolhar de Alcanena.</w:t>
      </w:r>
    </w:p>
    <w:p w:rsidR="00D56EBC" w:rsidRDefault="0086780B">
      <w:pPr>
        <w:spacing w:line="14" w:lineRule="exact"/>
        <w:sectPr w:rsidR="00D56EBC">
          <w:headerReference w:type="default" r:id="rId7"/>
          <w:pgSz w:w="11900" w:h="16840"/>
          <w:pgMar w:top="1114" w:right="1074" w:bottom="1004" w:left="1400" w:header="0" w:footer="576" w:gutter="0"/>
          <w:pgNumType w:start="1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1082675" distB="0" distL="187325" distR="4283710" simplePos="0" relativeHeight="125829378" behindDoc="0" locked="0" layoutInCell="1" allowOverlap="1">
            <wp:simplePos x="0" y="0"/>
            <wp:positionH relativeFrom="page">
              <wp:posOffset>970915</wp:posOffset>
            </wp:positionH>
            <wp:positionV relativeFrom="paragraph">
              <wp:posOffset>1091565</wp:posOffset>
            </wp:positionV>
            <wp:extent cx="1791970" cy="1085215"/>
            <wp:effectExtent l="0" t="0" r="0" b="0"/>
            <wp:wrapTopAndBottom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79197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25829379" behindDoc="0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622300</wp:posOffset>
                </wp:positionV>
                <wp:extent cx="3014345" cy="46609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466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56EBC" w:rsidRDefault="0086780B">
                            <w:pPr>
                              <w:pStyle w:val="Legendadafigura0"/>
                              <w:shd w:val="clear" w:color="auto" w:fill="auto"/>
                              <w:ind w:hanging="640"/>
                            </w:pPr>
                            <w:r>
                              <w:t>Pela Óptica Central Entroncamento Opticalia Outrolhar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0.700000000000003pt;margin-top:49.pt;width:237.34999999999999pt;height:36.700000000000003pt;z-index:-125829374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right="0" w:hanging="6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Pela Óptica Central Entroncamento Opticalia Outrolhar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845185" distB="585470" distL="4122420" distR="114300" simplePos="0" relativeHeight="125829381" behindDoc="0" locked="0" layoutInCell="1" allowOverlap="1">
            <wp:simplePos x="0" y="0"/>
            <wp:positionH relativeFrom="page">
              <wp:posOffset>4906010</wp:posOffset>
            </wp:positionH>
            <wp:positionV relativeFrom="paragraph">
              <wp:posOffset>854075</wp:posOffset>
            </wp:positionV>
            <wp:extent cx="2023745" cy="725170"/>
            <wp:effectExtent l="0" t="0" r="0" b="0"/>
            <wp:wrapTopAndBottom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02374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5015865</wp:posOffset>
                </wp:positionH>
                <wp:positionV relativeFrom="paragraph">
                  <wp:posOffset>643890</wp:posOffset>
                </wp:positionV>
                <wp:extent cx="1231265" cy="22225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2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56EBC" w:rsidRDefault="0086780B">
                            <w:pPr>
                              <w:pStyle w:val="Legendadafigura0"/>
                              <w:shd w:val="clear" w:color="auto" w:fill="auto"/>
                              <w:spacing w:line="240" w:lineRule="auto"/>
                              <w:ind w:left="0" w:firstLine="0"/>
                            </w:pPr>
                            <w:r>
                              <w:t>Pela Encoprof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94.94999999999999pt;margin-top:50.700000000000003pt;width:96.950000000000003pt;height:17.5pt;z-index:-125829371;mso-wrap-distance-left:0;mso-wrap-distance-right:0;mso-position-horizontal-relative:page" filled="f" stroked="f">
                <v:textbox style="mso-fit-shape-to-text:t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Pela Encoprof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6EBC" w:rsidRDefault="00D56EBC">
      <w:pPr>
        <w:spacing w:line="172" w:lineRule="exact"/>
        <w:rPr>
          <w:sz w:val="14"/>
          <w:szCs w:val="14"/>
        </w:rPr>
      </w:pPr>
    </w:p>
    <w:p w:rsidR="00D56EBC" w:rsidRDefault="00D56EBC">
      <w:pPr>
        <w:spacing w:line="14" w:lineRule="exact"/>
        <w:sectPr w:rsidR="00D56EBC">
          <w:type w:val="continuous"/>
          <w:pgSz w:w="11900" w:h="16840"/>
          <w:pgMar w:top="1114" w:right="0" w:bottom="1004" w:left="0" w:header="0" w:footer="3" w:gutter="0"/>
          <w:cols w:space="720"/>
          <w:noEndnote/>
          <w:docGrid w:linePitch="360"/>
        </w:sectPr>
      </w:pPr>
    </w:p>
    <w:p w:rsidR="00D56EBC" w:rsidRDefault="0086780B">
      <w:pPr>
        <w:pStyle w:val="Textodocorpo20"/>
        <w:shd w:val="clear" w:color="auto" w:fill="auto"/>
      </w:pPr>
      <w:r>
        <w:t xml:space="preserve">Sede: Rua 5 de Outubro, n° 99 - 2330-095 ENTRONCAMENTO </w:t>
      </w:r>
      <w:r>
        <w:t>Tel. 249 7185 67</w:t>
      </w:r>
    </w:p>
    <w:p w:rsidR="00D56EBC" w:rsidRDefault="0086780B">
      <w:pPr>
        <w:pStyle w:val="Textodocorpo20"/>
        <w:shd w:val="clear" w:color="auto" w:fill="auto"/>
      </w:pPr>
      <w:r>
        <w:t>Filiai 1: Rua Luís de Camões, n° 86 - 2380-085 ALCANENA Tel. 249 891 604</w:t>
      </w:r>
    </w:p>
    <w:p w:rsidR="00D56EBC" w:rsidRDefault="0086780B">
      <w:pPr>
        <w:pStyle w:val="Textodocorpo20"/>
        <w:shd w:val="clear" w:color="auto" w:fill="auto"/>
      </w:pPr>
      <w:r>
        <w:t>Filial 2: Rua Nogueiral - Ed. Galinha, loja 4 - 2350-413 TORRES NOVAS Tel. 249 839 540</w:t>
      </w:r>
    </w:p>
    <w:sectPr w:rsidR="00D56EBC">
      <w:type w:val="continuous"/>
      <w:pgSz w:w="11900" w:h="16840"/>
      <w:pgMar w:top="1114" w:right="1074" w:bottom="1004" w:left="14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80B" w:rsidRDefault="0086780B">
      <w:r>
        <w:separator/>
      </w:r>
    </w:p>
  </w:endnote>
  <w:endnote w:type="continuationSeparator" w:id="0">
    <w:p w:rsidR="0086780B" w:rsidRDefault="0086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80B" w:rsidRDefault="0086780B"/>
  </w:footnote>
  <w:footnote w:type="continuationSeparator" w:id="0">
    <w:p w:rsidR="0086780B" w:rsidRDefault="008678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EBC" w:rsidRDefault="00D56EBC">
    <w:pPr>
      <w:spacing w:line="14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A437C"/>
    <w:multiLevelType w:val="multilevel"/>
    <w:tmpl w:val="3E1ACD78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BC"/>
    <w:rsid w:val="003D4DD1"/>
    <w:rsid w:val="0086780B"/>
    <w:rsid w:val="00D5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0ECD2F-00CC-4B97-A596-F43A7CC4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dafigura">
    <w:name w:val="Legenda da figura_"/>
    <w:basedOn w:val="Tipodeletrapredefinidodopargrafo"/>
    <w:link w:val="Legendadafigura0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tulo1">
    <w:name w:val="Título #1_"/>
    <w:basedOn w:val="Tipodeletrapredefinidodopargrafo"/>
    <w:link w:val="Ttulo1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abealhoourodap2">
    <w:name w:val="Cabeçalho ou rodapé (2)_"/>
    <w:basedOn w:val="Tipodeletrapredefinidodopargrafo"/>
    <w:link w:val="Cabealhoourodap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2">
    <w:name w:val="Título #2_"/>
    <w:basedOn w:val="Tipodeletrapredefinidodopargrafo"/>
    <w:link w:val="Ttulo20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extodocorpo">
    <w:name w:val="Texto do corpo_"/>
    <w:basedOn w:val="Tipodeletrapredefinidodopargrafo"/>
    <w:link w:val="Textodocorpo0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extodocorpo2">
    <w:name w:val="Texto do corpo (2)_"/>
    <w:basedOn w:val="Tipodeletrapredefinidodopargrafo"/>
    <w:link w:val="Textodocorpo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Legendadafigura0">
    <w:name w:val="Legenda da figura"/>
    <w:basedOn w:val="Normal"/>
    <w:link w:val="Legendadafigura"/>
    <w:pPr>
      <w:shd w:val="clear" w:color="auto" w:fill="FFFFFF"/>
      <w:spacing w:line="266" w:lineRule="auto"/>
      <w:ind w:left="640" w:hanging="320"/>
    </w:pPr>
    <w:rPr>
      <w:rFonts w:ascii="Arial" w:eastAsia="Arial" w:hAnsi="Arial" w:cs="Arial"/>
      <w:b/>
      <w:bCs/>
      <w:sz w:val="26"/>
      <w:szCs w:val="2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420" w:line="262" w:lineRule="auto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customStyle="1" w:styleId="Cabealhoourodap20">
    <w:name w:val="Cabeçalho ou rodapé (2)"/>
    <w:basedOn w:val="Normal"/>
    <w:link w:val="Cabealhoourodap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after="300"/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after="150"/>
      <w:jc w:val="both"/>
    </w:pPr>
    <w:rPr>
      <w:rFonts w:ascii="Arial" w:eastAsia="Arial" w:hAnsi="Arial" w:cs="Arial"/>
      <w:sz w:val="26"/>
      <w:szCs w:val="26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</w:pPr>
    <w:rPr>
      <w:rFonts w:ascii="Arial" w:eastAsia="Arial" w:hAnsi="Arial" w:cs="Arial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3D4DD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4DD1"/>
    <w:rPr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3D4DD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4DD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2</cp:revision>
  <dcterms:created xsi:type="dcterms:W3CDTF">2020-01-05T19:04:00Z</dcterms:created>
  <dcterms:modified xsi:type="dcterms:W3CDTF">2020-01-05T19:04:00Z</dcterms:modified>
</cp:coreProperties>
</file>