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Amostra de exportação</w:t>
      </w:r>
    </w:p>
    <w:p>
      <w:pPr/>
      <w:r>
        <w:t xml:space="preserve">Parágrafo com </w:t>
      </w:r>
      <w:r>
        <w:rPr>
          <w:b/>
        </w:rPr>
        <w:t xml:space="preserve">negrito</w:t>
      </w:r>
      <w:r>
        <w:t xml:space="preserve">, </w:t>
      </w:r>
      <w:r>
        <w:rPr>
          <w:i/>
        </w:rPr>
        <w:t xml:space="preserve">itálico</w:t>
      </w:r>
      <w:r>
        <w:t xml:space="preserve">, </w:t>
      </w:r>
      <w:r>
        <w:rPr>
          <w:strike/>
        </w:rPr>
        <w:t xml:space="preserve">tachado</w:t>
      </w:r>
      <w:r>
        <w:t xml:space="preserve">, </w:t>
      </w:r>
      <w:r>
        <w:rPr>
          <w:rFonts w:ascii="Courier New" w:hAnsi="Courier New" w:cs="Courier New"/>
          <w:shd w:val="clear" w:color="auto" w:fill="F2F2F2"/>
        </w:rPr>
        <w:t xml:space="preserve">código em linha</w:t>
      </w:r>
      <w:r>
        <w:t xml:space="preserve"> e um </w:t>
      </w:r>
      <w:hyperlink r:id="rId2">
        <w:r>
          <w:rPr>
            <w:rStyle w:val="Hyperlink"/>
          </w:rPr>
          <w:t xml:space="preserve">link</w:t>
        </w:r>
      </w:hyperlink>
      <w:r>
        <w:t xml:space="preserve">. Acentuação: ação, coração, órgão, à, ü.</w:t>
      </w:r>
    </w:p>
    <w:p>
      <w:pPr>
        <w:pStyle w:val="Heading2"/>
      </w:pPr>
      <w:r>
        <w:t xml:space="preserve">Listas</w:t>
      </w:r>
    </w:p>
    <w:p>
      <w:pPr>
        <w:ind w:left="300" w:hanging="300"/>
      </w:pPr>
      <w:r>
        <w:t xml:space="preserve">• </w:t>
      </w:r>
      <w:r>
        <w:t xml:space="preserve">item um</w:t>
      </w:r>
    </w:p>
    <w:p>
      <w:pPr>
        <w:ind w:left="300" w:hanging="300"/>
      </w:pPr>
      <w:r>
        <w:t xml:space="preserve">[x] </w:t>
      </w:r>
      <w:r>
        <w:t xml:space="preserve">tarefa feita</w:t>
      </w:r>
    </w:p>
    <w:p>
      <w:pPr>
        <w:ind w:left="300" w:hanging="300"/>
      </w:pPr>
      <w:r>
        <w:t xml:space="preserve">[ ] </w:t>
      </w:r>
      <w:r>
        <w:t xml:space="preserve">tarefa aberta</w:t>
      </w:r>
    </w:p>
    <w:p>
      <w:pPr>
        <w:ind w:left="840" w:hanging="300"/>
      </w:pPr>
      <w:r>
        <w:t xml:space="preserve">• </w:t>
      </w:r>
      <w:r>
        <w:t xml:space="preserve">sub-item</w:t>
      </w:r>
    </w:p>
    <w:p>
      <w:pPr>
        <w:ind w:left="1380" w:hanging="300"/>
      </w:pPr>
      <w:r>
        <w:t xml:space="preserve">• </w:t>
      </w:r>
      <w:r>
        <w:t xml:space="preserve">sub-sub-item</w:t>
      </w:r>
    </w:p>
    <w:p>
      <w:pPr>
        <w:ind w:left="300" w:hanging="300"/>
      </w:pPr>
      <w:r>
        <w:t xml:space="preserve">3. </w:t>
      </w:r>
      <w:r>
        <w:t xml:space="preserve">terceiro</w:t>
      </w:r>
    </w:p>
    <w:p>
      <w:pPr>
        <w:ind w:left="300" w:hanging="300"/>
      </w:pPr>
      <w:r>
        <w:t xml:space="preserve">4. </w:t>
      </w:r>
      <w:r>
        <w:t xml:space="preserve">quarto</w:t>
      </w:r>
    </w:p>
    <w:p>
      <w:pPr>
        <w:pStyle w:val="Heading2"/>
      </w:pPr>
      <w:r>
        <w:t xml:space="preserve">Citações e alertas</w:t>
      </w:r>
    </w:p>
    <w:p>
      <w:pPr>
        <w:pBdr>
          <w:left w:val="single" w:sz="12" w:space="8" w:color="999999"/>
        </w:pBdr>
        <w:ind w:left="540"/>
      </w:pPr>
      <w:r>
        <w:t xml:space="preserve">Uma citação simples.</w:t>
      </w:r>
    </w:p>
    <w:p>
      <w:pPr>
        <w:pBdr>
          <w:left w:val="single" w:sz="12" w:space="8" w:color="999999"/>
        </w:pBdr>
        <w:ind w:left="540"/>
      </w:pPr>
      <w:r>
        <w:rPr>
          <w:b/>
        </w:rPr>
        <w:t>Aviso</w:t>
      </w:r>
    </w:p>
    <w:p>
      <w:pPr>
        <w:pBdr>
          <w:left w:val="single" w:sz="12" w:space="8" w:color="999999"/>
        </w:pBdr>
        <w:ind w:left="540"/>
      </w:pPr>
      <w:r>
        <w:t xml:space="preserve">Faça backup antes de continuar.</w:t>
      </w:r>
    </w:p>
    <w:p>
      <w:pPr>
        <w:pStyle w:val="Heading2"/>
      </w:pPr>
      <w:r>
        <w:t xml:space="preserve">Código</w:t>
      </w:r>
    </w:p>
    <w:p>
      <w:pPr>
        <w:pStyle w:val="Code"/>
      </w:pPr>
      <w:r>
        <w:t xml:space="preserve">fn main() {</w:t>
      </w:r>
    </w:p>
    <w:p>
      <w:pPr>
        <w:pStyle w:val="Code"/>
      </w:pPr>
      <w:r>
        <w:t xml:space="preserve">    println!("olá, mundo");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Tabela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shd w:val="clear" w:color="auto" w:fill="E7E6E6"/>
          </w:tcPr>
          <w:p>
            <w:pPr/>
            <w:r>
              <w:rPr>
                <w:b/>
              </w:rPr>
              <w:t xml:space="preserve">Nome</w:t>
            </w:r>
          </w:p>
        </w:tc>
        <w:tc>
          <w:tcPr>
            <w:shd w:val="clear" w:color="auto" w:fill="E7E6E6"/>
          </w:tcPr>
          <w:p>
            <w:pPr>
              <w:jc w:val="right"/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 xml:space="preserve">Obs</w:t>
            </w:r>
          </w:p>
        </w:tc>
      </w:tr>
      <w:tr>
        <w:tc>
          <w:p>
            <w:pPr/>
            <w:r>
              <w:t xml:space="preserve">alfa</w:t>
            </w:r>
          </w:p>
        </w:tc>
        <w:tc>
          <w:p>
            <w:pPr>
              <w:jc w:val="right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x</w:t>
            </w:r>
          </w:p>
        </w:tc>
      </w:tr>
      <w:tr>
        <w:tc>
          <w:p>
            <w:pPr/>
            <w:r>
              <w:t xml:space="preserve">beta</w:t>
            </w:r>
          </w:p>
        </w:tc>
        <w:tc>
          <w:p>
            <w:pPr>
              <w:jc w:val="right"/>
            </w:pPr>
            <w:r>
              <w:t xml:space="preserve">22</w:t>
            </w:r>
          </w:p>
        </w:tc>
        <w:tc>
          <w:p>
            <w:pPr>
              <w:jc w:val="center"/>
            </w:pPr>
            <w:r>
              <w:t xml:space="preserve">y</w:t>
            </w:r>
          </w:p>
        </w:tc>
      </w:tr>
    </w:tbl>
    <w:p/>
    <w:p>
      <w:pPr>
        <w:pBdr>
          <w:bottom w:val="single" w:sz="6" w:space="1" w:color="999999"/>
        </w:pBdr>
      </w:pPr>
    </w:p>
    <w:p>
      <w:r>
        <w:drawing>
          <wp:inline distT="0" distB="0" distL="0" distR="0">
            <wp:extent cx="914400" cy="304800"/>
            <wp:docPr id="1" name="Imagem 1" descr="retângulo azul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533650" cy="3105150"/>
            <wp:docPr id="2" name="Imagem 2" descr="diagrama mermaid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Fim da amostra.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300" w:after="100"/>
      <w:outlineLvl w:val="1"/>
    </w:pPr>
    <w:rPr>
      <w:b/>
      <w:sz w:val="30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outlineLvl w:val="5"/>
    </w:pPr>
    <w:rPr>
      <w:b/>
      <w:i/>
      <w:sz w:val="22"/>
    </w:rPr>
  </w:style>
  <w:style w:type="paragraph" w:customStyle="1" w:styleId="Code">
    <w:name w:val="Code"/>
    <w:basedOn w:val="Normal"/>
    <w:pPr>
      <w:shd w:val="clear" w:color="auto" w:fill="F2F2F2"/>
      <w:spacing w:after="0" w:line="240" w:lineRule="auto"/>
    </w:pPr>
    <w:rPr>
      <w:rFonts w:ascii="Courier New" w:hAnsi="Courier New" w:cs="Courier New"/>
      <w:sz w:val="18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emplo.org/pagina?a=1&amp;b=2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core.xml><?xml version="1.0" encoding="utf-8"?>
<cp:coreProperties xmlns:cp="http://schemas.openxmlformats.org/package/2006/metadata/core-properties" xmlns:dc="http://purl.org/dc/elements/1.1/">
  <dc:title>Amostra de exportação</dc:title>
</cp:coreProperties>
</file>