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2BB3F" w14:textId="094F6AFD" w:rsidR="00B105BE" w:rsidRPr="002F047E" w:rsidRDefault="004F0292" w:rsidP="002F047E">
      <w:pPr>
        <w:pStyle w:val="berschrift1"/>
      </w:pPr>
      <w:bookmarkStart w:id="0" w:name="X412eecaf16200638a4a79a8158bf9fddc1c2e3e"/>
      <w:bookmarkStart w:id="1" w:name="_Toc220404102"/>
      <w:bookmarkStart w:id="2" w:name="X55030c9ff70eedcc405b456deabdc20aef41ce9"/>
      <w:r>
        <w:t>Kurzbeschreibung</w:t>
      </w:r>
      <w:r w:rsidR="006B2275">
        <w:t xml:space="preserve"> des Umfangs</w:t>
      </w:r>
      <w:bookmarkEnd w:id="1"/>
    </w:p>
    <w:bookmarkEnd w:id="0"/>
    <w:bookmarkEnd w:id="2"/>
    <w:p w14:paraId="0C2B04C1" w14:textId="424148FB" w:rsidR="004F0292" w:rsidRDefault="00187524" w:rsidP="00187524">
      <w:r>
        <w:t>Gemäß dem Auftrag</w:t>
      </w:r>
      <w:r w:rsidRPr="00187524">
        <w:t xml:space="preserve"> </w:t>
      </w:r>
      <w:r>
        <w:t>„</w:t>
      </w:r>
      <w:r w:rsidRPr="00187524">
        <w:t xml:space="preserve">Erweiterung des Funktionsumfangs des Optimierungsframeworks </w:t>
      </w:r>
      <w:proofErr w:type="spellStart"/>
      <w:r w:rsidRPr="00187524">
        <w:t>flixOpt</w:t>
      </w:r>
      <w:proofErr w:type="spellEnd"/>
      <w:r>
        <w:t xml:space="preserve">“ </w:t>
      </w:r>
      <w:r w:rsidR="004F0292">
        <w:t xml:space="preserve">sowie dessen inhaltlicher Änderung mit der E-Mail vom </w:t>
      </w:r>
      <w:r>
        <w:t xml:space="preserve">26.06.2025 </w:t>
      </w:r>
      <w:r w:rsidR="004F0292">
        <w:t>wurden folgende Arbeiten zur Erweiterung des Optimierungsframeworks FlixOpt durchgeführt:</w:t>
      </w:r>
    </w:p>
    <w:p w14:paraId="06C687C0" w14:textId="77777777" w:rsidR="00081644" w:rsidRPr="004F0292" w:rsidRDefault="00081644" w:rsidP="00081644">
      <w:pPr>
        <w:pStyle w:val="Listenabsatz"/>
        <w:numPr>
          <w:ilvl w:val="0"/>
          <w:numId w:val="67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t>Modellbeschreibung zur Nutzung eines P,Q-Diagramms für die Abbildung von KWK-Anlagen mit Entnahme-Kondensationsturbine</w:t>
      </w:r>
      <w:r>
        <w:br/>
      </w:r>
    </w:p>
    <w:p w14:paraId="09528A26" w14:textId="77777777" w:rsidR="00081644" w:rsidRPr="004F0292" w:rsidRDefault="00081644" w:rsidP="00081644">
      <w:pPr>
        <w:pStyle w:val="Listenabsatz"/>
        <w:numPr>
          <w:ilvl w:val="0"/>
          <w:numId w:val="67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t>Modellbeschreibung zur Nutzung von Stromkennlinie und Brennstoffkennlinie für die Abbildung von KWK-Anlagen mit Gegendruckturbine</w:t>
      </w:r>
      <w:r>
        <w:br/>
      </w:r>
    </w:p>
    <w:p w14:paraId="3E8A8C87" w14:textId="77777777" w:rsidR="00081644" w:rsidRPr="008108EB" w:rsidRDefault="00081644" w:rsidP="00081644">
      <w:pPr>
        <w:pStyle w:val="Listenabsatz"/>
        <w:numPr>
          <w:ilvl w:val="0"/>
          <w:numId w:val="67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t>Modellbeschreibung zur Beschränkung von Laständerungsgradienten</w:t>
      </w:r>
    </w:p>
    <w:p w14:paraId="643DDDC6" w14:textId="77777777" w:rsidR="00081644" w:rsidRPr="008108EB" w:rsidRDefault="00081644" w:rsidP="00081644">
      <w:pPr>
        <w:pStyle w:val="Listenabsatz"/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</w:p>
    <w:p w14:paraId="3471E0C1" w14:textId="77777777" w:rsidR="00081644" w:rsidRPr="009D2EE4" w:rsidRDefault="00081644" w:rsidP="00081644">
      <w:pPr>
        <w:pStyle w:val="Listenabsatz"/>
        <w:numPr>
          <w:ilvl w:val="0"/>
          <w:numId w:val="67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t>Umsetzung des Entnahme-Kondensationsturbinen-Modells als separates Skript „Entnahme_Kond_Modell_linopy.py“ (</w:t>
      </w:r>
      <w:proofErr w:type="spellStart"/>
      <w:r>
        <w:t>linopy</w:t>
      </w:r>
      <w:proofErr w:type="spellEnd"/>
      <w:r>
        <w:t>-Modell und Testbeispiel)</w:t>
      </w:r>
    </w:p>
    <w:p w14:paraId="0FC80E34" w14:textId="77777777" w:rsidR="00081644" w:rsidRPr="009D2EE4" w:rsidRDefault="00081644" w:rsidP="00081644">
      <w:pPr>
        <w:pStyle w:val="Listenabsatz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</w:p>
    <w:p w14:paraId="08D59C50" w14:textId="77777777" w:rsidR="00081644" w:rsidRPr="008108EB" w:rsidRDefault="00081644" w:rsidP="00081644">
      <w:pPr>
        <w:pStyle w:val="Listenabsatz"/>
        <w:numPr>
          <w:ilvl w:val="0"/>
          <w:numId w:val="67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 w:rsidRPr="006D3D22">
        <w:rPr>
          <w:rFonts w:eastAsiaTheme="majorEastAsia" w:cstheme="majorBidi"/>
          <w:bCs/>
          <w:color w:val="000000" w:themeColor="text1"/>
        </w:rPr>
        <w:t>Umsetzung des Gradientenmodells als separates Skript</w:t>
      </w:r>
      <w:r>
        <w:rPr>
          <w:rFonts w:eastAsiaTheme="majorEastAsia" w:cstheme="majorBidi"/>
          <w:bCs/>
          <w:color w:val="000000" w:themeColor="text1"/>
        </w:rPr>
        <w:t xml:space="preserve"> „Gradientenmodell_linopy.py“ (</w:t>
      </w:r>
      <w:proofErr w:type="spellStart"/>
      <w:r>
        <w:rPr>
          <w:rFonts w:eastAsiaTheme="majorEastAsia" w:cstheme="majorBidi"/>
          <w:bCs/>
          <w:color w:val="000000" w:themeColor="text1"/>
        </w:rPr>
        <w:t>linopy</w:t>
      </w:r>
      <w:proofErr w:type="spellEnd"/>
      <w:r>
        <w:rPr>
          <w:rFonts w:eastAsiaTheme="majorEastAsia" w:cstheme="majorBidi"/>
          <w:bCs/>
          <w:color w:val="000000" w:themeColor="text1"/>
        </w:rPr>
        <w:t>-Modell und Testbeispiel)</w:t>
      </w:r>
    </w:p>
    <w:p w14:paraId="05DA5E1E" w14:textId="77777777" w:rsidR="00081644" w:rsidRPr="008108EB" w:rsidRDefault="00081644" w:rsidP="00081644">
      <w:pPr>
        <w:pStyle w:val="Listenabsatz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</w:p>
    <w:p w14:paraId="25594917" w14:textId="77777777" w:rsidR="00081644" w:rsidRPr="006D3D22" w:rsidRDefault="00081644" w:rsidP="00081644">
      <w:pPr>
        <w:pStyle w:val="Listenabsatz"/>
        <w:numPr>
          <w:ilvl w:val="0"/>
          <w:numId w:val="67"/>
        </w:numPr>
        <w:jc w:val="left"/>
        <w:rPr>
          <w:rFonts w:eastAsiaTheme="majorEastAsia" w:cstheme="majorBidi"/>
          <w:bCs/>
          <w:color w:val="000000" w:themeColor="text1"/>
        </w:rPr>
      </w:pPr>
      <w:r w:rsidRPr="006D3D22">
        <w:rPr>
          <w:rFonts w:eastAsiaTheme="majorEastAsia" w:cstheme="majorBidi"/>
          <w:bCs/>
          <w:color w:val="000000" w:themeColor="text1"/>
        </w:rPr>
        <w:t>Teilweise lauffähiger Umsetzungsversuch des Gradientenmodells als Feature direkt in FlixOpt in den Skripten „elements.py“ und „features.py“ sowie als Test „Test_Gradien</w:t>
      </w:r>
      <w:r>
        <w:rPr>
          <w:rFonts w:eastAsiaTheme="majorEastAsia" w:cstheme="majorBidi"/>
          <w:bCs/>
          <w:color w:val="000000" w:themeColor="text1"/>
        </w:rPr>
        <w:t>_flixopt_</w:t>
      </w:r>
      <w:r w:rsidRPr="006D3D22">
        <w:rPr>
          <w:rFonts w:eastAsiaTheme="majorEastAsia" w:cstheme="majorBidi"/>
          <w:bCs/>
          <w:color w:val="000000" w:themeColor="text1"/>
        </w:rPr>
        <w:t>t</w:t>
      </w:r>
      <w:r>
        <w:rPr>
          <w:rFonts w:eastAsiaTheme="majorEastAsia" w:cstheme="majorBidi"/>
          <w:bCs/>
          <w:color w:val="000000" w:themeColor="text1"/>
        </w:rPr>
        <w:t>ry</w:t>
      </w:r>
      <w:r w:rsidRPr="006D3D22">
        <w:rPr>
          <w:rFonts w:eastAsiaTheme="majorEastAsia" w:cstheme="majorBidi"/>
          <w:bCs/>
          <w:color w:val="000000" w:themeColor="text1"/>
        </w:rPr>
        <w:t>.py“</w:t>
      </w:r>
    </w:p>
    <w:p w14:paraId="6D55C6ED" w14:textId="77777777" w:rsidR="00081644" w:rsidRPr="00730C91" w:rsidRDefault="00081644" w:rsidP="00081644">
      <w:pPr>
        <w:pStyle w:val="Listenabsatz"/>
        <w:rPr>
          <w:rFonts w:eastAsiaTheme="majorEastAsia" w:cstheme="majorBidi"/>
          <w:bCs/>
          <w:color w:val="000000" w:themeColor="text1"/>
          <w:highlight w:val="yellow"/>
        </w:rPr>
      </w:pPr>
    </w:p>
    <w:p w14:paraId="0EBD6E8F" w14:textId="77777777" w:rsidR="00081644" w:rsidRPr="00ED2394" w:rsidRDefault="00081644" w:rsidP="00081644">
      <w:pPr>
        <w:pStyle w:val="Listenabsatz"/>
        <w:numPr>
          <w:ilvl w:val="0"/>
          <w:numId w:val="67"/>
        </w:numPr>
        <w:jc w:val="left"/>
        <w:rPr>
          <w:rFonts w:eastAsiaTheme="majorEastAsia" w:cstheme="majorBidi"/>
          <w:bCs/>
          <w:color w:val="000000" w:themeColor="text1"/>
        </w:rPr>
      </w:pPr>
      <w:r w:rsidRPr="00ED2394">
        <w:rPr>
          <w:rFonts w:eastAsiaTheme="majorEastAsia" w:cstheme="majorBidi"/>
          <w:bCs/>
          <w:color w:val="000000" w:themeColor="text1"/>
        </w:rPr>
        <w:t xml:space="preserve">Umsetzung des Gegendruckturbinenmodells in FlixOpt als Linear Converter unter Nutzung des </w:t>
      </w:r>
      <w:proofErr w:type="spellStart"/>
      <w:r w:rsidRPr="00ED2394">
        <w:rPr>
          <w:rFonts w:eastAsiaTheme="majorEastAsia" w:cstheme="majorBidi"/>
          <w:bCs/>
          <w:color w:val="000000" w:themeColor="text1"/>
        </w:rPr>
        <w:t>PiecewiseModels</w:t>
      </w:r>
      <w:proofErr w:type="spellEnd"/>
      <w:r w:rsidRPr="00ED2394">
        <w:rPr>
          <w:rFonts w:eastAsiaTheme="majorEastAsia" w:cstheme="majorBidi"/>
          <w:bCs/>
          <w:color w:val="000000" w:themeColor="text1"/>
        </w:rPr>
        <w:t xml:space="preserve"> in „linear_converters.py“ sowie als Test „Test_GUD</w:t>
      </w:r>
      <w:r>
        <w:rPr>
          <w:rFonts w:eastAsiaTheme="majorEastAsia" w:cstheme="majorBidi"/>
          <w:bCs/>
          <w:color w:val="000000" w:themeColor="text1"/>
        </w:rPr>
        <w:t>_flixopt</w:t>
      </w:r>
      <w:r w:rsidRPr="00ED2394">
        <w:rPr>
          <w:rFonts w:eastAsiaTheme="majorEastAsia" w:cstheme="majorBidi"/>
          <w:bCs/>
          <w:color w:val="000000" w:themeColor="text1"/>
        </w:rPr>
        <w:t>.py“</w:t>
      </w:r>
    </w:p>
    <w:p w14:paraId="14470C30" w14:textId="77777777" w:rsidR="00081644" w:rsidRPr="004F0292" w:rsidRDefault="00081644" w:rsidP="00081644">
      <w:pPr>
        <w:pStyle w:val="Listenabsatz"/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</w:p>
    <w:p w14:paraId="6BA89E1A" w14:textId="263E16BC" w:rsidR="004F0292" w:rsidRPr="00081644" w:rsidRDefault="00081644" w:rsidP="00081644">
      <w:pPr>
        <w:pStyle w:val="Listenabsatz"/>
        <w:numPr>
          <w:ilvl w:val="0"/>
          <w:numId w:val="66"/>
        </w:numPr>
        <w:jc w:val="left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0BC0F3F4" w14:textId="25A66FB3" w:rsidR="006E3EFA" w:rsidRPr="004109DA" w:rsidRDefault="00B4542F" w:rsidP="001452C7">
      <w:pPr>
        <w:pStyle w:val="berschrift1"/>
      </w:pPr>
      <w:bookmarkStart w:id="3" w:name="_Toc220404103"/>
      <w:r>
        <w:lastRenderedPageBreak/>
        <w:t>Erweiterte KWK-Modellierung</w:t>
      </w:r>
      <w:bookmarkEnd w:id="3"/>
    </w:p>
    <w:p w14:paraId="09B6A133" w14:textId="500C9B56" w:rsidR="006D574F" w:rsidRDefault="00B4542F" w:rsidP="006D574F">
      <w:pPr>
        <w:pStyle w:val="berschrift2"/>
      </w:pPr>
      <w:bookmarkStart w:id="4" w:name="_Toc220404104"/>
      <w:r>
        <w:t xml:space="preserve">Allgemeines Modell anhand </w:t>
      </w:r>
      <w:proofErr w:type="gramStart"/>
      <w:r>
        <w:t>P,Q</w:t>
      </w:r>
      <w:proofErr w:type="gramEnd"/>
      <w:r>
        <w:t>-Diagramm</w:t>
      </w:r>
      <w:bookmarkEnd w:id="4"/>
    </w:p>
    <w:p w14:paraId="46BE6771" w14:textId="13F0551A" w:rsidR="006D574F" w:rsidRDefault="00B4542F" w:rsidP="006D574F">
      <w:pPr>
        <w:pStyle w:val="berschrift3"/>
      </w:pPr>
      <w:bookmarkStart w:id="5" w:name="_Toc220404105"/>
      <w:r>
        <w:t>Beschreibung</w:t>
      </w:r>
      <w:r w:rsidR="009F559B">
        <w:t xml:space="preserve"> Grundlagen</w:t>
      </w:r>
      <w:bookmarkEnd w:id="5"/>
    </w:p>
    <w:p w14:paraId="0B3D8EF2" w14:textId="14B209A1" w:rsidR="002C4328" w:rsidRPr="002C4328" w:rsidRDefault="00A13AA2" w:rsidP="002C4328">
      <w:pPr>
        <w:pStyle w:val="Textkrper"/>
      </w:pPr>
      <w:r>
        <w:t>Die Beschreibung des Arbeitsbereichs einer Entnahme-Kondensationsturbine erfolgt typischerweise wie im Folgenden zusammengefasst.</w:t>
      </w:r>
    </w:p>
    <w:p w14:paraId="2F0A60DA" w14:textId="1AD9AB7C" w:rsidR="00507EEA" w:rsidRDefault="00A52B4C" w:rsidP="00A52B4C">
      <w:pPr>
        <w:pStyle w:val="berschrift4"/>
      </w:pPr>
      <w:proofErr w:type="gramStart"/>
      <w:r>
        <w:t>P,Q</w:t>
      </w:r>
      <w:proofErr w:type="gramEnd"/>
      <w:r>
        <w:t>-Diagramm</w:t>
      </w:r>
    </w:p>
    <w:p w14:paraId="21847DE4" w14:textId="1AAD3EBF" w:rsidR="0074275E" w:rsidRDefault="0074275E" w:rsidP="0074275E">
      <w:pPr>
        <w:pStyle w:val="Textkrper"/>
      </w:pPr>
      <w:r>
        <w:t xml:space="preserve">Im Allgemeinen kann das </w:t>
      </w:r>
      <w:proofErr w:type="gramStart"/>
      <w:r>
        <w:t>P,Q</w:t>
      </w:r>
      <w:proofErr w:type="gramEnd"/>
      <w:r>
        <w:t xml:space="preserve"> – Diagramm einer Entnahme-Kondensationsturbine durch folgende charakteristische Punkte definiert werden:</w:t>
      </w:r>
    </w:p>
    <w:p w14:paraId="133399EC" w14:textId="4F943943" w:rsidR="00A13AA2" w:rsidRDefault="00A13AA2" w:rsidP="00A13AA2">
      <w:pPr>
        <w:pStyle w:val="Beschriftung"/>
        <w:keepNext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D10DAE">
        <w:rPr>
          <w:noProof/>
        </w:rPr>
        <w:t>1</w:t>
      </w:r>
      <w:r>
        <w:fldChar w:fldCharType="end"/>
      </w:r>
      <w:r>
        <w:t>: Typische Punkte zur Festlegung des Arbeits</w:t>
      </w:r>
      <w:r>
        <w:rPr>
          <w:noProof/>
        </w:rPr>
        <w:t>bereichs einer Entnahmekondensationsturbine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20"/>
        <w:gridCol w:w="1320"/>
        <w:gridCol w:w="1304"/>
        <w:gridCol w:w="5290"/>
      </w:tblGrid>
      <w:tr w:rsidR="00501A74" w14:paraId="2C26DFD9" w14:textId="77777777" w:rsidTr="004B6B36">
        <w:tc>
          <w:tcPr>
            <w:tcW w:w="1320" w:type="dxa"/>
          </w:tcPr>
          <w:p w14:paraId="3663F273" w14:textId="254D07A4" w:rsidR="00501A74" w:rsidRPr="00DB2CB7" w:rsidRDefault="00B348F6" w:rsidP="00B668D2">
            <w:pPr>
              <w:pStyle w:val="Textkrper"/>
              <w:rPr>
                <w:rFonts w:ascii="Calibri" w:eastAsia="Times New Roman" w:hAnsi="Calibri" w:cs="Times New Roman"/>
                <w:b/>
              </w:rPr>
            </w:pPr>
            <w:r>
              <w:rPr>
                <w:rFonts w:ascii="Calibri" w:eastAsia="Times New Roman" w:hAnsi="Calibri" w:cs="Times New Roman"/>
                <w:b/>
              </w:rPr>
              <w:t>Punkt</w:t>
            </w:r>
          </w:p>
        </w:tc>
        <w:tc>
          <w:tcPr>
            <w:tcW w:w="1320" w:type="dxa"/>
          </w:tcPr>
          <w:p w14:paraId="51ABA6F1" w14:textId="02DEBF77" w:rsidR="00501A74" w:rsidRDefault="00501A74" w:rsidP="00B668D2">
            <w:pPr>
              <w:pStyle w:val="Textkrp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</m:t>
                </m:r>
              </m:oMath>
            </m:oMathPara>
          </w:p>
        </w:tc>
        <w:tc>
          <w:tcPr>
            <w:tcW w:w="1304" w:type="dxa"/>
          </w:tcPr>
          <w:p w14:paraId="41304F5B" w14:textId="6F14E542" w:rsidR="00501A74" w:rsidRDefault="00DE681B" w:rsidP="00B668D2">
            <w:pPr>
              <w:pStyle w:val="Textkrper"/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5290" w:type="dxa"/>
          </w:tcPr>
          <w:p w14:paraId="75612DCC" w14:textId="38C03ACA" w:rsidR="00501A74" w:rsidRPr="00630299" w:rsidRDefault="00501A74" w:rsidP="00B668D2">
            <w:pPr>
              <w:pStyle w:val="Textkrper"/>
              <w:rPr>
                <w:b/>
              </w:rPr>
            </w:pPr>
            <w:r w:rsidRPr="00630299">
              <w:rPr>
                <w:b/>
              </w:rPr>
              <w:t>Beschreibung</w:t>
            </w:r>
          </w:p>
        </w:tc>
      </w:tr>
      <w:tr w:rsidR="00501A74" w14:paraId="30F1D470" w14:textId="77777777" w:rsidTr="004B6B36">
        <w:tc>
          <w:tcPr>
            <w:tcW w:w="1320" w:type="dxa"/>
          </w:tcPr>
          <w:p w14:paraId="79199026" w14:textId="60075CBA" w:rsidR="00501A74" w:rsidRDefault="00B348F6" w:rsidP="00B668D2">
            <w:pPr>
              <w:pStyle w:val="Textkrper"/>
            </w:pPr>
            <w:r>
              <w:t>1</w:t>
            </w:r>
          </w:p>
        </w:tc>
        <w:tc>
          <w:tcPr>
            <w:tcW w:w="1320" w:type="dxa"/>
          </w:tcPr>
          <w:p w14:paraId="404D0972" w14:textId="335904CA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minimal</w:t>
            </w:r>
          </w:p>
        </w:tc>
        <w:tc>
          <w:tcPr>
            <w:tcW w:w="1304" w:type="dxa"/>
          </w:tcPr>
          <w:p w14:paraId="6670299C" w14:textId="7D1A5A0C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keine</w:t>
            </w:r>
          </w:p>
        </w:tc>
        <w:tc>
          <w:tcPr>
            <w:tcW w:w="5290" w:type="dxa"/>
          </w:tcPr>
          <w:p w14:paraId="77F945A5" w14:textId="1EA09A53" w:rsidR="00501A74" w:rsidRDefault="00501A74" w:rsidP="009769B6">
            <w:pPr>
              <w:pStyle w:val="Textkrper"/>
              <w:jc w:val="left"/>
            </w:pPr>
            <w:r>
              <w:t>Minimales P ohne Q</w:t>
            </w:r>
          </w:p>
        </w:tc>
      </w:tr>
      <w:tr w:rsidR="00501A74" w14:paraId="06CBACF1" w14:textId="77777777" w:rsidTr="004B6B36">
        <w:tc>
          <w:tcPr>
            <w:tcW w:w="1320" w:type="dxa"/>
          </w:tcPr>
          <w:p w14:paraId="17DA4430" w14:textId="2D210393" w:rsidR="00501A74" w:rsidRDefault="00B348F6" w:rsidP="00B668D2">
            <w:pPr>
              <w:pStyle w:val="Textkrper"/>
            </w:pPr>
            <w:r>
              <w:t>2</w:t>
            </w:r>
          </w:p>
        </w:tc>
        <w:tc>
          <w:tcPr>
            <w:tcW w:w="1320" w:type="dxa"/>
          </w:tcPr>
          <w:p w14:paraId="486F8C27" w14:textId="64BBE8AE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maximal</w:t>
            </w:r>
          </w:p>
        </w:tc>
        <w:tc>
          <w:tcPr>
            <w:tcW w:w="1304" w:type="dxa"/>
          </w:tcPr>
          <w:p w14:paraId="7A60883C" w14:textId="7BF0012F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keine</w:t>
            </w:r>
          </w:p>
        </w:tc>
        <w:tc>
          <w:tcPr>
            <w:tcW w:w="5290" w:type="dxa"/>
          </w:tcPr>
          <w:p w14:paraId="64575E5B" w14:textId="329CAF27" w:rsidR="00501A74" w:rsidRDefault="00501A74" w:rsidP="009769B6">
            <w:pPr>
              <w:pStyle w:val="Textkrper"/>
              <w:jc w:val="left"/>
            </w:pPr>
            <w:r>
              <w:t>Maximales P ohne Q</w:t>
            </w:r>
          </w:p>
        </w:tc>
      </w:tr>
      <w:tr w:rsidR="00501A74" w14:paraId="730F91EA" w14:textId="77777777" w:rsidTr="004B6B36">
        <w:tc>
          <w:tcPr>
            <w:tcW w:w="1320" w:type="dxa"/>
          </w:tcPr>
          <w:p w14:paraId="02955B00" w14:textId="5B60A67A" w:rsidR="00501A74" w:rsidRDefault="00B348F6" w:rsidP="008D588F">
            <w:pPr>
              <w:pStyle w:val="Textkrper"/>
              <w:jc w:val="left"/>
            </w:pPr>
            <w:r>
              <w:t>3</w:t>
            </w:r>
          </w:p>
        </w:tc>
        <w:tc>
          <w:tcPr>
            <w:tcW w:w="1320" w:type="dxa"/>
          </w:tcPr>
          <w:p w14:paraId="4EB651E5" w14:textId="2B76AB46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minimal</w:t>
            </w:r>
          </w:p>
        </w:tc>
        <w:tc>
          <w:tcPr>
            <w:tcW w:w="1304" w:type="dxa"/>
          </w:tcPr>
          <w:p w14:paraId="4370AECF" w14:textId="76A1C043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maximal</w:t>
            </w:r>
          </w:p>
        </w:tc>
        <w:tc>
          <w:tcPr>
            <w:tcW w:w="5290" w:type="dxa"/>
          </w:tcPr>
          <w:p w14:paraId="54EF1543" w14:textId="1269CE66" w:rsidR="00501A74" w:rsidRDefault="00501A74" w:rsidP="009769B6">
            <w:pPr>
              <w:pStyle w:val="Textkrper"/>
              <w:jc w:val="left"/>
            </w:pPr>
            <w:r>
              <w:t>Maximales Q mit</w:t>
            </w:r>
            <w:r w:rsidR="00EE73C6">
              <w:t xml:space="preserve"> dabei</w:t>
            </w:r>
            <w:r>
              <w:t xml:space="preserve"> minimalem P</w:t>
            </w:r>
          </w:p>
        </w:tc>
      </w:tr>
      <w:tr w:rsidR="00501A74" w14:paraId="42248FFB" w14:textId="77777777" w:rsidTr="004B6B36">
        <w:tc>
          <w:tcPr>
            <w:tcW w:w="1320" w:type="dxa"/>
          </w:tcPr>
          <w:p w14:paraId="7FDBC9D9" w14:textId="4CC37B21" w:rsidR="00501A74" w:rsidRDefault="00B348F6" w:rsidP="00B668D2">
            <w:pPr>
              <w:pStyle w:val="Textkrper"/>
            </w:pPr>
            <w:r>
              <w:t>4</w:t>
            </w:r>
          </w:p>
        </w:tc>
        <w:tc>
          <w:tcPr>
            <w:tcW w:w="1320" w:type="dxa"/>
          </w:tcPr>
          <w:p w14:paraId="375DB166" w14:textId="36D0B5D0" w:rsidR="00501A74" w:rsidRDefault="00501A74" w:rsidP="00B668D2">
            <w:pPr>
              <w:pStyle w:val="Textkrper"/>
            </w:pPr>
            <w:r>
              <w:t>ergibt sich</w:t>
            </w:r>
          </w:p>
        </w:tc>
        <w:tc>
          <w:tcPr>
            <w:tcW w:w="1304" w:type="dxa"/>
          </w:tcPr>
          <w:p w14:paraId="206B6568" w14:textId="05E63AE3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maximal</w:t>
            </w:r>
          </w:p>
        </w:tc>
        <w:tc>
          <w:tcPr>
            <w:tcW w:w="5290" w:type="dxa"/>
          </w:tcPr>
          <w:p w14:paraId="531E07F8" w14:textId="3AA3B4CE" w:rsidR="00501A74" w:rsidRDefault="00501A74" w:rsidP="009769B6">
            <w:pPr>
              <w:pStyle w:val="Textkrper"/>
              <w:jc w:val="left"/>
            </w:pPr>
            <w:r>
              <w:t xml:space="preserve">Maximales Q bei </w:t>
            </w:r>
            <w:r w:rsidRPr="009D72E0">
              <w:rPr>
                <w:b/>
              </w:rPr>
              <w:t>maximalem Brennstoff</w:t>
            </w:r>
          </w:p>
        </w:tc>
      </w:tr>
      <w:tr w:rsidR="00501A74" w14:paraId="6FDAEFFB" w14:textId="77777777" w:rsidTr="004B6B36">
        <w:tc>
          <w:tcPr>
            <w:tcW w:w="1320" w:type="dxa"/>
          </w:tcPr>
          <w:p w14:paraId="58CFDE16" w14:textId="739DCAB0" w:rsidR="00501A74" w:rsidRDefault="00B348F6" w:rsidP="00B668D2">
            <w:pPr>
              <w:pStyle w:val="Textkrper"/>
            </w:pPr>
            <w:r>
              <w:t>5</w:t>
            </w:r>
          </w:p>
        </w:tc>
        <w:tc>
          <w:tcPr>
            <w:tcW w:w="1320" w:type="dxa"/>
          </w:tcPr>
          <w:p w14:paraId="0FB476B0" w14:textId="2DDB8025" w:rsidR="00501A74" w:rsidRPr="009D72E0" w:rsidRDefault="00501A74" w:rsidP="00B668D2">
            <w:pPr>
              <w:pStyle w:val="Textkrper"/>
              <w:rPr>
                <w:b/>
              </w:rPr>
            </w:pPr>
            <w:r w:rsidRPr="009D72E0">
              <w:rPr>
                <w:b/>
              </w:rPr>
              <w:t>maximal</w:t>
            </w:r>
          </w:p>
        </w:tc>
        <w:tc>
          <w:tcPr>
            <w:tcW w:w="1304" w:type="dxa"/>
          </w:tcPr>
          <w:p w14:paraId="193A0400" w14:textId="0BE9166B" w:rsidR="00501A74" w:rsidRDefault="00501A74" w:rsidP="00B668D2">
            <w:pPr>
              <w:pStyle w:val="Textkrper"/>
            </w:pPr>
            <w:r>
              <w:t>ergibt sich</w:t>
            </w:r>
          </w:p>
        </w:tc>
        <w:tc>
          <w:tcPr>
            <w:tcW w:w="5290" w:type="dxa"/>
          </w:tcPr>
          <w:p w14:paraId="61B8211B" w14:textId="51EB06F3" w:rsidR="00501A74" w:rsidRDefault="00501A74" w:rsidP="00630299">
            <w:pPr>
              <w:pStyle w:val="Textkrper"/>
              <w:jc w:val="left"/>
            </w:pPr>
            <w:r>
              <w:t xml:space="preserve">Maximales P bei </w:t>
            </w:r>
            <w:r w:rsidRPr="009D72E0">
              <w:rPr>
                <w:b/>
              </w:rPr>
              <w:t>maximalem Brennstoff</w:t>
            </w:r>
          </w:p>
        </w:tc>
      </w:tr>
    </w:tbl>
    <w:p w14:paraId="2516485A" w14:textId="77777777" w:rsidR="002C4328" w:rsidRDefault="00B348F6" w:rsidP="002C4328">
      <w:pPr>
        <w:pStyle w:val="Textkrper"/>
        <w:keepNext/>
      </w:pPr>
      <w:r>
        <w:rPr>
          <w:noProof/>
          <w:lang w:eastAsia="de-DE"/>
        </w:rPr>
        <w:lastRenderedPageBreak/>
        <w:drawing>
          <wp:inline distT="0" distB="0" distL="0" distR="0" wp14:anchorId="43712119" wp14:editId="1434BE6B">
            <wp:extent cx="5431790" cy="3243580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324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8B567" w14:textId="5DD2C97B" w:rsidR="00B668D2" w:rsidRPr="00B668D2" w:rsidRDefault="002C4328" w:rsidP="002C4328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Typisches P,Q-Diagramm einer Entnahme-Kondensationsturbine</w:t>
      </w:r>
    </w:p>
    <w:p w14:paraId="4B51AC06" w14:textId="765345CC" w:rsidR="00A52B4C" w:rsidRDefault="00B668D2" w:rsidP="00B668D2">
      <w:pPr>
        <w:pStyle w:val="berschrift4"/>
      </w:pPr>
      <w:r>
        <w:t>Frischdampfbedarf</w:t>
      </w:r>
    </w:p>
    <w:p w14:paraId="09BEDF56" w14:textId="22818381" w:rsidR="00B668D2" w:rsidRDefault="00B668D2" w:rsidP="00B668D2">
      <w:pPr>
        <w:pStyle w:val="Textkrper"/>
      </w:pPr>
      <w:r>
        <w:t xml:space="preserve">Der Frischdampfbedarf ergibt sich </w:t>
      </w:r>
      <w:r w:rsidR="00DB2CB7">
        <w:t>linear angenähert aus:</w:t>
      </w:r>
    </w:p>
    <w:p w14:paraId="16FE5591" w14:textId="40A3464A" w:rsidR="00DB2CB7" w:rsidRDefault="00DE681B" w:rsidP="002C4328">
      <w:pPr>
        <w:pStyle w:val="Textkrper"/>
        <w:jc w:val="center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FD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∙</m:t>
        </m:r>
        <m:r>
          <m:rPr>
            <m:sty m:val="bi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·</m:t>
        </m:r>
        <m:acc>
          <m:accPr>
            <m:chr m:val="̇"/>
            <m:ctrlPr>
              <w:rPr>
                <w:rFonts w:ascii="Cambria Math" w:eastAsiaTheme="minorEastAsia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 w:rsidR="002C4328">
        <w:rPr>
          <w:rFonts w:eastAsiaTheme="minorEastAsia"/>
          <w:b/>
        </w:rPr>
        <w:tab/>
      </w:r>
      <w:r w:rsidR="002C4328">
        <w:rPr>
          <w:rFonts w:eastAsiaTheme="minorEastAsia"/>
          <w:b/>
        </w:rPr>
        <w:tab/>
      </w:r>
      <w:r w:rsidR="002C4328">
        <w:rPr>
          <w:rFonts w:eastAsiaTheme="minorEastAsia"/>
          <w:b/>
        </w:rPr>
        <w:tab/>
      </w:r>
      <w:r w:rsidR="002C4328" w:rsidRPr="002C4328">
        <w:rPr>
          <w:rFonts w:eastAsiaTheme="minorEastAsia"/>
        </w:rPr>
        <w:t>(1)</w:t>
      </w:r>
    </w:p>
    <w:p w14:paraId="36920E8A" w14:textId="6D0F2073" w:rsidR="00507EEA" w:rsidRDefault="00507EEA" w:rsidP="00507EEA">
      <w:pPr>
        <w:pStyle w:val="berschrift4"/>
      </w:pPr>
      <w:r>
        <w:t>Brennstoffbedarf</w:t>
      </w:r>
    </w:p>
    <w:p w14:paraId="62583072" w14:textId="235E2F30" w:rsidR="00507EEA" w:rsidRDefault="00507EEA" w:rsidP="00507EEA">
      <w:pPr>
        <w:pStyle w:val="Textkrper"/>
      </w:pPr>
      <w:r>
        <w:t xml:space="preserve">Der Brennstoffbedarf kann in Abhängigkeit des Frischdampfs wie folgt </w:t>
      </w:r>
      <w:r w:rsidR="007B7CA3">
        <w:t>berechnet</w:t>
      </w:r>
      <w:r>
        <w:t xml:space="preserve"> werden:</w:t>
      </w:r>
    </w:p>
    <w:p w14:paraId="2E0BFDC8" w14:textId="6049FD81" w:rsidR="00A52B4C" w:rsidRDefault="00DE681B" w:rsidP="002C4328">
      <w:pPr>
        <w:pStyle w:val="Textkrper"/>
        <w:jc w:val="center"/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BS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FD</m:t>
            </m:r>
          </m:sub>
        </m:sSub>
      </m:oMath>
      <w:r w:rsidR="002C4328">
        <w:rPr>
          <w:rFonts w:eastAsiaTheme="minorEastAsia"/>
          <w:b/>
        </w:rPr>
        <w:tab/>
      </w:r>
      <w:r w:rsidR="002C4328">
        <w:rPr>
          <w:rFonts w:eastAsiaTheme="minorEastAsia"/>
          <w:b/>
        </w:rPr>
        <w:tab/>
      </w:r>
      <w:r w:rsidR="002C4328">
        <w:rPr>
          <w:rFonts w:eastAsiaTheme="minorEastAsia"/>
          <w:b/>
        </w:rPr>
        <w:tab/>
      </w:r>
      <w:r w:rsidR="002C4328">
        <w:rPr>
          <w:rFonts w:eastAsiaTheme="minorEastAsia"/>
          <w:b/>
        </w:rPr>
        <w:tab/>
      </w:r>
      <w:r w:rsidR="002C4328" w:rsidRPr="002C4328">
        <w:rPr>
          <w:rFonts w:eastAsiaTheme="minorEastAsia"/>
        </w:rPr>
        <w:t>(2)</w:t>
      </w:r>
    </w:p>
    <w:p w14:paraId="1E928693" w14:textId="083FFAFD" w:rsidR="000A6BD0" w:rsidRDefault="004B6B36" w:rsidP="000A6BD0">
      <w:pPr>
        <w:pStyle w:val="berschrift3"/>
      </w:pPr>
      <w:bookmarkStart w:id="6" w:name="_Toc192573277"/>
      <w:bookmarkStart w:id="7" w:name="_Toc220404106"/>
      <w:bookmarkEnd w:id="6"/>
      <w:r>
        <w:t xml:space="preserve">Verallgemeinerte Umsetzung </w:t>
      </w:r>
      <w:r w:rsidR="00BE44A8">
        <w:t>des</w:t>
      </w:r>
      <w:r>
        <w:t xml:space="preserve"> </w:t>
      </w:r>
      <w:r w:rsidR="00B4542F">
        <w:t>Optimierungsmodell</w:t>
      </w:r>
      <w:r w:rsidR="00BE44A8">
        <w:t>s „zulässiger Bereich“</w:t>
      </w:r>
      <w:bookmarkEnd w:id="7"/>
    </w:p>
    <w:p w14:paraId="0D5EA83F" w14:textId="61B8E907" w:rsidR="00F537DE" w:rsidRPr="00F537DE" w:rsidRDefault="00F537DE" w:rsidP="00F537DE">
      <w:pPr>
        <w:pStyle w:val="Textkrper"/>
      </w:pPr>
      <w:r>
        <w:t xml:space="preserve">Grundlegend wird als neues Interface der Zusammenhang zweier Variablen in Form eines zulässigen Bereichs, d.h. einer 2D-Fläche, ermöglicht. </w:t>
      </w:r>
      <w:r w:rsidR="009804A1">
        <w:t xml:space="preserve">Das Modell ist zulässig für konvexe Gebiete sowie auch </w:t>
      </w:r>
      <w:r w:rsidR="00676D7F">
        <w:t xml:space="preserve">eingeschränkt </w:t>
      </w:r>
      <w:r w:rsidR="009804A1">
        <w:t xml:space="preserve">für spezielle </w:t>
      </w:r>
      <w:r w:rsidR="00676D7F">
        <w:t xml:space="preserve">nicht-konvexe Gebiete. Für letztere ist Voraussetzung, </w:t>
      </w:r>
      <w:r w:rsidR="005833AF">
        <w:t xml:space="preserve">dass jeder Punkt mit dem, ggf. transformierten, Nullpunkt der Fläche durch eine Gerade verbunden werden kann, welche vollständig im Gebiet liegt (siehe </w:t>
      </w:r>
      <w:r w:rsidR="002C4328">
        <w:rPr>
          <w:highlight w:val="yellow"/>
        </w:rPr>
        <w:fldChar w:fldCharType="begin"/>
      </w:r>
      <w:r w:rsidR="002C4328">
        <w:instrText xml:space="preserve"> REF _Ref219710404 \h </w:instrText>
      </w:r>
      <w:r w:rsidR="002C4328">
        <w:rPr>
          <w:highlight w:val="yellow"/>
        </w:rPr>
      </w:r>
      <w:r w:rsidR="002C4328">
        <w:rPr>
          <w:highlight w:val="yellow"/>
        </w:rPr>
        <w:fldChar w:fldCharType="separate"/>
      </w:r>
      <w:r w:rsidR="002C4328">
        <w:t xml:space="preserve">Abbildung </w:t>
      </w:r>
      <w:r w:rsidR="002C4328">
        <w:rPr>
          <w:noProof/>
        </w:rPr>
        <w:t>2</w:t>
      </w:r>
      <w:r w:rsidR="002C4328">
        <w:rPr>
          <w:highlight w:val="yellow"/>
        </w:rPr>
        <w:fldChar w:fldCharType="end"/>
      </w:r>
      <w:r w:rsidR="00A13AA2">
        <w:t xml:space="preserve"> und </w:t>
      </w:r>
      <w:r w:rsidR="00A13AA2">
        <w:rPr>
          <w:highlight w:val="yellow"/>
        </w:rPr>
        <w:fldChar w:fldCharType="begin"/>
      </w:r>
      <w:r w:rsidR="00A13AA2">
        <w:instrText xml:space="preserve"> REF _Ref219710404 \h </w:instrText>
      </w:r>
      <w:r w:rsidR="00A13AA2">
        <w:rPr>
          <w:highlight w:val="yellow"/>
        </w:rPr>
      </w:r>
      <w:r w:rsidR="00A13AA2">
        <w:rPr>
          <w:highlight w:val="yellow"/>
        </w:rPr>
        <w:fldChar w:fldCharType="separate"/>
      </w:r>
      <w:r w:rsidR="00A13AA2">
        <w:t xml:space="preserve">Abbildung </w:t>
      </w:r>
      <w:r w:rsidR="00A13AA2">
        <w:rPr>
          <w:noProof/>
        </w:rPr>
        <w:t>3</w:t>
      </w:r>
      <w:r w:rsidR="00A13AA2">
        <w:rPr>
          <w:highlight w:val="yellow"/>
        </w:rPr>
        <w:fldChar w:fldCharType="end"/>
      </w:r>
      <w:r w:rsidR="005833AF">
        <w:t>).</w:t>
      </w:r>
    </w:p>
    <w:p w14:paraId="51A04588" w14:textId="77777777" w:rsidR="002C4328" w:rsidRDefault="002751DB" w:rsidP="002C4328">
      <w:pPr>
        <w:pStyle w:val="Textkrper"/>
        <w:keepNext/>
      </w:pPr>
      <w:r>
        <w:rPr>
          <w:noProof/>
          <w:lang w:eastAsia="de-DE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1D9B3C" wp14:editId="37FDE20B">
                <wp:simplePos x="0" y="0"/>
                <wp:positionH relativeFrom="margin">
                  <wp:posOffset>2506345</wp:posOffset>
                </wp:positionH>
                <wp:positionV relativeFrom="paragraph">
                  <wp:posOffset>1342390</wp:posOffset>
                </wp:positionV>
                <wp:extent cx="411480" cy="510540"/>
                <wp:effectExtent l="0" t="0" r="0" b="381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B43AB" w14:textId="3C0E2192" w:rsidR="00D44D30" w:rsidRPr="002751DB" w:rsidRDefault="00D44D30">
                            <w:pPr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D9B3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7.35pt;margin-top:105.7pt;width:32.4pt;height:40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" filled="f" stroked="f">
                <v:textbox>
                  <w:txbxContent>
                    <w:p w14:paraId="3B2B43AB" w14:textId="3C0E2192" w:rsidR="00D44D30" w:rsidRPr="002751DB" w:rsidRDefault="00D44D30">
                      <w:pPr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sz w:val="56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430">
        <w:rPr>
          <w:noProof/>
          <w:lang w:eastAsia="de-DE"/>
        </w:rPr>
        <w:drawing>
          <wp:inline distT="0" distB="0" distL="0" distR="0" wp14:anchorId="4EFFC819" wp14:editId="763BAF61">
            <wp:extent cx="5365115" cy="3261360"/>
            <wp:effectExtent l="0" t="0" r="6985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1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0E3D7" w14:textId="5DA376C6" w:rsidR="00717430" w:rsidRDefault="002C4328" w:rsidP="002C4328">
      <w:pPr>
        <w:pStyle w:val="Beschriftung"/>
      </w:pPr>
      <w:bookmarkStart w:id="8" w:name="_Ref220395612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8"/>
      <w:r>
        <w:t>: Beispielhafter, beliebiger</w:t>
      </w:r>
      <w:r>
        <w:rPr>
          <w:noProof/>
        </w:rPr>
        <w:t>, konvexer Bereich (2D)</w:t>
      </w:r>
    </w:p>
    <w:p w14:paraId="0213520B" w14:textId="77777777" w:rsidR="004B6B36" w:rsidRDefault="004B6B36" w:rsidP="00717430">
      <w:pPr>
        <w:pStyle w:val="Textkrper"/>
      </w:pPr>
    </w:p>
    <w:p w14:paraId="530368FB" w14:textId="77777777" w:rsidR="002C4328" w:rsidRDefault="008C03A8" w:rsidP="002C4328">
      <w:pPr>
        <w:pStyle w:val="Textkrper"/>
        <w:keepNext/>
      </w:pPr>
      <w:r>
        <w:rPr>
          <w:noProof/>
          <w:lang w:eastAsia="de-DE"/>
        </w:rPr>
        <w:drawing>
          <wp:inline distT="0" distB="0" distL="0" distR="0" wp14:anchorId="3D0FA7A7" wp14:editId="43100A57">
            <wp:extent cx="5876925" cy="2212975"/>
            <wp:effectExtent l="0" t="0" r="9525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21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33448" w14:textId="72EE7474" w:rsidR="008C03A8" w:rsidRDefault="002C4328" w:rsidP="002C4328">
      <w:pPr>
        <w:pStyle w:val="Beschriftung"/>
      </w:pPr>
      <w:bookmarkStart w:id="9" w:name="_Ref219710404"/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9"/>
      <w:r>
        <w:t xml:space="preserve">: Links: Nichtkonvexes gebiet, welches mit den gegebenen Gleichungen modellierbar ist. Rechts: Nicht-modellierbares Gebiet, </w:t>
      </w:r>
      <w:r>
        <w:rPr>
          <w:noProof/>
        </w:rPr>
        <w:t>da die eingezeichnete Verbindungsgerade eines Punktes des gebiets mit dem Ursprung nicht vollständig im Gebiet liegt.</w:t>
      </w:r>
    </w:p>
    <w:p w14:paraId="6FB0A33C" w14:textId="72D6996B" w:rsidR="002751DB" w:rsidRDefault="002751DB" w:rsidP="00717430">
      <w:pPr>
        <w:pStyle w:val="Textkrper"/>
      </w:pPr>
      <w:r>
        <w:t xml:space="preserve">Um zu gewährleisten, dass der dargestellte Bereich </w:t>
      </w:r>
      <w:r w:rsidRPr="002751DB">
        <w:rPr>
          <w:b/>
        </w:rPr>
        <w:t>G</w:t>
      </w:r>
      <w:r>
        <w:rPr>
          <w:b/>
        </w:rPr>
        <w:t xml:space="preserve"> </w:t>
      </w:r>
      <w:r w:rsidR="00A13AA2" w:rsidRPr="00A13AA2">
        <w:t>(</w:t>
      </w:r>
      <w:r w:rsidR="00A13AA2" w:rsidRPr="00A13AA2">
        <w:fldChar w:fldCharType="begin"/>
      </w:r>
      <w:r w:rsidR="00A13AA2" w:rsidRPr="00A13AA2">
        <w:instrText xml:space="preserve"> REF _Ref220395612 \h  \* MERGEFORMAT </w:instrText>
      </w:r>
      <w:r w:rsidR="00A13AA2" w:rsidRPr="00A13AA2">
        <w:fldChar w:fldCharType="separate"/>
      </w:r>
      <w:r w:rsidR="00A13AA2" w:rsidRPr="00A13AA2">
        <w:t xml:space="preserve">Abbildung </w:t>
      </w:r>
      <w:r w:rsidR="00A13AA2" w:rsidRPr="00A13AA2">
        <w:rPr>
          <w:noProof/>
        </w:rPr>
        <w:t>2</w:t>
      </w:r>
      <w:r w:rsidR="00A13AA2" w:rsidRPr="00A13AA2">
        <w:fldChar w:fldCharType="end"/>
      </w:r>
      <w:r w:rsidR="00A13AA2" w:rsidRPr="00A13AA2">
        <w:t>)</w:t>
      </w:r>
      <w:r w:rsidR="00A13AA2">
        <w:rPr>
          <w:b/>
        </w:rPr>
        <w:t xml:space="preserve"> </w:t>
      </w:r>
      <w:r>
        <w:t>für die Variablenkombination (</w:t>
      </w:r>
      <w:r w:rsidRPr="00970D76">
        <w:rPr>
          <w:b/>
          <w:i/>
        </w:rPr>
        <w:t>x</w:t>
      </w:r>
      <w:r>
        <w:t xml:space="preserve">, </w:t>
      </w:r>
      <w:r w:rsidRPr="00970D76">
        <w:rPr>
          <w:b/>
          <w:i/>
        </w:rPr>
        <w:t>y</w:t>
      </w:r>
      <w:r>
        <w:t>) in der Optimierung eingehalten wird, können folgende Formulierungen genutzt werden:</w:t>
      </w:r>
    </w:p>
    <w:p w14:paraId="3EA42F50" w14:textId="2BD23C93" w:rsidR="004254DF" w:rsidRPr="004254DF" w:rsidRDefault="00DE681B" w:rsidP="004254DF">
      <w:pPr>
        <w:pStyle w:val="Textkrp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=0</m:t>
          </m:r>
        </m:oMath>
      </m:oMathPara>
    </w:p>
    <w:p w14:paraId="69DE6E29" w14:textId="641C9F0C" w:rsidR="004254DF" w:rsidRPr="007C4737" w:rsidRDefault="00DE681B" w:rsidP="004254DF">
      <w:pPr>
        <w:pStyle w:val="Textkrp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=0</m:t>
          </m:r>
        </m:oMath>
      </m:oMathPara>
    </w:p>
    <w:p w14:paraId="70810E79" w14:textId="6EA774C6" w:rsidR="007C4737" w:rsidRDefault="00DE681B" w:rsidP="007C4737">
      <w:pPr>
        <w:pStyle w:val="Textkrper"/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21C129A0" w14:textId="546955D5" w:rsidR="00D550C2" w:rsidRDefault="004254DF" w:rsidP="00717430">
      <w:pPr>
        <w:pStyle w:val="Textkrper"/>
      </w:pPr>
      <w:r>
        <w:lastRenderedPageBreak/>
        <w:t xml:space="preserve">wobei die Hilfsvariablen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ein SOS2 </w:t>
      </w:r>
      <w:r w:rsidR="007C4737">
        <w:rPr>
          <w:rFonts w:eastAsiaTheme="minorEastAsia"/>
        </w:rPr>
        <w:t>bilden</w:t>
      </w:r>
      <w:r w:rsidR="000950FB">
        <w:rPr>
          <w:rFonts w:eastAsiaTheme="minorEastAsia"/>
        </w:rPr>
        <w:t xml:space="preserve"> und damit jeweils auf den Bereich 0 bis 1 beschränkt sind.</w:t>
      </w:r>
      <w:r w:rsidR="007C4737">
        <w:rPr>
          <w:rFonts w:eastAsiaTheme="minorEastAsia"/>
        </w:rPr>
        <w:t xml:space="preserve"> </w:t>
      </w:r>
      <w:r w:rsidR="00142085">
        <w:t xml:space="preserve">Voraussetzung </w:t>
      </w:r>
      <w:r>
        <w:t>für die Zulässigkeit obiger Formulierung</w:t>
      </w:r>
      <w:r w:rsidR="00142085">
        <w:t xml:space="preserve"> ist, dass der Punkt A im Nullpunkt des Koordinatensystems liegt. Dies kann </w:t>
      </w:r>
      <w:proofErr w:type="spellStart"/>
      <w:r w:rsidR="00142085">
        <w:t>o.B.d.A</w:t>
      </w:r>
      <w:proofErr w:type="spellEnd"/>
      <w:r w:rsidR="00142085">
        <w:t xml:space="preserve">. durch eine einfache </w:t>
      </w:r>
      <w:r w:rsidR="00D550C2">
        <w:t>Verschiebung</w:t>
      </w:r>
      <w:r w:rsidR="00142085">
        <w:t xml:space="preserve"> </w:t>
      </w:r>
      <w:r w:rsidR="00D550C2">
        <w:t>der</w:t>
      </w:r>
      <w:r w:rsidR="00142085">
        <w:t xml:space="preserve"> </w:t>
      </w:r>
      <w:r w:rsidR="00142085" w:rsidRPr="00142085">
        <w:rPr>
          <w:i/>
        </w:rPr>
        <w:t>x</w:t>
      </w:r>
      <w:r w:rsidR="00142085">
        <w:t xml:space="preserve"> und </w:t>
      </w:r>
      <w:r w:rsidR="00142085" w:rsidRPr="00142085">
        <w:rPr>
          <w:i/>
        </w:rPr>
        <w:t>y</w:t>
      </w:r>
      <w:r w:rsidR="00142085">
        <w:t xml:space="preserve"> </w:t>
      </w:r>
      <w:r w:rsidR="00D550C2">
        <w:t xml:space="preserve">Werte </w:t>
      </w:r>
      <w:r w:rsidR="00142085">
        <w:t>gewährleistet werden</w:t>
      </w:r>
      <w:r w:rsidR="00D550C2">
        <w:t>:</w:t>
      </w:r>
    </w:p>
    <w:p w14:paraId="1BC5BC6A" w14:textId="57697306" w:rsidR="00D550C2" w:rsidRPr="004254DF" w:rsidRDefault="00DE681B" w:rsidP="00D550C2">
      <w:pPr>
        <w:pStyle w:val="Textkrp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-(</m:t>
          </m:r>
          <m:r>
            <m:rPr>
              <m:sty m:val="bi"/>
            </m:rPr>
            <w:rPr>
              <w:rFonts w:ascii="Cambria Math" w:hAnsi="Cambria Math"/>
            </w:rPr>
            <m:t>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0BD9F4CB" w14:textId="1E8B6DCD" w:rsidR="00D550C2" w:rsidRPr="007C4737" w:rsidRDefault="00DE681B" w:rsidP="00D550C2">
      <w:pPr>
        <w:pStyle w:val="Textkrp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-(</m:t>
          </m:r>
          <m:r>
            <m:rPr>
              <m:sty m:val="bi"/>
            </m:rPr>
            <w:rPr>
              <w:rFonts w:ascii="Cambria Math" w:hAnsi="Cambria Math"/>
            </w:rPr>
            <m:t>y-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38016384" w14:textId="77777777" w:rsidR="002307F3" w:rsidRDefault="00DE681B" w:rsidP="002307F3">
      <w:pPr>
        <w:pStyle w:val="Textkrper"/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≤1</m:t>
          </m:r>
        </m:oMath>
      </m:oMathPara>
    </w:p>
    <w:p w14:paraId="019E0B25" w14:textId="41BAEFF0" w:rsidR="000950FB" w:rsidRDefault="000950FB" w:rsidP="00717430">
      <w:pPr>
        <w:pStyle w:val="Textkrper"/>
      </w:pPr>
      <w:r>
        <w:t>Für eine beliebige Anzah</w:t>
      </w:r>
      <w:r w:rsidR="00A13AA2">
        <w:t xml:space="preserve">l </w:t>
      </w:r>
      <w:r>
        <w:t xml:space="preserve">an Eckpunkten und unter der Annahme, das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(x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) </m:t>
        </m:r>
      </m:oMath>
      <w:r>
        <w:t>in den Koordinatenursprung verschoben wird, heißt dies:</w:t>
      </w:r>
    </w:p>
    <w:p w14:paraId="73EED5DE" w14:textId="204E7A3D" w:rsidR="000950FB" w:rsidRPr="004254DF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-(x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2C8F900C" w14:textId="1657D02E" w:rsidR="000950FB" w:rsidRPr="000950FB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-(y</m:t>
          </m:r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27BD4776" w14:textId="77777777" w:rsidR="000950FB" w:rsidRPr="00E27E1E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≤1</m:t>
          </m:r>
          <m:r>
            <w:rPr>
              <w:rFonts w:ascii="Cambria Math" w:eastAsiaTheme="minorEastAsia" w:hAnsi="Cambria Math"/>
            </w:rPr>
            <m:t>,    0≤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4DFBC725" w14:textId="77777777" w:rsidR="000950FB" w:rsidRDefault="000950FB" w:rsidP="00717430">
      <w:pPr>
        <w:pStyle w:val="Textkrper"/>
      </w:pPr>
    </w:p>
    <w:p w14:paraId="1E7FCEE4" w14:textId="1B81232C" w:rsidR="00717430" w:rsidRDefault="00507EEA" w:rsidP="00717430">
      <w:pPr>
        <w:pStyle w:val="Textkrper"/>
      </w:pPr>
      <w:r>
        <w:t xml:space="preserve">Anhand obiger Formulierung kann der durch das </w:t>
      </w:r>
      <w:proofErr w:type="gramStart"/>
      <w:r>
        <w:t>P,Q</w:t>
      </w:r>
      <w:proofErr w:type="gramEnd"/>
      <w:r>
        <w:t xml:space="preserve">-Diagramm gegebene Bereich abgebildet werden. </w:t>
      </w:r>
      <w:r w:rsidR="00BA2E6D">
        <w:t>Die Erweiterung auf eine beliebige Anzahl an Ecken ist möglich.</w:t>
      </w:r>
    </w:p>
    <w:p w14:paraId="442F0010" w14:textId="1DBEB118" w:rsidR="00770E1C" w:rsidRPr="0077473E" w:rsidRDefault="00770E1C" w:rsidP="00717430">
      <w:pPr>
        <w:pStyle w:val="Textkrper"/>
        <w:rPr>
          <w:i/>
          <w:u w:val="single"/>
        </w:rPr>
      </w:pPr>
      <w:r w:rsidRPr="0077473E">
        <w:rPr>
          <w:i/>
          <w:u w:val="single"/>
        </w:rPr>
        <w:t>Bemerkung</w:t>
      </w:r>
    </w:p>
    <w:p w14:paraId="20D51D2C" w14:textId="77777777" w:rsidR="00770E1C" w:rsidRPr="0077473E" w:rsidRDefault="00770E1C" w:rsidP="00770E1C">
      <w:pPr>
        <w:pStyle w:val="Textkrper"/>
        <w:rPr>
          <w:i/>
        </w:rPr>
      </w:pPr>
      <w:r w:rsidRPr="0077473E">
        <w:rPr>
          <w:i/>
        </w:rPr>
        <w:t>Sollte anstatt des gesamten Gebiets G, der zulässige Bereich nur auf dessen Rand begrenzt sein, kann dies durch</w:t>
      </w:r>
    </w:p>
    <w:p w14:paraId="2ACCE6AB" w14:textId="77777777" w:rsidR="00770E1C" w:rsidRPr="00E27E1E" w:rsidRDefault="00DE681B" w:rsidP="00770E1C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  <m:r>
            <w:rPr>
              <w:rFonts w:ascii="Cambria Math" w:eastAsiaTheme="minorEastAsia" w:hAnsi="Cambria Math"/>
            </w:rPr>
            <m:t>,    0≤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11BA051E" w14:textId="77777777" w:rsidR="00770E1C" w:rsidRPr="0077473E" w:rsidRDefault="00770E1C" w:rsidP="00770E1C">
      <w:pPr>
        <w:pStyle w:val="Textkrper"/>
        <w:rPr>
          <w:i/>
        </w:rPr>
      </w:pPr>
      <w:r w:rsidRPr="0077473E">
        <w:rPr>
          <w:i/>
        </w:rPr>
        <w:t>anstelle entsprechender Ungleichheit, erreicht werden.</w:t>
      </w:r>
    </w:p>
    <w:p w14:paraId="00C75B4A" w14:textId="77777777" w:rsidR="000950FB" w:rsidRDefault="000950FB" w:rsidP="000950FB">
      <w:pPr>
        <w:pStyle w:val="berschrift3"/>
      </w:pPr>
      <w:bookmarkStart w:id="10" w:name="_Toc220404107"/>
      <w:r>
        <w:t>Optimierungsmodell: Entnahme-Kondensationsturbine</w:t>
      </w:r>
      <w:bookmarkEnd w:id="10"/>
    </w:p>
    <w:p w14:paraId="7B05C905" w14:textId="77777777" w:rsidR="000950FB" w:rsidRPr="00E27E1E" w:rsidRDefault="000950FB" w:rsidP="000950FB">
      <w:pPr>
        <w:pStyle w:val="berschrift4"/>
      </w:pPr>
      <w:proofErr w:type="spellStart"/>
      <w:r w:rsidRPr="00E27E1E">
        <w:t>Flows</w:t>
      </w:r>
      <w:proofErr w:type="spellEnd"/>
    </w:p>
    <w:p w14:paraId="27FDCC4A" w14:textId="13F5C50B" w:rsidR="000950FB" w:rsidRDefault="000950FB" w:rsidP="000950FB">
      <w:pPr>
        <w:pStyle w:val="Textkrper"/>
        <w:numPr>
          <w:ilvl w:val="0"/>
          <w:numId w:val="65"/>
        </w:numPr>
      </w:pPr>
      <w:r>
        <w:t xml:space="preserve">Brennstoff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BS</m:t>
            </m:r>
          </m:sub>
        </m:sSub>
      </m:oMath>
    </w:p>
    <w:p w14:paraId="4E93017B" w14:textId="77777777" w:rsidR="000950FB" w:rsidRDefault="000950FB" w:rsidP="000950FB">
      <w:pPr>
        <w:pStyle w:val="Textkrper"/>
        <w:numPr>
          <w:ilvl w:val="0"/>
          <w:numId w:val="65"/>
        </w:numPr>
      </w:pPr>
      <w:r>
        <w:t xml:space="preserve">Ausgekoppelte (generierte) Wärme </w:t>
      </w:r>
      <m:oMath>
        <m:acc>
          <m:accPr>
            <m:chr m:val="̇"/>
            <m:ctrlPr>
              <w:rPr>
                <w:rFonts w:ascii="Cambria Math" w:eastAsiaTheme="minorEastAsia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</w:p>
    <w:p w14:paraId="78ACBA46" w14:textId="77777777" w:rsidR="000950FB" w:rsidRDefault="000950FB" w:rsidP="000950FB">
      <w:pPr>
        <w:pStyle w:val="Textkrper"/>
        <w:numPr>
          <w:ilvl w:val="0"/>
          <w:numId w:val="65"/>
        </w:numPr>
      </w:pPr>
      <w:r>
        <w:t xml:space="preserve">Generierter Strom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</w:p>
    <w:p w14:paraId="15731388" w14:textId="77777777" w:rsidR="000950FB" w:rsidRPr="00E27E1E" w:rsidRDefault="000950FB" w:rsidP="000950FB">
      <w:pPr>
        <w:pStyle w:val="berschrift4"/>
      </w:pPr>
      <w:r w:rsidRPr="00E27E1E">
        <w:t>Parameter</w:t>
      </w:r>
    </w:p>
    <w:p w14:paraId="4674CD85" w14:textId="6A2464A6" w:rsidR="00770E1C" w:rsidRDefault="00770E1C" w:rsidP="00770E1C">
      <w:pPr>
        <w:pStyle w:val="Beschriftung"/>
        <w:keepNext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D10DAE">
        <w:rPr>
          <w:noProof/>
        </w:rPr>
        <w:t>2</w:t>
      </w:r>
      <w:r>
        <w:fldChar w:fldCharType="end"/>
      </w:r>
      <w:r>
        <w:t>: Notwendige Parameter zur Definition des Entnahme-Kondensationsturbinen-Modells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5"/>
        <w:gridCol w:w="4581"/>
      </w:tblGrid>
      <w:tr w:rsidR="00691A25" w14:paraId="1E8EFB1B" w14:textId="77777777" w:rsidTr="00A738A2">
        <w:tc>
          <w:tcPr>
            <w:tcW w:w="4815" w:type="dxa"/>
          </w:tcPr>
          <w:p w14:paraId="4A660819" w14:textId="4CDC5BEB" w:rsidR="00691A25" w:rsidRPr="00691A25" w:rsidRDefault="00691A25" w:rsidP="002940B1">
            <w:pPr>
              <w:pStyle w:val="Textkrper"/>
              <w:rPr>
                <w:b/>
              </w:rPr>
            </w:pPr>
            <w:r w:rsidRPr="00691A25">
              <w:rPr>
                <w:b/>
              </w:rPr>
              <w:t>Zweck</w:t>
            </w:r>
          </w:p>
        </w:tc>
        <w:tc>
          <w:tcPr>
            <w:tcW w:w="4581" w:type="dxa"/>
          </w:tcPr>
          <w:p w14:paraId="47518CAF" w14:textId="4A8D93B8" w:rsidR="00691A25" w:rsidRPr="00691A25" w:rsidRDefault="00691A25" w:rsidP="002940B1">
            <w:pPr>
              <w:pStyle w:val="Textkrper"/>
              <w:rPr>
                <w:rFonts w:eastAsiaTheme="minorEastAsia"/>
                <w:b/>
              </w:rPr>
            </w:pPr>
            <w:r w:rsidRPr="00691A25">
              <w:rPr>
                <w:rFonts w:eastAsiaTheme="minorEastAsia"/>
                <w:b/>
              </w:rPr>
              <w:t>Parameter</w:t>
            </w:r>
          </w:p>
        </w:tc>
      </w:tr>
      <w:tr w:rsidR="000950FB" w14:paraId="39EFCE59" w14:textId="77777777" w:rsidTr="00A738A2">
        <w:tc>
          <w:tcPr>
            <w:tcW w:w="4815" w:type="dxa"/>
          </w:tcPr>
          <w:p w14:paraId="7AC104DF" w14:textId="77777777" w:rsidR="000950FB" w:rsidRDefault="000950FB" w:rsidP="002940B1">
            <w:pPr>
              <w:pStyle w:val="Textkrper"/>
            </w:pPr>
            <w:r>
              <w:lastRenderedPageBreak/>
              <w:t xml:space="preserve">n charakteristische „Ecken“ (i=1,…,n) des zulässigen Einsatzbereichs </w:t>
            </w:r>
          </w:p>
        </w:tc>
        <w:tc>
          <w:tcPr>
            <w:tcW w:w="4581" w:type="dxa"/>
          </w:tcPr>
          <w:p w14:paraId="59E4CF41" w14:textId="1DC91B1B" w:rsidR="000950FB" w:rsidRPr="002C4328" w:rsidRDefault="00770E1C" w:rsidP="002940B1">
            <w:pPr>
              <w:pStyle w:val="Textkrper"/>
            </w:pPr>
            <w:r>
              <w:rPr>
                <w:rFonts w:eastAsiaTheme="minorEastAsia"/>
              </w:rPr>
              <w:t>j</w:t>
            </w:r>
            <w:r w:rsidR="000950FB">
              <w:rPr>
                <w:rFonts w:eastAsiaTheme="minorEastAsia"/>
              </w:rPr>
              <w:t xml:space="preserve">e Ecke des Gebiets: </w:t>
            </w:r>
            <m:oMath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0950FB" w14:paraId="47231A69" w14:textId="77777777" w:rsidTr="00A738A2">
        <w:tc>
          <w:tcPr>
            <w:tcW w:w="4815" w:type="dxa"/>
          </w:tcPr>
          <w:p w14:paraId="3FCC0F16" w14:textId="254398D2" w:rsidR="000950FB" w:rsidRDefault="000950FB" w:rsidP="00A738A2">
            <w:pPr>
              <w:pStyle w:val="Textkrper"/>
            </w:pPr>
            <w:r>
              <w:t xml:space="preserve">Frischdampfbedarf, linearer </w:t>
            </w:r>
            <w:r w:rsidR="00A738A2">
              <w:t xml:space="preserve">Zusammenhang gemäß </w:t>
            </w:r>
            <w:r w:rsidR="00A738A2">
              <w:rPr>
                <w:rFonts w:eastAsiaTheme="minorEastAsia"/>
              </w:rPr>
              <w:t>Gleichung (1)</w:t>
            </w:r>
          </w:p>
        </w:tc>
        <w:tc>
          <w:tcPr>
            <w:tcW w:w="4581" w:type="dxa"/>
          </w:tcPr>
          <w:p w14:paraId="126BA845" w14:textId="7A9169B7" w:rsidR="000950FB" w:rsidRDefault="000950FB" w:rsidP="00A738A2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 w:rsidR="00770E1C">
              <w:rPr>
                <w:rFonts w:eastAsiaTheme="minorEastAsia"/>
              </w:rPr>
              <w:t xml:space="preserve"> </w:t>
            </w:r>
          </w:p>
        </w:tc>
      </w:tr>
      <w:tr w:rsidR="000950FB" w14:paraId="4737159B" w14:textId="77777777" w:rsidTr="00A738A2">
        <w:tc>
          <w:tcPr>
            <w:tcW w:w="4815" w:type="dxa"/>
          </w:tcPr>
          <w:p w14:paraId="28B90297" w14:textId="1B1389BB" w:rsidR="000950FB" w:rsidRDefault="000950FB" w:rsidP="00A738A2">
            <w:pPr>
              <w:pStyle w:val="Textkrper"/>
            </w:pPr>
            <w:r>
              <w:t>Brennstoffbedarf, linearer Z</w:t>
            </w:r>
            <w:r w:rsidR="00A738A2">
              <w:t xml:space="preserve">usammenhang gemäß </w:t>
            </w:r>
            <w:r w:rsidR="00A738A2">
              <w:rPr>
                <w:rFonts w:eastAsiaTheme="minorEastAsia"/>
              </w:rPr>
              <w:t>Gleichung (2)</w:t>
            </w:r>
          </w:p>
        </w:tc>
        <w:tc>
          <w:tcPr>
            <w:tcW w:w="4581" w:type="dxa"/>
          </w:tcPr>
          <w:p w14:paraId="5CA52987" w14:textId="258D9CE9" w:rsidR="000950FB" w:rsidRDefault="000950FB" w:rsidP="00A738A2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770E1C">
              <w:rPr>
                <w:rFonts w:eastAsiaTheme="minorEastAsia"/>
              </w:rPr>
              <w:t xml:space="preserve"> </w:t>
            </w:r>
          </w:p>
        </w:tc>
      </w:tr>
      <w:tr w:rsidR="000950FB" w14:paraId="11DDA4DE" w14:textId="77777777" w:rsidTr="002940B1">
        <w:tc>
          <w:tcPr>
            <w:tcW w:w="9396" w:type="dxa"/>
            <w:gridSpan w:val="2"/>
          </w:tcPr>
          <w:p w14:paraId="2744B4ED" w14:textId="77777777" w:rsidR="000950FB" w:rsidRDefault="000950FB" w:rsidP="002940B1">
            <w:pPr>
              <w:pStyle w:val="Textkrper"/>
            </w:pPr>
            <w:r>
              <w:t>weitere Flow-spezifische Parameter gemäß bestehenden Modellierungsmöglichkeiten</w:t>
            </w:r>
          </w:p>
        </w:tc>
      </w:tr>
    </w:tbl>
    <w:p w14:paraId="7F0A9809" w14:textId="77777777" w:rsidR="000950FB" w:rsidRPr="00E27E1E" w:rsidRDefault="000950FB" w:rsidP="000950FB">
      <w:pPr>
        <w:pStyle w:val="berschrift4"/>
      </w:pPr>
      <w:r w:rsidRPr="00E27E1E">
        <w:t>Nebenbedingungen</w:t>
      </w:r>
    </w:p>
    <w:p w14:paraId="547784BC" w14:textId="77777777" w:rsidR="000950FB" w:rsidRPr="00E27E1E" w:rsidRDefault="000950FB" w:rsidP="000950FB">
      <w:pPr>
        <w:pStyle w:val="Textkrper"/>
        <w:rPr>
          <w:u w:val="single"/>
        </w:rPr>
      </w:pPr>
      <w:r w:rsidRPr="00E27E1E">
        <w:rPr>
          <w:u w:val="single"/>
        </w:rPr>
        <w:t>Brennstoffbedarf:</w:t>
      </w:r>
    </w:p>
    <w:p w14:paraId="082BF6B1" w14:textId="1D344524" w:rsidR="000950FB" w:rsidRDefault="00770E1C" w:rsidP="000950FB">
      <w:pPr>
        <w:pStyle w:val="Textkrper"/>
      </w:pPr>
      <w:r>
        <w:t xml:space="preserve">Es erfolgt die </w:t>
      </w:r>
      <w:r w:rsidR="000950FB">
        <w:t xml:space="preserve">Zusammenfassung von Frischdampfbedarf (1) und Brennstoffbedarf (2) im </w:t>
      </w:r>
      <w:proofErr w:type="spellStart"/>
      <w:r w:rsidR="000950FB">
        <w:t>Pre</w:t>
      </w:r>
      <w:proofErr w:type="spellEnd"/>
      <w:r w:rsidR="000950FB">
        <w:t xml:space="preserve">-Processing innerhalb der Klasse, um </w:t>
      </w:r>
      <w:r>
        <w:t xml:space="preserve">die </w:t>
      </w:r>
      <w:r w:rsidR="000950FB">
        <w:t>zusätzliche Variable des Frischdampfs zu vermeiden, d.h.</w:t>
      </w:r>
    </w:p>
    <w:p w14:paraId="19A3A857" w14:textId="443F85F1" w:rsidR="000950FB" w:rsidRPr="009F559B" w:rsidRDefault="00DE681B" w:rsidP="000950FB">
      <w:pPr>
        <w:pStyle w:val="Textkrper"/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BS</m:t>
              </m:r>
            </m:sub>
          </m:sSub>
          <m:r>
            <w:rPr>
              <w:rFonts w:ascii="Cambria Math" w:hAnsi="Cambria Math"/>
            </w:rPr>
            <m:t>=a+b∙</m:t>
          </m:r>
          <m:r>
            <m:rPr>
              <m:sty m:val="bi"/>
            </m:rPr>
            <w:rPr>
              <w:rFonts w:ascii="Cambria Math" w:eastAsiaTheme="minorEastAsia" w:hAnsi="Cambria Math"/>
            </w:rPr>
            <m:t>P</m:t>
          </m:r>
          <m:r>
            <w:rPr>
              <w:rFonts w:ascii="Cambria Math" w:eastAsiaTheme="minorEastAsia" w:hAnsi="Cambria Math"/>
            </w:rPr>
            <m:t>+c·</m:t>
          </m:r>
          <m:acc>
            <m:accPr>
              <m:chr m:val="̇"/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acc>
        </m:oMath>
      </m:oMathPara>
    </w:p>
    <w:p w14:paraId="367DC262" w14:textId="77777777" w:rsidR="000950FB" w:rsidRDefault="000950FB" w:rsidP="000950FB">
      <w:pPr>
        <w:pStyle w:val="Textkrper"/>
        <w:rPr>
          <w:rFonts w:eastAsiaTheme="minorEastAsia"/>
        </w:rPr>
      </w:pPr>
      <w:r>
        <w:t xml:space="preserve">mit  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   b=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    c=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11970CF6" w14:textId="77777777" w:rsidR="000950FB" w:rsidRPr="00FA7BAC" w:rsidRDefault="000950FB" w:rsidP="000950FB">
      <w:pPr>
        <w:pStyle w:val="Textkrper"/>
        <w:rPr>
          <w:u w:val="single"/>
        </w:rPr>
      </w:pPr>
      <w:r w:rsidRPr="00FA7BAC">
        <w:rPr>
          <w:rFonts w:eastAsiaTheme="minorEastAsia"/>
          <w:u w:val="single"/>
        </w:rPr>
        <w:t>Zulässiger Einsatzbereich:</w:t>
      </w:r>
    </w:p>
    <w:p w14:paraId="6AD8E74C" w14:textId="77777777" w:rsidR="000950FB" w:rsidRPr="004254DF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-(</m:t>
          </m:r>
          <m:r>
            <m:rPr>
              <m:sty m:val="bi"/>
            </m:rPr>
            <w:rPr>
              <w:rFonts w:ascii="Cambria Math" w:hAnsi="Cambria Math"/>
            </w:rPr>
            <m:t>P-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1E2E35B7" w14:textId="77777777" w:rsidR="000950FB" w:rsidRPr="007C4737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Theme="minorEastAsia" w:hAnsi="Cambria Math"/>
                          <w:b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Q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-(</m:t>
          </m:r>
          <m:acc>
            <m:accPr>
              <m:chr m:val="̇"/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Q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</w:p>
    <w:p w14:paraId="6DCF5E8E" w14:textId="77777777" w:rsidR="000950FB" w:rsidRPr="00E27E1E" w:rsidRDefault="00DE681B" w:rsidP="000950FB">
      <w:pPr>
        <w:pStyle w:val="Textkrper"/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≤1</m:t>
          </m:r>
          <m:r>
            <w:rPr>
              <w:rFonts w:ascii="Cambria Math" w:eastAsiaTheme="minorEastAsia" w:hAnsi="Cambria Math"/>
            </w:rPr>
            <m:t>,    0≤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≤1</m:t>
          </m:r>
        </m:oMath>
      </m:oMathPara>
    </w:p>
    <w:p w14:paraId="0EA6825B" w14:textId="2F2412F9" w:rsidR="000950FB" w:rsidRDefault="000950FB" w:rsidP="00717430">
      <w:pPr>
        <w:pStyle w:val="Textkrper"/>
      </w:pPr>
      <w:r>
        <w:t xml:space="preserve">Die Modellierung dieses Zusammenhangs soll in </w:t>
      </w:r>
      <w:r w:rsidR="00770E1C">
        <w:t xml:space="preserve">zuvor beschriebener, </w:t>
      </w:r>
      <w:r>
        <w:t>verallgemeinerter Form im Optimierungsframework umgesetzt werden.</w:t>
      </w:r>
    </w:p>
    <w:p w14:paraId="0FACF453" w14:textId="0D7FF92E" w:rsidR="00530545" w:rsidRDefault="00530545" w:rsidP="00530545">
      <w:pPr>
        <w:pStyle w:val="berschrift3"/>
      </w:pPr>
      <w:r>
        <w:t>Erweiterung inklusive AUS-Zustand</w:t>
      </w:r>
      <w:r w:rsidR="00F40544">
        <w:t xml:space="preserve"> – umgesetzte Variante</w:t>
      </w:r>
      <w:bookmarkStart w:id="11" w:name="_GoBack"/>
      <w:bookmarkEnd w:id="11"/>
    </w:p>
    <w:p w14:paraId="15F8A10B" w14:textId="670EE961" w:rsidR="00530545" w:rsidRDefault="00530545" w:rsidP="00717430">
      <w:pPr>
        <w:pStyle w:val="Textkrper"/>
      </w:pPr>
      <w:r>
        <w:t xml:space="preserve">Im Anwendungsfall einer Entnahme-Kondensationsturbine ist von einem konvexen Gebiet auszugehen. Des Weiteren ist es notwendig zusätzlich den ausgeschalteten Zustand der Anlage zuzulassen, da im Allgemeinen davon auszugehen ist, dass der Punkt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>
        <w:t xml:space="preserve">  und </w:t>
      </w:r>
      <m:oMath>
        <m:acc>
          <m:accPr>
            <m:chr m:val="̇"/>
            <m:ctrlPr>
              <w:rPr>
                <w:rFonts w:ascii="Cambria Math" w:eastAsiaTheme="minorEastAsia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  <m:r>
          <m:rPr>
            <m:sty m:val="bi"/>
          </m:rPr>
          <w:rPr>
            <w:rFonts w:ascii="Cambria Math" w:eastAsiaTheme="minorEastAsia" w:hAnsi="Cambria Math"/>
          </w:rPr>
          <m:t>=0</m:t>
        </m:r>
      </m:oMath>
      <w:r>
        <w:t xml:space="preserve"> nicht innerhalb des Betriebsbereichs gemäß P,Q-Diagramm liegt. </w:t>
      </w:r>
    </w:p>
    <w:p w14:paraId="6F7F660B" w14:textId="173729F9" w:rsidR="00530545" w:rsidRDefault="00530545" w:rsidP="00717430">
      <w:pPr>
        <w:pStyle w:val="Textkrper"/>
      </w:pPr>
      <w:r>
        <w:t xml:space="preserve">In diesem Fall vereinfacht und erweitert sich das Modell zu: </w:t>
      </w:r>
    </w:p>
    <w:p w14:paraId="07D7AAED" w14:textId="2C32AEA1" w:rsidR="00530545" w:rsidRDefault="00530545" w:rsidP="00530545">
      <w:pPr>
        <w:pStyle w:val="Textkrper"/>
        <w:jc w:val="center"/>
        <w:rPr>
          <w:rFonts w:eastAsiaTheme="minorEastAsia"/>
          <w:b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P</m:t>
        </m:r>
      </m:oMath>
      <w:r>
        <w:rPr>
          <w:rFonts w:eastAsiaTheme="minorEastAsia"/>
          <w:b/>
        </w:rPr>
        <w:t>,</w:t>
      </w:r>
      <w:r>
        <w:rPr>
          <w:rFonts w:eastAsiaTheme="minorEastAsia"/>
          <w:b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acc>
          <m:accPr>
            <m:chr m:val="̇"/>
            <m:ctrlPr>
              <w:rPr>
                <w:rFonts w:ascii="Cambria Math" w:eastAsiaTheme="minorEastAsia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Q</m:t>
            </m:r>
          </m:e>
        </m:acc>
      </m:oMath>
      <w:r>
        <w:rPr>
          <w:rFonts w:eastAsiaTheme="minorEastAsia"/>
          <w:b/>
        </w:rPr>
        <w:t>,</w:t>
      </w:r>
      <w:r>
        <w:rPr>
          <w:rFonts w:eastAsiaTheme="minorEastAsia"/>
          <w:b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≤</m:t>
        </m:r>
        <m:r>
          <m:rPr>
            <m:sty m:val="bi"/>
          </m:rP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   0≤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≤1</m:t>
        </m:r>
      </m:oMath>
    </w:p>
    <w:p w14:paraId="2F6223F7" w14:textId="73FFE856" w:rsidR="00530545" w:rsidRPr="00530545" w:rsidRDefault="00530545" w:rsidP="00530545">
      <w:pPr>
        <w:pStyle w:val="Textkrper"/>
        <w:rPr>
          <w:rFonts w:eastAsiaTheme="minorEastAsia"/>
        </w:rPr>
      </w:pPr>
      <w:r w:rsidRPr="00530545">
        <w:rPr>
          <w:rFonts w:eastAsiaTheme="minorEastAsia"/>
        </w:rPr>
        <w:t xml:space="preserve">Die Variable </w:t>
      </w:r>
      <m:oMath>
        <m:r>
          <m:rPr>
            <m:sty m:val="bi"/>
          </m:rPr>
          <w:rPr>
            <w:rFonts w:ascii="Cambria Math" w:hAnsi="Cambria Math"/>
          </w:rPr>
          <m:t>O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530545">
        <w:rPr>
          <w:rFonts w:eastAsiaTheme="minorEastAsia"/>
        </w:rPr>
        <w:t xml:space="preserve"> entspricht dabei der bereits im Modell enthaltenen Statusvariable des Schaltzustands.</w:t>
      </w:r>
    </w:p>
    <w:p w14:paraId="464CC01D" w14:textId="580925EF" w:rsidR="00B4542F" w:rsidRDefault="00B4542F" w:rsidP="00B4542F">
      <w:pPr>
        <w:pStyle w:val="berschrift2"/>
      </w:pPr>
      <w:bookmarkStart w:id="12" w:name="_Toc220404108"/>
      <w:r>
        <w:lastRenderedPageBreak/>
        <w:t>Modell anhand Stromkennzahl</w:t>
      </w:r>
      <w:bookmarkEnd w:id="12"/>
    </w:p>
    <w:p w14:paraId="1EF39E88" w14:textId="370ED60A" w:rsidR="00B4542F" w:rsidRDefault="00B4542F" w:rsidP="00B4542F">
      <w:pPr>
        <w:pStyle w:val="berschrift3"/>
      </w:pPr>
      <w:bookmarkStart w:id="13" w:name="_Toc220404109"/>
      <w:r>
        <w:t>Theoretische Beschreibung</w:t>
      </w:r>
      <w:bookmarkEnd w:id="13"/>
    </w:p>
    <w:p w14:paraId="001A0C17" w14:textId="0AC6717E" w:rsidR="00770E1C" w:rsidRPr="002C4328" w:rsidRDefault="00770E1C" w:rsidP="00770E1C">
      <w:pPr>
        <w:pStyle w:val="Textkrper"/>
      </w:pPr>
      <w:r>
        <w:t>Die Beschreibung des Arbeitsbereichs einer Gegendruckturbine erfolgt typischerweise wie im Folgenden zusammengefasst durch die Vorgabe einer Stromkennzahl sowie des Brennstoffbedarfs.</w:t>
      </w:r>
    </w:p>
    <w:p w14:paraId="0315988F" w14:textId="42E96321" w:rsidR="00B4542F" w:rsidRDefault="00B4542F" w:rsidP="00B4542F">
      <w:pPr>
        <w:pStyle w:val="berschrift3"/>
      </w:pPr>
      <w:bookmarkStart w:id="14" w:name="_Toc220404110"/>
      <w:r>
        <w:t>Optimierungsmodell</w:t>
      </w:r>
      <w:bookmarkEnd w:id="14"/>
    </w:p>
    <w:p w14:paraId="7A2C3225" w14:textId="7D8A834A" w:rsidR="004B68FF" w:rsidRDefault="004B68FF" w:rsidP="004B68FF">
      <w:pPr>
        <w:pStyle w:val="Textkrper"/>
        <w:rPr>
          <w:u w:val="single"/>
        </w:rPr>
      </w:pPr>
      <w:r w:rsidRPr="004B68FF">
        <w:rPr>
          <w:u w:val="single"/>
        </w:rPr>
        <w:t>Brennstoffbedarf:</w:t>
      </w:r>
    </w:p>
    <w:p w14:paraId="587A931C" w14:textId="07866875" w:rsidR="004B68FF" w:rsidRPr="009F559B" w:rsidRDefault="004B68FF" w:rsidP="004B68FF">
      <w:pPr>
        <w:pStyle w:val="Textkrper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b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BS</m:t>
              </m:r>
            </m:sub>
          </m:sSub>
        </m:oMath>
      </m:oMathPara>
    </w:p>
    <w:p w14:paraId="0E8CB7AB" w14:textId="5EC19C75" w:rsidR="004B68FF" w:rsidRPr="004B68FF" w:rsidRDefault="004B68FF" w:rsidP="004B68FF">
      <w:pPr>
        <w:pStyle w:val="Textkrper"/>
        <w:rPr>
          <w:u w:val="single"/>
        </w:rPr>
      </w:pPr>
      <w:r w:rsidRPr="004B68FF">
        <w:rPr>
          <w:u w:val="single"/>
        </w:rPr>
        <w:t>Stromkennzahl:</w:t>
      </w:r>
    </w:p>
    <w:p w14:paraId="4972149A" w14:textId="7C9B4182" w:rsidR="004B68FF" w:rsidRPr="004B68FF" w:rsidRDefault="004B68FF" w:rsidP="004B68FF">
      <w:pPr>
        <w:pStyle w:val="Textkrper"/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acc>
            <m:accPr>
              <m:chr m:val="̇"/>
              <m:ctrlPr>
                <w:rPr>
                  <w:rFonts w:ascii="Cambria Math" w:eastAsiaTheme="minorEastAsia" w:hAnsi="Cambria Math"/>
                  <w:b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Q</m:t>
              </m:r>
            </m:e>
          </m:acc>
        </m:oMath>
      </m:oMathPara>
    </w:p>
    <w:p w14:paraId="5FDB453A" w14:textId="78488A1E" w:rsidR="00F4737D" w:rsidRDefault="00F4737D" w:rsidP="00F4737D">
      <w:pPr>
        <w:pStyle w:val="Textkrper"/>
        <w:rPr>
          <w:u w:val="single"/>
        </w:rPr>
      </w:pPr>
      <w:r>
        <w:rPr>
          <w:u w:val="single"/>
        </w:rPr>
        <w:t>Nebenbedingungen:</w:t>
      </w:r>
    </w:p>
    <w:p w14:paraId="11E78EE5" w14:textId="049F7EDA" w:rsidR="00F4737D" w:rsidRDefault="00F4737D" w:rsidP="00F4737D">
      <w:pPr>
        <w:pStyle w:val="Textkrper"/>
        <w:rPr>
          <w:rFonts w:eastAsiaTheme="minorEastAsia"/>
        </w:rPr>
      </w:pPr>
      <w:r>
        <w:t xml:space="preserve">Die vorhandene Funktionalität der </w:t>
      </w:r>
      <w:proofErr w:type="spellStart"/>
      <w:r>
        <w:t>Pi</w:t>
      </w:r>
      <w:r w:rsidR="00DC044F">
        <w:t>e</w:t>
      </w:r>
      <w:r>
        <w:t>cewise</w:t>
      </w:r>
      <w:proofErr w:type="spellEnd"/>
      <w:r>
        <w:t xml:space="preserve">-linearen Zusammenhänge kann angewandt werden. Aus den gegebenen Koeffizienten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leitet sich folgender linearer Abschnitt ab:</w:t>
      </w:r>
    </w:p>
    <w:p w14:paraId="75D234DA" w14:textId="71FB39E3" w:rsidR="00D10DAE" w:rsidRDefault="00D10DAE" w:rsidP="00D10DAE">
      <w:pPr>
        <w:pStyle w:val="Textkrper"/>
        <w:numPr>
          <w:ilvl w:val="0"/>
          <w:numId w:val="69"/>
        </w:numPr>
        <w:rPr>
          <w:rFonts w:eastAsiaTheme="minorEastAsia"/>
        </w:rPr>
      </w:pPr>
      <w:r>
        <w:rPr>
          <w:rFonts w:eastAsiaTheme="minorEastAsia"/>
        </w:rPr>
        <w:t>Basierend auf gegebenen Grenzen der Brennstoffleistung:</w:t>
      </w:r>
    </w:p>
    <w:p w14:paraId="0D6B4F3A" w14:textId="5395F867" w:rsidR="00F4737D" w:rsidRDefault="00DE681B" w:rsidP="00F4737D">
      <w:pPr>
        <w:pStyle w:val="Textkrp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BS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BS,min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BS,max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BS,min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BS,max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BS,min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BS,min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5E430609" w14:textId="5F6ABD7E" w:rsidR="00D10DAE" w:rsidRDefault="00D10DAE" w:rsidP="00D10DAE">
      <w:pPr>
        <w:pStyle w:val="Textkrper"/>
        <w:numPr>
          <w:ilvl w:val="0"/>
          <w:numId w:val="69"/>
        </w:numPr>
        <w:rPr>
          <w:rFonts w:eastAsiaTheme="minorEastAsia"/>
        </w:rPr>
      </w:pPr>
      <w:r>
        <w:rPr>
          <w:rFonts w:eastAsiaTheme="minorEastAsia"/>
        </w:rPr>
        <w:t>Basierend auf gegebenen Grenzen der Wärmeerzeugung:</w:t>
      </w:r>
    </w:p>
    <w:p w14:paraId="4304029C" w14:textId="10E079DD" w:rsidR="003E769D" w:rsidRDefault="00DE681B" w:rsidP="003E769D">
      <w:pPr>
        <w:pStyle w:val="Textkrp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BS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</m:oMath>
      </m:oMathPara>
    </w:p>
    <w:p w14:paraId="694188C0" w14:textId="11C08D44" w:rsidR="00D10DAE" w:rsidRDefault="00D10DAE" w:rsidP="00D10DAE">
      <w:pPr>
        <w:pStyle w:val="Textkrper"/>
        <w:ind w:left="360"/>
        <w:rPr>
          <w:rFonts w:eastAsiaTheme="minorEastAsia"/>
        </w:rPr>
      </w:pPr>
      <w:r>
        <w:rPr>
          <w:rFonts w:eastAsiaTheme="minorEastAsia"/>
        </w:rPr>
        <w:t>(C) Basierend auf gegebenen Grenzen der elektrischen Leistung:</w:t>
      </w:r>
    </w:p>
    <w:p w14:paraId="113BEEDA" w14:textId="244F3777" w:rsidR="003E769D" w:rsidRPr="00F4737D" w:rsidRDefault="00DE681B" w:rsidP="003E769D">
      <w:pPr>
        <w:pStyle w:val="Textkrp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b/>
                                <w:i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BS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</w:rPr>
                          <m:t>Q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min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max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6982D460" w14:textId="63C64053" w:rsidR="0043114D" w:rsidRDefault="00D44D30" w:rsidP="004B68FF">
      <w:pPr>
        <w:pStyle w:val="Textkrper"/>
      </w:pPr>
      <w:r>
        <w:t>Vom Nutzer ist vorzugeben, anhand welcher Größe (</w:t>
      </w:r>
      <m:oMath>
        <m:r>
          <w:rPr>
            <w:rFonts w:ascii="Cambria Math" w:hAnsi="Cambria Math"/>
          </w:rPr>
          <m:t xml:space="preserve">P, Q,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BS</m:t>
            </m:r>
          </m:sub>
        </m:sSub>
      </m:oMath>
      <w:r w:rsidR="00D10DAE">
        <w:t xml:space="preserve">), dies entspricht dem defining_flow, </w:t>
      </w:r>
      <w:r>
        <w:t xml:space="preserve">die Definition der linearen Abschnitte vorgenommen werden soll. </w:t>
      </w:r>
      <w:r w:rsidR="0043114D">
        <w:t xml:space="preserve">Sind für </w:t>
      </w:r>
      <w:r>
        <w:lastRenderedPageBreak/>
        <w:t>weitere</w:t>
      </w:r>
      <w:r w:rsidR="0043114D">
        <w:t xml:space="preserve"> Größen Grenzen definiert, </w:t>
      </w:r>
      <w:r>
        <w:t>werden</w:t>
      </w:r>
      <w:r w:rsidR="0043114D">
        <w:t xml:space="preserve"> diese </w:t>
      </w:r>
      <w:r>
        <w:t xml:space="preserve">zusätzlich </w:t>
      </w:r>
      <w:r w:rsidR="0043114D">
        <w:t xml:space="preserve">jeweils direkt </w:t>
      </w:r>
      <w:r>
        <w:t>über das bestehende Flow-Modell beachtet.</w:t>
      </w:r>
      <w:r w:rsidR="0043114D">
        <w:t xml:space="preserve"> </w:t>
      </w:r>
    </w:p>
    <w:p w14:paraId="4B725763" w14:textId="56CCE4EC" w:rsidR="0043114D" w:rsidRDefault="0043114D" w:rsidP="0043114D">
      <w:pPr>
        <w:pStyle w:val="Textkrper"/>
      </w:pPr>
    </w:p>
    <w:p w14:paraId="52786F75" w14:textId="25E916F4" w:rsidR="00D10DAE" w:rsidRDefault="00D10DAE" w:rsidP="00D10DAE">
      <w:pPr>
        <w:pStyle w:val="Beschriftung"/>
        <w:keepNext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:Notwendige Parameter zur Definition des GUD-Turbinen-Modells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2"/>
        <w:gridCol w:w="4014"/>
      </w:tblGrid>
      <w:tr w:rsidR="00D44D30" w14:paraId="03036498" w14:textId="77777777" w:rsidTr="00D10DAE">
        <w:tc>
          <w:tcPr>
            <w:tcW w:w="5382" w:type="dxa"/>
          </w:tcPr>
          <w:p w14:paraId="397A4B7D" w14:textId="77777777" w:rsidR="00D44D30" w:rsidRPr="00691A25" w:rsidRDefault="00D44D30" w:rsidP="00D44D30">
            <w:pPr>
              <w:pStyle w:val="Textkrper"/>
              <w:rPr>
                <w:b/>
              </w:rPr>
            </w:pPr>
            <w:r w:rsidRPr="00691A25">
              <w:rPr>
                <w:b/>
              </w:rPr>
              <w:t>Zweck</w:t>
            </w:r>
          </w:p>
        </w:tc>
        <w:tc>
          <w:tcPr>
            <w:tcW w:w="4014" w:type="dxa"/>
          </w:tcPr>
          <w:p w14:paraId="23AEC68A" w14:textId="77777777" w:rsidR="00D44D30" w:rsidRPr="00691A25" w:rsidRDefault="00D44D30" w:rsidP="00D44D30">
            <w:pPr>
              <w:pStyle w:val="Textkrper"/>
              <w:rPr>
                <w:rFonts w:eastAsiaTheme="minorEastAsia"/>
                <w:b/>
              </w:rPr>
            </w:pPr>
            <w:r w:rsidRPr="00691A25">
              <w:rPr>
                <w:rFonts w:eastAsiaTheme="minorEastAsia"/>
                <w:b/>
              </w:rPr>
              <w:t>Parameter</w:t>
            </w:r>
          </w:p>
        </w:tc>
      </w:tr>
      <w:tr w:rsidR="00D44D30" w14:paraId="047B796E" w14:textId="77777777" w:rsidTr="00D10DAE">
        <w:tc>
          <w:tcPr>
            <w:tcW w:w="5382" w:type="dxa"/>
          </w:tcPr>
          <w:p w14:paraId="3436C122" w14:textId="43D241FB" w:rsidR="00D44D30" w:rsidRDefault="00D10DAE" w:rsidP="00D44D30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der Brennstoffgleichung</w:t>
            </w:r>
          </w:p>
        </w:tc>
        <w:tc>
          <w:tcPr>
            <w:tcW w:w="4014" w:type="dxa"/>
          </w:tcPr>
          <w:p w14:paraId="339C0BBF" w14:textId="13B5DABB" w:rsidR="00D44D30" w:rsidRPr="002C4328" w:rsidRDefault="00D44D30" w:rsidP="00D44D30">
            <w:pPr>
              <w:pStyle w:val="Textkrper"/>
            </w:pPr>
            <w:proofErr w:type="spellStart"/>
            <w:r w:rsidRPr="00D44D30">
              <w:rPr>
                <w:rFonts w:eastAsiaTheme="minorEastAsia"/>
              </w:rPr>
              <w:t>power_fuel_intercept</w:t>
            </w:r>
            <w:proofErr w:type="spellEnd"/>
          </w:p>
        </w:tc>
      </w:tr>
      <w:tr w:rsidR="00D44D30" w14:paraId="6716E7FA" w14:textId="77777777" w:rsidTr="00D10DAE">
        <w:tc>
          <w:tcPr>
            <w:tcW w:w="5382" w:type="dxa"/>
          </w:tcPr>
          <w:p w14:paraId="0FEE18AD" w14:textId="3DE273E4" w:rsidR="00D44D30" w:rsidRDefault="00D10DAE" w:rsidP="00D10DAE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der Brennstoffgleichung</w:t>
            </w:r>
          </w:p>
        </w:tc>
        <w:tc>
          <w:tcPr>
            <w:tcW w:w="4014" w:type="dxa"/>
          </w:tcPr>
          <w:p w14:paraId="3C3562AA" w14:textId="68CBCB8B" w:rsidR="00D44D30" w:rsidRDefault="00D44D30" w:rsidP="00D44D30">
            <w:pPr>
              <w:pStyle w:val="Textkrper"/>
            </w:pPr>
            <w:proofErr w:type="spellStart"/>
            <w:r w:rsidRPr="00D44D30">
              <w:t>power_fuel_slope</w:t>
            </w:r>
            <w:proofErr w:type="spellEnd"/>
          </w:p>
        </w:tc>
      </w:tr>
      <w:tr w:rsidR="00D10DAE" w14:paraId="4CFEE888" w14:textId="77777777" w:rsidTr="00D10DAE">
        <w:tc>
          <w:tcPr>
            <w:tcW w:w="5382" w:type="dxa"/>
          </w:tcPr>
          <w:p w14:paraId="74CE41F3" w14:textId="1CA9A32F" w:rsidR="00D10DAE" w:rsidRDefault="00D10DAE" w:rsidP="00D10DAE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der Stromkennzahl</w:t>
            </w:r>
          </w:p>
        </w:tc>
        <w:tc>
          <w:tcPr>
            <w:tcW w:w="4014" w:type="dxa"/>
          </w:tcPr>
          <w:p w14:paraId="27C50934" w14:textId="6CD4FA56" w:rsidR="00D10DAE" w:rsidRDefault="00D10DAE" w:rsidP="00D10DAE">
            <w:pPr>
              <w:pStyle w:val="Textkrper"/>
            </w:pPr>
            <w:proofErr w:type="spellStart"/>
            <w:r w:rsidRPr="00D44D30">
              <w:t>power_heat_intercept</w:t>
            </w:r>
            <w:proofErr w:type="spellEnd"/>
          </w:p>
        </w:tc>
      </w:tr>
      <w:tr w:rsidR="00D10DAE" w14:paraId="491A9FAC" w14:textId="77777777" w:rsidTr="00D10DAE">
        <w:tc>
          <w:tcPr>
            <w:tcW w:w="5382" w:type="dxa"/>
          </w:tcPr>
          <w:p w14:paraId="38FF6F0D" w14:textId="7C3F9DA7" w:rsidR="00D10DAE" w:rsidRDefault="00D10DAE" w:rsidP="00D10DAE">
            <w:pPr>
              <w:pStyle w:val="Textkrper"/>
            </w:pPr>
            <w:r>
              <w:t xml:space="preserve">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der Stromkennzahl</w:t>
            </w:r>
          </w:p>
        </w:tc>
        <w:tc>
          <w:tcPr>
            <w:tcW w:w="4014" w:type="dxa"/>
          </w:tcPr>
          <w:p w14:paraId="3A5424F5" w14:textId="6B621463" w:rsidR="00D10DAE" w:rsidRDefault="00D10DAE" w:rsidP="00D10DAE">
            <w:pPr>
              <w:pStyle w:val="Textkrper"/>
            </w:pPr>
            <w:proofErr w:type="spellStart"/>
            <w:r w:rsidRPr="00D44D30">
              <w:t>power_heat_slope</w:t>
            </w:r>
            <w:proofErr w:type="spellEnd"/>
          </w:p>
        </w:tc>
      </w:tr>
      <w:tr w:rsidR="00D10DAE" w14:paraId="7C6D48D1" w14:textId="77777777" w:rsidTr="00D10DAE">
        <w:tc>
          <w:tcPr>
            <w:tcW w:w="5382" w:type="dxa"/>
          </w:tcPr>
          <w:p w14:paraId="5ECEECEE" w14:textId="17CEC6FB" w:rsidR="00D10DAE" w:rsidRDefault="00D10DAE" w:rsidP="00D10DAE">
            <w:pPr>
              <w:pStyle w:val="Textkrper"/>
            </w:pPr>
            <w:r>
              <w:t>Festlegende Größe, welche zur Grundlage der Berechnung des linearen Segments dient. (A)-(C)</w:t>
            </w:r>
          </w:p>
        </w:tc>
        <w:tc>
          <w:tcPr>
            <w:tcW w:w="4014" w:type="dxa"/>
          </w:tcPr>
          <w:p w14:paraId="43645DBF" w14:textId="57B254B0" w:rsidR="00D10DAE" w:rsidRPr="00D44D30" w:rsidRDefault="00D10DAE" w:rsidP="00D10DAE">
            <w:pPr>
              <w:pStyle w:val="Textkrper"/>
            </w:pPr>
            <w:proofErr w:type="spellStart"/>
            <w:r>
              <w:t>defining_flow</w:t>
            </w:r>
            <w:proofErr w:type="spellEnd"/>
          </w:p>
        </w:tc>
      </w:tr>
    </w:tbl>
    <w:p w14:paraId="506BBA95" w14:textId="77777777" w:rsidR="00D44D30" w:rsidRDefault="00D44D30" w:rsidP="0043114D">
      <w:pPr>
        <w:pStyle w:val="Textkrper"/>
      </w:pPr>
    </w:p>
    <w:p w14:paraId="31F719A6" w14:textId="7E748D76" w:rsidR="00B4542F" w:rsidRDefault="00B4542F" w:rsidP="00B4542F">
      <w:pPr>
        <w:pStyle w:val="berschrift2"/>
      </w:pPr>
      <w:bookmarkStart w:id="15" w:name="_Toc220404111"/>
      <w:r>
        <w:t>Modell: Gradientenbeschränkung</w:t>
      </w:r>
      <w:r w:rsidR="00117636">
        <w:t xml:space="preserve"> Leistungsänderung</w:t>
      </w:r>
      <w:bookmarkEnd w:id="15"/>
    </w:p>
    <w:p w14:paraId="38225A1D" w14:textId="35234D8F" w:rsidR="00B4542F" w:rsidRDefault="00B4542F" w:rsidP="00B4542F">
      <w:pPr>
        <w:pStyle w:val="berschrift3"/>
      </w:pPr>
      <w:bookmarkStart w:id="16" w:name="_Toc220404112"/>
      <w:r>
        <w:t>Theoretische Beschreibung</w:t>
      </w:r>
      <w:bookmarkEnd w:id="16"/>
    </w:p>
    <w:p w14:paraId="2663480F" w14:textId="3086913F" w:rsidR="00586154" w:rsidRDefault="00586154" w:rsidP="00586154">
      <w:pPr>
        <w:pStyle w:val="Textkrper"/>
      </w:pPr>
      <w:r>
        <w:t xml:space="preserve">Eine bisher fehlende Funktionalität in der Modellierung von </w:t>
      </w:r>
      <w:proofErr w:type="spellStart"/>
      <w:r>
        <w:t>Flows</w:t>
      </w:r>
      <w:proofErr w:type="spellEnd"/>
      <w:r>
        <w:t xml:space="preserve"> ist die Beschränkung derer zeitlicher Änderung. Gerade im Zusammenhang großer Anlagen, kleiner Zeitschrittweiten und dem Schwerpunkt der Optimierung einer konkreten Fahrweise ist die Beschränkung von zeitlichen Laständerungen (Leistungsgradienten) jedoch wichtig.</w:t>
      </w:r>
    </w:p>
    <w:p w14:paraId="357EF82D" w14:textId="2BBF058E" w:rsidR="002A7913" w:rsidRDefault="002A7913" w:rsidP="00586154">
      <w:pPr>
        <w:pStyle w:val="Textkrper"/>
      </w:pPr>
      <w:r>
        <w:t>Folgende Modellierungsoptionen sind in diesem Kontext vorgesehen:</w:t>
      </w:r>
    </w:p>
    <w:p w14:paraId="1FE586C2" w14:textId="0586B361" w:rsidR="00503EEB" w:rsidRDefault="00503EEB" w:rsidP="00BE1555">
      <w:pPr>
        <w:pStyle w:val="Textkrper"/>
        <w:numPr>
          <w:ilvl w:val="0"/>
          <w:numId w:val="68"/>
        </w:numPr>
      </w:pPr>
      <w:r>
        <w:t xml:space="preserve">Beschränkung der Leistungsänderung eines </w:t>
      </w:r>
      <w:proofErr w:type="spellStart"/>
      <w:r>
        <w:t>Flows</w:t>
      </w:r>
      <w:proofErr w:type="spellEnd"/>
      <w:r>
        <w:t xml:space="preserve"> durch die Vorgabe eines maximalen Gradienten, separat für steigende und fallende Leistung</w:t>
      </w:r>
    </w:p>
    <w:p w14:paraId="0F071B25" w14:textId="627A83B7" w:rsidR="00503EEB" w:rsidRDefault="00503EEB" w:rsidP="00BE1555">
      <w:pPr>
        <w:pStyle w:val="Textkrper"/>
        <w:numPr>
          <w:ilvl w:val="0"/>
          <w:numId w:val="68"/>
        </w:numPr>
      </w:pPr>
      <w:r>
        <w:t xml:space="preserve">Optionale Behandlung in Kombination mit Ein-/Ausschaltvorgängen </w:t>
      </w:r>
      <w:r w:rsidR="00125D54">
        <w:t>und bei</w:t>
      </w:r>
      <w:r>
        <w:t xml:space="preserve"> gegebener Minimalleistung</w:t>
      </w:r>
    </w:p>
    <w:p w14:paraId="75A6F0E7" w14:textId="77777777" w:rsidR="002A7913" w:rsidRPr="00586154" w:rsidRDefault="002A7913" w:rsidP="00586154">
      <w:pPr>
        <w:pStyle w:val="Textkrper"/>
      </w:pPr>
    </w:p>
    <w:p w14:paraId="18E7DBFC" w14:textId="77777777" w:rsidR="00B4542F" w:rsidRDefault="00B4542F" w:rsidP="00B4542F">
      <w:pPr>
        <w:pStyle w:val="berschrift3"/>
      </w:pPr>
      <w:bookmarkStart w:id="17" w:name="_Toc220404113"/>
      <w:r>
        <w:t>Optimierungsmodell</w:t>
      </w:r>
      <w:bookmarkEnd w:id="17"/>
    </w:p>
    <w:p w14:paraId="1134C4E2" w14:textId="78130EAE" w:rsidR="00B4542F" w:rsidRDefault="00BE1555" w:rsidP="00B4542F">
      <w:pPr>
        <w:pStyle w:val="Textkrper"/>
      </w:pPr>
      <w:r>
        <w:t xml:space="preserve">In beiden Fällen (1) und (2) ist die Vorgabe der maximalen Leistungsänderung je Zeitschritt, separat für steigende und fallende Lasten, notwendig. In FlixOpt bietet sich hierzu die Vorgabe </w:t>
      </w:r>
      <w:r w:rsidR="000803DA">
        <w:t xml:space="preserve">der maximal zugelassenen Änderung der </w:t>
      </w:r>
      <w:proofErr w:type="spellStart"/>
      <w:r w:rsidR="000803DA" w:rsidRPr="00ED4BCE">
        <w:rPr>
          <w:i/>
        </w:rPr>
        <w:t>flow</w:t>
      </w:r>
      <w:r w:rsidR="00ED4BCE" w:rsidRPr="00ED4BCE">
        <w:rPr>
          <w:i/>
        </w:rPr>
        <w:t>_</w:t>
      </w:r>
      <w:r w:rsidR="000803DA" w:rsidRPr="00ED4BCE">
        <w:rPr>
          <w:i/>
        </w:rPr>
        <w:t>rate</w:t>
      </w:r>
      <w:proofErr w:type="spellEnd"/>
      <w:r>
        <w:t xml:space="preserve"> je Stunde an. Für Fall (2) ist zusätzlich ein Schalter für die genutzte Option notwendig. </w:t>
      </w:r>
      <w:r w:rsidR="00ED4BCE">
        <w:t xml:space="preserve">Dargestellt werden die notwendigen Nebenbedingungen im Folgenden anhand eines </w:t>
      </w:r>
      <w:proofErr w:type="spellStart"/>
      <w:r w:rsidR="00ED4BCE">
        <w:t>Flows</w:t>
      </w:r>
      <w:proofErr w:type="spellEnd"/>
      <w:r w:rsidR="00ED4BC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ED4BCE">
        <w:rPr>
          <w:rFonts w:eastAsiaTheme="minorEastAsia"/>
        </w:rPr>
        <w:t>.</w:t>
      </w:r>
    </w:p>
    <w:p w14:paraId="27C7C1D3" w14:textId="2F69207D" w:rsidR="00BE1555" w:rsidRDefault="00BE1555" w:rsidP="00B4542F">
      <w:pPr>
        <w:pStyle w:val="Textkrper"/>
        <w:rPr>
          <w:u w:val="single"/>
        </w:rPr>
      </w:pPr>
      <w:r w:rsidRPr="00BE1555">
        <w:rPr>
          <w:u w:val="single"/>
        </w:rPr>
        <w:lastRenderedPageBreak/>
        <w:t>Steigende Leistung:</w:t>
      </w:r>
    </w:p>
    <w:p w14:paraId="6F1024EA" w14:textId="1242177C" w:rsidR="00B14344" w:rsidRPr="00B14344" w:rsidRDefault="00B14344" w:rsidP="00B4542F">
      <w:pPr>
        <w:pStyle w:val="Textkrper"/>
      </w:pPr>
      <w:r w:rsidRPr="00B14344">
        <w:t>Für allgemeine Zeitschritte t gilt</w:t>
      </w:r>
      <w:r>
        <w:t>:</w:t>
      </w:r>
    </w:p>
    <w:p w14:paraId="2D57AFA0" w14:textId="448C1B66" w:rsidR="00A73A71" w:rsidRPr="005E6038" w:rsidRDefault="00DE681B" w:rsidP="00170781">
      <w:pPr>
        <w:pStyle w:val="Textkrper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2940B1">
        <w:rPr>
          <w:rFonts w:eastAsiaTheme="minorEastAsia"/>
        </w:rPr>
        <w:tab/>
      </w:r>
      <w:r w:rsidR="00170781">
        <w:rPr>
          <w:rFonts w:eastAsiaTheme="minorEastAsia"/>
        </w:rPr>
        <w:t>(3)</w:t>
      </w:r>
    </w:p>
    <w:p w14:paraId="54B9AD3B" w14:textId="526DAFBA" w:rsidR="00BE1555" w:rsidRDefault="00B14344" w:rsidP="00B4542F">
      <w:pPr>
        <w:pStyle w:val="Textkrper"/>
      </w:pPr>
      <w:r>
        <w:t xml:space="preserve">mit entsprechender Beachtung des Initialzustands </w:t>
      </w:r>
      <w:r w:rsidR="00125D54">
        <w:t>sofern t den ersten Zeitschritt repräsentiert</w:t>
      </w:r>
      <w:r>
        <w:t>.</w:t>
      </w:r>
    </w:p>
    <w:p w14:paraId="1EDD44F0" w14:textId="282374E2" w:rsidR="00BE1555" w:rsidRDefault="00125D54" w:rsidP="00B4542F">
      <w:pPr>
        <w:pStyle w:val="Textkrper"/>
        <w:rPr>
          <w:rFonts w:eastAsiaTheme="minorEastAsia"/>
        </w:rPr>
      </w:pPr>
      <w:r>
        <w:t>Sofern in der Modellierung Einschaltvorgänge und eine damit verbundene Minimalleistung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nenn</m:t>
            </m:r>
          </m:sub>
        </m:sSub>
      </m:oMath>
      <w:r>
        <w:rPr>
          <w:rFonts w:eastAsiaTheme="minorEastAsia"/>
        </w:rPr>
        <w:t xml:space="preserve"> auftreten, sollen folgende Optionen vorgesehen werden:</w:t>
      </w:r>
    </w:p>
    <w:p w14:paraId="18EF574D" w14:textId="3909C914" w:rsidR="00125D54" w:rsidRDefault="00125D54" w:rsidP="00125D54">
      <w:pPr>
        <w:pStyle w:val="Textkrper"/>
        <w:numPr>
          <w:ilvl w:val="0"/>
          <w:numId w:val="66"/>
        </w:numPr>
      </w:pPr>
      <w:r>
        <w:t>die Gradientenbeschränkung wird im Zeitschritt des Einschaltens ignoriert</w:t>
      </w:r>
      <w:r w:rsidR="003E6EF4">
        <w:t>, d.h.</w:t>
      </w:r>
    </w:p>
    <w:p w14:paraId="7FC48536" w14:textId="5A1363AA" w:rsidR="003E6EF4" w:rsidRPr="005E6038" w:rsidRDefault="00DE681B" w:rsidP="00170781">
      <w:pPr>
        <w:pStyle w:val="Textkrper"/>
        <w:ind w:left="7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r>
          <m:rPr>
            <m:sty m:val="bi"/>
          </m:rPr>
          <w:rPr>
            <w:rFonts w:ascii="Cambria Math" w:hAnsi="Cambria Math"/>
          </w:rPr>
          <m:t>startu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1F5756">
        <w:rPr>
          <w:rFonts w:eastAsiaTheme="minorEastAsia"/>
          <w:b/>
        </w:rPr>
        <w:t xml:space="preserve"> </w:t>
      </w:r>
      <w:r w:rsidR="00170781">
        <w:rPr>
          <w:rFonts w:eastAsiaTheme="minorEastAsia"/>
          <w:b/>
        </w:rPr>
        <w:tab/>
      </w:r>
      <w:r w:rsidR="00170781">
        <w:rPr>
          <w:rFonts w:eastAsiaTheme="minorEastAsia"/>
          <w:b/>
        </w:rPr>
        <w:tab/>
      </w:r>
      <w:r w:rsidR="00170781" w:rsidRPr="00170781">
        <w:rPr>
          <w:rFonts w:eastAsiaTheme="minorEastAsia"/>
        </w:rPr>
        <w:t>(4)</w:t>
      </w:r>
    </w:p>
    <w:p w14:paraId="0D5CEFA1" w14:textId="37A8C113" w:rsidR="00125D54" w:rsidRPr="003E6EF4" w:rsidRDefault="00125D54" w:rsidP="00125D54">
      <w:pPr>
        <w:pStyle w:val="Textkrper"/>
        <w:numPr>
          <w:ilvl w:val="0"/>
          <w:numId w:val="66"/>
        </w:numPr>
      </w:pPr>
      <w:r>
        <w:t xml:space="preserve">die </w:t>
      </w:r>
      <w:r w:rsidR="00DC49D1">
        <w:t xml:space="preserve">maximale </w:t>
      </w:r>
      <w:r>
        <w:t xml:space="preserve">Leistung der Anlage entspricht im Zeitschritt des Einschaltens dem </w:t>
      </w:r>
      <w:r w:rsidR="00DC49D1">
        <w:t>Maximu</w:t>
      </w:r>
      <w:r>
        <w:t xml:space="preserve">m aus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up</m:t>
            </m:r>
          </m:sub>
        </m:sSub>
      </m:oMath>
      <w:r>
        <w:rPr>
          <w:rFonts w:eastAsiaTheme="minorEastAsia"/>
        </w:rPr>
        <w:t xml:space="preserve"> und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min</m:t>
            </m:r>
          </m:sub>
        </m:sSub>
      </m:oMath>
      <w:r w:rsidR="003E6EF4">
        <w:rPr>
          <w:rFonts w:eastAsiaTheme="minorEastAsia"/>
        </w:rPr>
        <w:t>, d.h.</w:t>
      </w:r>
    </w:p>
    <w:p w14:paraId="2EA3B1FC" w14:textId="4F9414D8" w:rsidR="003E6EF4" w:rsidRPr="002940B1" w:rsidRDefault="00DE681B" w:rsidP="00170781">
      <w:pPr>
        <w:pStyle w:val="Textkrper"/>
        <w:ind w:left="7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up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∙</m:t>
        </m:r>
        <m:r>
          <m:rPr>
            <m:sty m:val="bi"/>
          </m:rPr>
          <w:rPr>
            <w:rFonts w:ascii="Cambria Math" w:hAnsi="Cambria Math"/>
          </w:rPr>
          <m:t>startu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+Δ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170781">
        <w:rPr>
          <w:rFonts w:eastAsiaTheme="minorEastAsia"/>
        </w:rPr>
        <w:tab/>
      </w:r>
      <w:r w:rsidR="00845924">
        <w:rPr>
          <w:rFonts w:eastAsiaTheme="minorEastAsia"/>
        </w:rPr>
        <w:tab/>
      </w:r>
      <w:r w:rsidR="00170781">
        <w:rPr>
          <w:rFonts w:eastAsiaTheme="minorEastAsia"/>
        </w:rPr>
        <w:t>(5)</w:t>
      </w:r>
    </w:p>
    <w:p w14:paraId="228180D5" w14:textId="33341298" w:rsidR="002940B1" w:rsidRDefault="002940B1" w:rsidP="002940B1">
      <w:pPr>
        <w:pStyle w:val="Textkrper"/>
        <w:rPr>
          <w:rFonts w:eastAsiaTheme="minorEastAsia"/>
        </w:rPr>
      </w:pPr>
      <w:r>
        <w:rPr>
          <w:rFonts w:eastAsiaTheme="minorEastAsia"/>
        </w:rPr>
        <w:t>Gleichung</w:t>
      </w:r>
      <w:r w:rsidR="00170781">
        <w:rPr>
          <w:rFonts w:eastAsiaTheme="minorEastAsia"/>
        </w:rPr>
        <w:t xml:space="preserve"> (5)</w:t>
      </w:r>
      <w:r>
        <w:rPr>
          <w:rFonts w:eastAsiaTheme="minorEastAsia"/>
        </w:rPr>
        <w:t xml:space="preserve"> ist im Fall einer Investitionsoptimierung der </w:t>
      </w:r>
      <w:proofErr w:type="spellStart"/>
      <w:r w:rsidRPr="002940B1">
        <w:rPr>
          <w:rFonts w:eastAsiaTheme="minorEastAsia"/>
          <w:i/>
        </w:rPr>
        <w:t>size</w:t>
      </w:r>
      <w:proofErr w:type="spellEnd"/>
      <w:r>
        <w:rPr>
          <w:rFonts w:eastAsiaTheme="minorEastAsia"/>
        </w:rPr>
        <w:t xml:space="preserve"> (Nennleistung) des </w:t>
      </w:r>
      <w:proofErr w:type="spellStart"/>
      <w:r w:rsidRPr="002940B1">
        <w:rPr>
          <w:rFonts w:eastAsiaTheme="minorEastAsia"/>
          <w:i/>
        </w:rPr>
        <w:t>Flows</w:t>
      </w:r>
      <w:proofErr w:type="spellEnd"/>
      <w:r>
        <w:rPr>
          <w:rFonts w:eastAsiaTheme="minorEastAsia"/>
        </w:rPr>
        <w:t xml:space="preserve"> nicht möglich, da in diesem Fall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>
        <w:rPr>
          <w:rFonts w:eastAsiaTheme="minorEastAsia"/>
        </w:rPr>
        <w:t xml:space="preserve"> eine Variable ist, und das daraus abgeleitete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rPr>
          <w:rFonts w:eastAsiaTheme="minorEastAsia"/>
        </w:rPr>
        <w:t xml:space="preserve"> nicht mit der Variablen </w:t>
      </w:r>
      <m:oMath>
        <m:r>
          <m:rPr>
            <m:sty m:val="bi"/>
          </m:rPr>
          <w:rPr>
            <w:rFonts w:ascii="Cambria Math" w:hAnsi="Cambria Math"/>
          </w:rPr>
          <m:t>startu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b/>
        </w:rPr>
        <w:t xml:space="preserve"> </w:t>
      </w:r>
      <w:r w:rsidRPr="002940B1">
        <w:rPr>
          <w:rFonts w:eastAsiaTheme="minorEastAsia"/>
        </w:rPr>
        <w:t>multipliziert werden kann</w:t>
      </w:r>
      <w:r>
        <w:rPr>
          <w:rFonts w:eastAsiaTheme="minorEastAsia"/>
        </w:rPr>
        <w:t>. In diesem Fall ist im MILP Kontext folgende Modellierung notwendig:</w:t>
      </w:r>
    </w:p>
    <w:p w14:paraId="47F2CF24" w14:textId="5C45959F" w:rsidR="00845924" w:rsidRPr="00845924" w:rsidRDefault="00845924" w:rsidP="00845924">
      <w:pPr>
        <w:pStyle w:val="Textkrper"/>
        <w:numPr>
          <w:ilvl w:val="0"/>
          <w:numId w:val="66"/>
        </w:numPr>
        <w:rPr>
          <w:rFonts w:eastAsiaTheme="minorEastAsia"/>
        </w:rPr>
      </w:pPr>
      <w:r w:rsidRPr="00845924">
        <w:rPr>
          <w:rFonts w:eastAsiaTheme="minorEastAsia"/>
        </w:rPr>
        <w:t xml:space="preserve">sicherstellen, </w:t>
      </w:r>
      <w:r>
        <w:rPr>
          <w:rFonts w:eastAsiaTheme="minorEastAsia"/>
        </w:rPr>
        <w:t xml:space="preserve">dass im Fall eines Einschaltvorgangs das Maximum aus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zur Begrenzung des Gradienten dient, d.h.</w:t>
      </w:r>
    </w:p>
    <w:p w14:paraId="64ACA680" w14:textId="6B0FEC15" w:rsidR="00845924" w:rsidRPr="006161AF" w:rsidRDefault="00DE681B" w:rsidP="00845924">
      <w:pPr>
        <w:pStyle w:val="Textkrper"/>
        <w:jc w:val="center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bi"/>
              </m:rPr>
              <w:rPr>
                <w:rFonts w:ascii="Cambria Math" w:hAnsi="Cambria Math"/>
              </w:rPr>
              <m:t>startu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6161AF">
        <w:rPr>
          <w:rFonts w:eastAsiaTheme="minorEastAsia"/>
          <w:b/>
        </w:rPr>
        <w:tab/>
      </w:r>
      <w:r w:rsidR="006161AF">
        <w:rPr>
          <w:rFonts w:eastAsiaTheme="minorEastAsia"/>
          <w:b/>
        </w:rPr>
        <w:tab/>
      </w:r>
      <w:r w:rsidR="006161AF" w:rsidRPr="006161AF">
        <w:rPr>
          <w:rFonts w:eastAsiaTheme="minorEastAsia"/>
        </w:rPr>
        <w:t>(6)</w:t>
      </w:r>
    </w:p>
    <w:p w14:paraId="7A22AC81" w14:textId="13432D4B" w:rsidR="006161AF" w:rsidRPr="006161AF" w:rsidRDefault="00DE681B" w:rsidP="006161AF">
      <w:pPr>
        <w:pStyle w:val="Textkrper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bi"/>
              </m:rPr>
              <w:rPr>
                <w:rFonts w:ascii="Cambria Math" w:hAnsi="Cambria Math"/>
              </w:rPr>
              <m:t>startu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M∙(1-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6161AF">
        <w:rPr>
          <w:rFonts w:eastAsiaTheme="minorEastAsia"/>
          <w:b/>
        </w:rPr>
        <w:tab/>
      </w:r>
      <w:r w:rsidR="006161AF">
        <w:rPr>
          <w:rFonts w:eastAsiaTheme="minorEastAsia"/>
          <w:b/>
        </w:rPr>
        <w:tab/>
      </w:r>
      <w:r w:rsidR="006161AF" w:rsidRPr="006161AF">
        <w:rPr>
          <w:rFonts w:eastAsiaTheme="minorEastAsia"/>
        </w:rPr>
        <w:t>(7)</w:t>
      </w:r>
    </w:p>
    <w:p w14:paraId="20CD0DDB" w14:textId="061D407A" w:rsidR="006161AF" w:rsidRDefault="006161AF" w:rsidP="006161AF">
      <w:pPr>
        <w:pStyle w:val="Textkrper"/>
        <w:rPr>
          <w:rFonts w:eastAsiaTheme="minorEastAsia"/>
        </w:rPr>
      </w:pPr>
      <w:r>
        <w:rPr>
          <w:rFonts w:eastAsiaTheme="minorEastAsia"/>
        </w:rPr>
        <w:t xml:space="preserve">Hierbei ist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  <w:b/>
        </w:rPr>
        <w:t xml:space="preserve"> </w:t>
      </w:r>
      <w:r w:rsidRPr="006161AF">
        <w:rPr>
          <w:rFonts w:eastAsiaTheme="minorEastAsia"/>
        </w:rPr>
        <w:t>eine</w:t>
      </w:r>
      <w:r>
        <w:rPr>
          <w:rFonts w:eastAsiaTheme="minorEastAsia"/>
        </w:rPr>
        <w:t xml:space="preserve"> Hilfsvariable, welche den Wert 1 annimmt, sofern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>
        <w:rPr>
          <w:rFonts w:eastAsiaTheme="minorEastAsia"/>
          <w:b/>
        </w:rPr>
        <w:t xml:space="preserve"> </w:t>
      </w:r>
      <w:r w:rsidRPr="006161AF">
        <w:rPr>
          <w:rFonts w:eastAsiaTheme="minorEastAsia"/>
        </w:rPr>
        <w:t xml:space="preserve">und </w:t>
      </w:r>
      <w:r>
        <w:rPr>
          <w:rFonts w:eastAsiaTheme="minorEastAsia"/>
        </w:rPr>
        <w:t xml:space="preserve">den Wert 0 im entgegengesetzten Fall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 w:rsidRPr="006161AF">
        <w:rPr>
          <w:rFonts w:eastAsiaTheme="minorEastAsia"/>
        </w:rPr>
        <w:t>.</w:t>
      </w:r>
      <w:r>
        <w:rPr>
          <w:rFonts w:eastAsiaTheme="minorEastAsia"/>
        </w:rPr>
        <w:t xml:space="preserve"> Dies kann durch folgende Nebenbedingungen umgesetzt werden:</w:t>
      </w:r>
    </w:p>
    <w:p w14:paraId="321C2CA9" w14:textId="0ACABC8A" w:rsidR="006161AF" w:rsidRPr="00403075" w:rsidRDefault="00DE681B" w:rsidP="0077473E">
      <w:pPr>
        <w:pStyle w:val="Textkrper"/>
        <w:jc w:val="center"/>
        <w:rPr>
          <w:rFonts w:eastAsiaTheme="minorEastAsia"/>
          <w:b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t+</m:t>
        </m:r>
        <m:r>
          <w:rPr>
            <w:rFonts w:ascii="Cambria Math" w:hAnsi="Cambria Math"/>
          </w:rPr>
          <m:t>M∙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b>
        </m:sSub>
      </m:oMath>
      <w:r w:rsidR="0077473E">
        <w:rPr>
          <w:rFonts w:eastAsiaTheme="minorEastAsia"/>
          <w:b/>
        </w:rPr>
        <w:tab/>
      </w:r>
      <w:r w:rsidR="0077473E">
        <w:rPr>
          <w:rFonts w:eastAsiaTheme="minorEastAsia"/>
          <w:b/>
        </w:rPr>
        <w:tab/>
      </w:r>
      <w:r w:rsidR="0077473E" w:rsidRPr="0077473E">
        <w:rPr>
          <w:rFonts w:eastAsiaTheme="minorEastAsia"/>
        </w:rPr>
        <w:t>(8)</w:t>
      </w:r>
    </w:p>
    <w:p w14:paraId="754D253E" w14:textId="7FB60DDB" w:rsidR="00403075" w:rsidRPr="00403075" w:rsidRDefault="00403075" w:rsidP="0077473E">
      <w:pPr>
        <w:pStyle w:val="Textkrper"/>
        <w:jc w:val="center"/>
        <w:rPr>
          <w:rFonts w:eastAsiaTheme="minorEastAsia"/>
          <w:b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 w:rsidR="0077473E">
        <w:rPr>
          <w:rFonts w:eastAsiaTheme="minorEastAsia"/>
          <w:b/>
        </w:rPr>
        <w:tab/>
      </w:r>
      <w:r w:rsidR="0077473E">
        <w:rPr>
          <w:rFonts w:eastAsiaTheme="minorEastAsia"/>
          <w:b/>
        </w:rPr>
        <w:tab/>
      </w:r>
      <w:r w:rsidR="0077473E" w:rsidRPr="0077473E">
        <w:rPr>
          <w:rFonts w:eastAsiaTheme="minorEastAsia"/>
        </w:rPr>
        <w:t>(9)</w:t>
      </w:r>
    </w:p>
    <w:p w14:paraId="5D4392BE" w14:textId="77777777" w:rsidR="00403075" w:rsidRDefault="00403075" w:rsidP="006161AF">
      <w:pPr>
        <w:pStyle w:val="Textkrper"/>
        <w:rPr>
          <w:rFonts w:eastAsiaTheme="minorEastAsia"/>
        </w:rPr>
      </w:pPr>
    </w:p>
    <w:p w14:paraId="497BA686" w14:textId="6F8F9355" w:rsidR="006161AF" w:rsidRPr="006161AF" w:rsidRDefault="006161AF" w:rsidP="006161AF">
      <w:pPr>
        <w:pStyle w:val="Textkrper"/>
        <w:rPr>
          <w:rFonts w:eastAsiaTheme="minorEastAsia"/>
        </w:rPr>
      </w:pPr>
      <w:r>
        <w:rPr>
          <w:rFonts w:eastAsiaTheme="minorEastAsia"/>
        </w:rPr>
        <w:t xml:space="preserve">Die Beliebigkeit von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im Fall der Gleichheit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up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>
        <w:rPr>
          <w:rFonts w:eastAsiaTheme="minorEastAsia"/>
        </w:rPr>
        <w:t xml:space="preserve"> ist für die Modellierung unbedeutend. </w:t>
      </w:r>
    </w:p>
    <w:p w14:paraId="6533E5FD" w14:textId="6E5DDBD3" w:rsidR="00BE1555" w:rsidRDefault="00BE1555" w:rsidP="00B4542F">
      <w:pPr>
        <w:pStyle w:val="Textkrper"/>
        <w:rPr>
          <w:u w:val="single"/>
        </w:rPr>
      </w:pPr>
      <w:r w:rsidRPr="00BE1555">
        <w:rPr>
          <w:u w:val="single"/>
        </w:rPr>
        <w:t>Fallende Leistung:</w:t>
      </w:r>
    </w:p>
    <w:p w14:paraId="3F9B7E25" w14:textId="77777777" w:rsidR="00125D54" w:rsidRPr="00B14344" w:rsidRDefault="00125D54" w:rsidP="00125D54">
      <w:pPr>
        <w:pStyle w:val="Textkrper"/>
      </w:pPr>
      <w:r w:rsidRPr="00B14344">
        <w:t>Für allgemeine Zeitschritte t gilt</w:t>
      </w:r>
      <w:r>
        <w:t>:</w:t>
      </w:r>
    </w:p>
    <w:p w14:paraId="5BBB08AD" w14:textId="044F3633" w:rsidR="00A14F8D" w:rsidRPr="005E6038" w:rsidRDefault="00DE681B" w:rsidP="00ED4BCE">
      <w:pPr>
        <w:pStyle w:val="Textkrper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ED4BCE">
        <w:rPr>
          <w:rFonts w:eastAsiaTheme="minorEastAsia"/>
        </w:rPr>
        <w:tab/>
      </w:r>
      <w:r w:rsidR="00ED4BCE">
        <w:rPr>
          <w:rFonts w:eastAsiaTheme="minorEastAsia"/>
        </w:rPr>
        <w:tab/>
        <w:t>(10)</w:t>
      </w:r>
    </w:p>
    <w:p w14:paraId="145C17FC" w14:textId="77777777" w:rsidR="00125D54" w:rsidRDefault="00125D54" w:rsidP="00125D54">
      <w:pPr>
        <w:pStyle w:val="Textkrper"/>
      </w:pPr>
      <w:r>
        <w:lastRenderedPageBreak/>
        <w:t>mit entsprechender Beachtung des Initialzustands sofern t den ersten Zeitschritt repräsentiert.</w:t>
      </w:r>
    </w:p>
    <w:p w14:paraId="255E2F47" w14:textId="6D4C21B8" w:rsidR="002B49C5" w:rsidRDefault="002B49C5" w:rsidP="002B49C5">
      <w:pPr>
        <w:pStyle w:val="Textkrper"/>
        <w:rPr>
          <w:rFonts w:eastAsiaTheme="minorEastAsia"/>
        </w:rPr>
      </w:pPr>
      <w:r>
        <w:t xml:space="preserve">Sofern in der Modellierung </w:t>
      </w:r>
      <w:r w:rsidR="008F0552">
        <w:t>Aus</w:t>
      </w:r>
      <w:r>
        <w:t>schaltvorgänge und eine damit verbundene Minimalleistung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rPr>
          <w:rFonts w:eastAsiaTheme="minorEastAsia"/>
        </w:rPr>
        <w:t xml:space="preserve"> auftreten, sollen folgende Optionen</w:t>
      </w:r>
      <w:r w:rsidR="008F0552">
        <w:rPr>
          <w:rFonts w:eastAsiaTheme="minorEastAsia"/>
        </w:rPr>
        <w:t xml:space="preserve"> (unabhängig der Wahl im Einschaltfall)</w:t>
      </w:r>
      <w:r>
        <w:rPr>
          <w:rFonts w:eastAsiaTheme="minorEastAsia"/>
        </w:rPr>
        <w:t xml:space="preserve"> vorgesehen werden:</w:t>
      </w:r>
    </w:p>
    <w:p w14:paraId="2948731D" w14:textId="14A21516" w:rsidR="002B49C5" w:rsidRDefault="002B49C5" w:rsidP="002B49C5">
      <w:pPr>
        <w:pStyle w:val="Textkrper"/>
        <w:numPr>
          <w:ilvl w:val="0"/>
          <w:numId w:val="66"/>
        </w:numPr>
      </w:pPr>
      <w:r>
        <w:t>die Gradientenbeschränkung wird im Zeitschritt des Ausschaltens ignoriert, d.h.</w:t>
      </w:r>
    </w:p>
    <w:p w14:paraId="5B74DB7A" w14:textId="081CADA5" w:rsidR="002B49C5" w:rsidRPr="005E6038" w:rsidRDefault="00DE681B" w:rsidP="00ED4BCE">
      <w:pPr>
        <w:pStyle w:val="Textkrper"/>
        <w:ind w:left="7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r>
          <m:rPr>
            <m:sty m:val="bi"/>
          </m:rPr>
          <w:rPr>
            <w:rFonts w:ascii="Cambria Math" w:hAnsi="Cambria Math"/>
          </w:rPr>
          <m:t>shutdow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ED4BCE">
        <w:rPr>
          <w:rFonts w:eastAsiaTheme="minorEastAsia"/>
          <w:b/>
        </w:rPr>
        <w:tab/>
      </w:r>
      <w:r w:rsidR="00ED4BCE" w:rsidRPr="00ED4BCE">
        <w:rPr>
          <w:rFonts w:eastAsiaTheme="minorEastAsia"/>
        </w:rPr>
        <w:t>(11)</w:t>
      </w:r>
    </w:p>
    <w:p w14:paraId="2D14BD26" w14:textId="40E0F578" w:rsidR="002B49C5" w:rsidRPr="003E6EF4" w:rsidRDefault="002B49C5" w:rsidP="002B49C5">
      <w:pPr>
        <w:pStyle w:val="Textkrper"/>
        <w:numPr>
          <w:ilvl w:val="0"/>
          <w:numId w:val="66"/>
        </w:numPr>
      </w:pPr>
      <w:r>
        <w:t>die maximale Leistung der Anlage entspricht im Zeitschritt des Ausschaltens dem M</w:t>
      </w:r>
      <w:r w:rsidR="002E1B18">
        <w:t>axi</w:t>
      </w:r>
      <w:r>
        <w:t xml:space="preserve">mum aus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</m:oMath>
      <w:r>
        <w:rPr>
          <w:rFonts w:eastAsiaTheme="minorEastAsia"/>
        </w:rPr>
        <w:t xml:space="preserve"> und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rPr>
          <w:rFonts w:eastAsiaTheme="minorEastAsia"/>
        </w:rPr>
        <w:t>, d.h.</w:t>
      </w:r>
    </w:p>
    <w:p w14:paraId="0FA92EE1" w14:textId="40008F44" w:rsidR="002B49C5" w:rsidRPr="005E6038" w:rsidRDefault="00DE681B" w:rsidP="00ED4BCE">
      <w:pPr>
        <w:pStyle w:val="Textkrper"/>
        <w:ind w:left="72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down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∙</m:t>
        </m:r>
        <m:r>
          <m:rPr>
            <m:sty m:val="bi"/>
          </m:rPr>
          <w:rPr>
            <w:rFonts w:ascii="Cambria Math" w:hAnsi="Cambria Math"/>
          </w:rPr>
          <m:t>shutdow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 w:rsidR="0077473E">
        <w:rPr>
          <w:rFonts w:eastAsiaTheme="minorEastAsia"/>
        </w:rPr>
        <w:tab/>
      </w:r>
      <w:r w:rsidR="0077473E">
        <w:rPr>
          <w:rFonts w:eastAsiaTheme="minorEastAsia"/>
        </w:rPr>
        <w:tab/>
        <w:t>(1</w:t>
      </w:r>
      <w:r w:rsidR="00ED4BCE">
        <w:rPr>
          <w:rFonts w:eastAsiaTheme="minorEastAsia"/>
        </w:rPr>
        <w:t>2</w:t>
      </w:r>
      <w:r w:rsidR="0077473E">
        <w:rPr>
          <w:rFonts w:eastAsiaTheme="minorEastAsia"/>
        </w:rPr>
        <w:t>)</w:t>
      </w:r>
    </w:p>
    <w:p w14:paraId="3C39F655" w14:textId="036FB431" w:rsidR="006266D7" w:rsidRPr="0077473E" w:rsidRDefault="0077473E" w:rsidP="00B4542F">
      <w:pPr>
        <w:pStyle w:val="Textkrper"/>
      </w:pPr>
      <w:r>
        <w:t>Auch im Aus</w:t>
      </w:r>
      <w:r w:rsidRPr="0077473E">
        <w:t xml:space="preserve">schaltvorgang </w:t>
      </w:r>
      <w:r>
        <w:t>ist Gleichung (1</w:t>
      </w:r>
      <w:r w:rsidR="00ED4BCE">
        <w:t>2</w:t>
      </w:r>
      <w:r>
        <w:t>) im Fall einer Investitionsoptimierung nicht anwendbar. Alternativ sind, analog zu (6) – (9), folgende Nebenbedingungen notwendig:</w:t>
      </w:r>
    </w:p>
    <w:p w14:paraId="74C42015" w14:textId="00D42B6A" w:rsidR="0077473E" w:rsidRPr="006161AF" w:rsidRDefault="00DE681B" w:rsidP="00ED4BCE">
      <w:pPr>
        <w:pStyle w:val="Textkrper"/>
        <w:jc w:val="center"/>
        <w:rPr>
          <w:rFonts w:eastAsiaTheme="minorEastAsia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bi"/>
              </m:rPr>
              <w:rPr>
                <w:rFonts w:ascii="Cambria Math" w:hAnsi="Cambria Math"/>
              </w:rPr>
              <m:t>shutdow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77473E">
        <w:rPr>
          <w:rFonts w:eastAsiaTheme="minorEastAsia"/>
          <w:b/>
        </w:rPr>
        <w:tab/>
      </w:r>
      <w:r w:rsidR="00ED4BCE">
        <w:rPr>
          <w:rFonts w:eastAsiaTheme="minorEastAsia"/>
          <w:b/>
        </w:rPr>
        <w:tab/>
      </w:r>
      <w:r w:rsidR="00ED4BCE" w:rsidRPr="00ED4BCE">
        <w:rPr>
          <w:rFonts w:eastAsiaTheme="minorEastAsia"/>
        </w:rPr>
        <w:t>(13)</w:t>
      </w:r>
    </w:p>
    <w:p w14:paraId="230FBF51" w14:textId="1C7E9901" w:rsidR="0077473E" w:rsidRPr="006161AF" w:rsidRDefault="00DE681B" w:rsidP="00ED4BCE">
      <w:pPr>
        <w:pStyle w:val="Textkrper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+M∙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bi"/>
              </m:rPr>
              <w:rPr>
                <w:rFonts w:ascii="Cambria Math" w:hAnsi="Cambria Math"/>
              </w:rPr>
              <m:t>shutdow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sub>
            </m:sSub>
            <m:ctrlPr>
              <w:rPr>
                <w:rFonts w:ascii="Cambria Math" w:hAnsi="Cambria Math"/>
                <w:b/>
                <w:i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M∙(1-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</w:rPr>
          <m:t>)</m:t>
        </m:r>
      </m:oMath>
      <w:r w:rsidR="0077473E">
        <w:rPr>
          <w:rFonts w:eastAsiaTheme="minorEastAsia"/>
          <w:b/>
        </w:rPr>
        <w:tab/>
      </w:r>
      <w:r w:rsidR="00ED4BCE" w:rsidRPr="00ED4BCE">
        <w:rPr>
          <w:rFonts w:eastAsiaTheme="minorEastAsia"/>
        </w:rPr>
        <w:t>(14)</w:t>
      </w:r>
    </w:p>
    <w:p w14:paraId="54E76C56" w14:textId="78DE86AF" w:rsidR="0077473E" w:rsidRPr="00403075" w:rsidRDefault="00DE681B" w:rsidP="00ED4BCE">
      <w:pPr>
        <w:pStyle w:val="Textkrper"/>
        <w:jc w:val="center"/>
        <w:rPr>
          <w:rFonts w:eastAsiaTheme="minorEastAsia"/>
          <w:b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≤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t+</m:t>
        </m:r>
        <m:r>
          <w:rPr>
            <w:rFonts w:ascii="Cambria Math" w:hAnsi="Cambria Math"/>
          </w:rPr>
          <m:t>M∙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b>
        </m:sSub>
      </m:oMath>
      <w:r w:rsidR="0077473E">
        <w:rPr>
          <w:rFonts w:eastAsiaTheme="minorEastAsia"/>
          <w:b/>
        </w:rPr>
        <w:tab/>
      </w:r>
      <w:r w:rsidR="0077473E">
        <w:rPr>
          <w:rFonts w:eastAsiaTheme="minorEastAsia"/>
          <w:b/>
        </w:rPr>
        <w:tab/>
      </w:r>
      <w:r w:rsidR="00ED4BCE" w:rsidRPr="00ED4BCE">
        <w:rPr>
          <w:rFonts w:eastAsiaTheme="minorEastAsia"/>
        </w:rPr>
        <w:t>(15)</w:t>
      </w:r>
    </w:p>
    <w:p w14:paraId="4D3404B2" w14:textId="25D91EDA" w:rsidR="0077473E" w:rsidRPr="00403075" w:rsidRDefault="0077473E" w:rsidP="00ED4BCE">
      <w:pPr>
        <w:pStyle w:val="Textkrper"/>
        <w:jc w:val="center"/>
        <w:rPr>
          <w:rFonts w:eastAsiaTheme="minorEastAsia"/>
          <w:b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down</m:t>
            </m:r>
          </m:sub>
        </m:sSub>
        <m:r>
          <w:rPr>
            <w:rFonts w:ascii="Cambria Math" w:eastAsiaTheme="minorEastAsia" w:hAnsi="Cambria Math"/>
          </w:rPr>
          <m:t>∙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rel,min</m:t>
            </m:r>
          </m:sub>
        </m:sSub>
        <m:r>
          <w:rPr>
            <w:rFonts w:ascii="Cambria Math" w:eastAsiaTheme="minorEastAsia" w:hAnsi="Cambria Math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m:rPr>
                <m:sty m:val="b"/>
              </m:rPr>
              <w:rPr>
                <w:rFonts w:ascii="Cambria Math" w:hAnsi="Cambria Math"/>
              </w:rPr>
              <m:t>nenn</m:t>
            </m:r>
          </m:sub>
        </m:sSub>
      </m:oMath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 w:rsidR="00ED4BCE" w:rsidRPr="00ED4BCE">
        <w:rPr>
          <w:rFonts w:eastAsiaTheme="minorEastAsia"/>
        </w:rPr>
        <w:t>(16)</w:t>
      </w:r>
    </w:p>
    <w:p w14:paraId="499F4D76" w14:textId="61906E26" w:rsidR="0077473E" w:rsidRPr="0077473E" w:rsidRDefault="0077473E" w:rsidP="00B4542F">
      <w:pPr>
        <w:pStyle w:val="Textkrper"/>
        <w:rPr>
          <w:i/>
          <w:u w:val="single"/>
        </w:rPr>
      </w:pPr>
      <w:r w:rsidRPr="0077473E">
        <w:rPr>
          <w:i/>
          <w:u w:val="single"/>
        </w:rPr>
        <w:t>Bemerkung</w:t>
      </w:r>
      <w:r w:rsidR="00ED4BCE">
        <w:rPr>
          <w:i/>
          <w:u w:val="single"/>
        </w:rPr>
        <w:t>en</w:t>
      </w:r>
    </w:p>
    <w:p w14:paraId="7131C59B" w14:textId="557678A1" w:rsidR="0077473E" w:rsidRDefault="00ED4BCE" w:rsidP="00B4542F">
      <w:pPr>
        <w:pStyle w:val="Textkrper"/>
        <w:rPr>
          <w:rFonts w:eastAsiaTheme="minorEastAsia"/>
          <w:i/>
        </w:rPr>
      </w:pPr>
      <w:r w:rsidRPr="00ED4BCE">
        <w:rPr>
          <w:i/>
        </w:rPr>
        <w:t>Zur Modellierung der Gradientenbeschränkung im ersten Zeitschritt, sind sämtliche Gleichungen</w:t>
      </w:r>
      <w:r>
        <w:rPr>
          <w:i/>
        </w:rPr>
        <w:t xml:space="preserve">, welche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</m:oMath>
      <w:r>
        <w:rPr>
          <w:rFonts w:eastAsiaTheme="minorEastAsia"/>
          <w:b/>
          <w:i/>
        </w:rPr>
        <w:t xml:space="preserve"> </w:t>
      </w:r>
      <w:r w:rsidRPr="00ED4BCE">
        <w:rPr>
          <w:rFonts w:eastAsiaTheme="minorEastAsia"/>
          <w:i/>
        </w:rPr>
        <w:t>beinhalten</w:t>
      </w:r>
      <w:r>
        <w:rPr>
          <w:rFonts w:eastAsiaTheme="minorEastAsia"/>
          <w:i/>
        </w:rPr>
        <w:t>,</w:t>
      </w:r>
      <w:r w:rsidRPr="00ED4BCE">
        <w:rPr>
          <w:rFonts w:eastAsiaTheme="minorEastAsia"/>
          <w:b/>
        </w:rPr>
        <w:t xml:space="preserve"> </w:t>
      </w:r>
      <w:r w:rsidRPr="00ED4BCE">
        <w:rPr>
          <w:i/>
        </w:rPr>
        <w:t xml:space="preserve">ein zweites Mal zu definieren, wobei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b/>
                    <w:i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Q</m:t>
                </m:r>
              </m:e>
            </m:acc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ED4BCE">
        <w:rPr>
          <w:rFonts w:eastAsiaTheme="minorEastAsia"/>
          <w:i/>
        </w:rPr>
        <w:t xml:space="preserve">durch die previous_flow_rate ersetzt wird. </w:t>
      </w:r>
    </w:p>
    <w:p w14:paraId="6A51B73F" w14:textId="2276A2AC" w:rsidR="00ED4BCE" w:rsidRPr="00ED4BCE" w:rsidRDefault="00ED4BCE" w:rsidP="00B4542F">
      <w:pPr>
        <w:pStyle w:val="Textkrper"/>
        <w:rPr>
          <w:i/>
        </w:rPr>
      </w:pPr>
      <w:r>
        <w:rPr>
          <w:rFonts w:eastAsiaTheme="minorEastAsia"/>
          <w:i/>
        </w:rPr>
        <w:t>Gleichungen (</w:t>
      </w:r>
      <w:proofErr w:type="gramStart"/>
      <w:r>
        <w:rPr>
          <w:rFonts w:eastAsiaTheme="minorEastAsia"/>
          <w:i/>
        </w:rPr>
        <w:t>6)-(</w:t>
      </w:r>
      <w:proofErr w:type="gramEnd"/>
      <w:r>
        <w:rPr>
          <w:rFonts w:eastAsiaTheme="minorEastAsia"/>
          <w:i/>
        </w:rPr>
        <w:t xml:space="preserve">9) bzw. (13)-(16) können auch im Fall einer fest definierten </w:t>
      </w:r>
      <w:proofErr w:type="spellStart"/>
      <w:r>
        <w:rPr>
          <w:rFonts w:eastAsiaTheme="minorEastAsia"/>
          <w:i/>
        </w:rPr>
        <w:t>size</w:t>
      </w:r>
      <w:proofErr w:type="spellEnd"/>
      <w:r>
        <w:rPr>
          <w:rFonts w:eastAsiaTheme="minorEastAsia"/>
          <w:i/>
        </w:rPr>
        <w:t xml:space="preserve"> (also ohne Investitionsoptimierung) genutzt werden. In diesem Fall kann auf die Gleichungen (5) und (12) verzichtet werden.</w:t>
      </w:r>
    </w:p>
    <w:p w14:paraId="6809D8A2" w14:textId="2B9AEA7C" w:rsidR="003C3EE5" w:rsidRDefault="003C3EE5" w:rsidP="00B4542F">
      <w:pPr>
        <w:pStyle w:val="Textkrper"/>
      </w:pPr>
      <w:r w:rsidRPr="003C3EE5">
        <w:t xml:space="preserve">Folgende Parameter können </w:t>
      </w:r>
      <w:r>
        <w:t xml:space="preserve">zur Modellierung der Gradientenbeschränkung </w:t>
      </w:r>
      <w:r w:rsidRPr="003C3EE5">
        <w:t>vom Nutzer vorgegeben werden:</w:t>
      </w:r>
    </w:p>
    <w:p w14:paraId="2B022A79" w14:textId="1C8E9952" w:rsidR="003C3EE5" w:rsidRDefault="003C3EE5" w:rsidP="003C3EE5">
      <w:pPr>
        <w:pStyle w:val="Beschriftung"/>
        <w:keepNext/>
      </w:pPr>
      <w:r>
        <w:t xml:space="preserve">Tabelle </w:t>
      </w:r>
      <w:r>
        <w:fldChar w:fldCharType="begin"/>
      </w:r>
      <w:r>
        <w:instrText xml:space="preserve"> SEQ Tabelle \* ARABIC </w:instrText>
      </w:r>
      <w:r>
        <w:fldChar w:fldCharType="separate"/>
      </w:r>
      <w:r w:rsidR="00D10DAE">
        <w:rPr>
          <w:noProof/>
        </w:rPr>
        <w:t>4</w:t>
      </w:r>
      <w:r>
        <w:fldChar w:fldCharType="end"/>
      </w:r>
      <w:r>
        <w:t>:</w:t>
      </w:r>
      <w:r w:rsidRPr="00B05F95">
        <w:t xml:space="preserve"> Par</w:t>
      </w:r>
      <w:r>
        <w:t>ameter zur Definition des Gradientenmodells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12"/>
        <w:gridCol w:w="1071"/>
        <w:gridCol w:w="4813"/>
      </w:tblGrid>
      <w:tr w:rsidR="00691A25" w14:paraId="02DED6AE" w14:textId="079B66E5" w:rsidTr="00691A25">
        <w:tc>
          <w:tcPr>
            <w:tcW w:w="3513" w:type="dxa"/>
          </w:tcPr>
          <w:p w14:paraId="7DB9682B" w14:textId="2C03BCE6" w:rsidR="00691A25" w:rsidRPr="00691A25" w:rsidRDefault="00691A25" w:rsidP="00691A25">
            <w:pPr>
              <w:pStyle w:val="Textkrper"/>
              <w:rPr>
                <w:b/>
              </w:rPr>
            </w:pPr>
            <w:r w:rsidRPr="00691A25">
              <w:rPr>
                <w:b/>
              </w:rPr>
              <w:t>Bezeichnung</w:t>
            </w:r>
          </w:p>
        </w:tc>
        <w:tc>
          <w:tcPr>
            <w:tcW w:w="1018" w:type="dxa"/>
          </w:tcPr>
          <w:p w14:paraId="4CDE2FDC" w14:textId="7482EA0E" w:rsidR="00691A25" w:rsidRPr="00691A25" w:rsidRDefault="00691A25" w:rsidP="00B4542F">
            <w:pPr>
              <w:pStyle w:val="Textkrper"/>
              <w:rPr>
                <w:b/>
              </w:rPr>
            </w:pPr>
            <w:r w:rsidRPr="00691A25">
              <w:rPr>
                <w:b/>
              </w:rPr>
              <w:t>Typ</w:t>
            </w:r>
          </w:p>
        </w:tc>
        <w:tc>
          <w:tcPr>
            <w:tcW w:w="4865" w:type="dxa"/>
          </w:tcPr>
          <w:p w14:paraId="6FC709E6" w14:textId="26A1B05F" w:rsidR="00691A25" w:rsidRPr="00691A25" w:rsidRDefault="00691A25" w:rsidP="00B4542F">
            <w:pPr>
              <w:pStyle w:val="Textkrper"/>
              <w:rPr>
                <w:b/>
              </w:rPr>
            </w:pPr>
            <w:r>
              <w:rPr>
                <w:b/>
              </w:rPr>
              <w:t>Beschreibung</w:t>
            </w:r>
          </w:p>
        </w:tc>
      </w:tr>
      <w:tr w:rsidR="00691A25" w14:paraId="1285F5F9" w14:textId="41D3AAED" w:rsidTr="00691A25">
        <w:tc>
          <w:tcPr>
            <w:tcW w:w="3513" w:type="dxa"/>
          </w:tcPr>
          <w:p w14:paraId="5AACAA20" w14:textId="39F28C55" w:rsidR="00691A25" w:rsidRDefault="00691A25" w:rsidP="00691A25">
            <w:pPr>
              <w:pStyle w:val="Textkrper"/>
            </w:pPr>
            <w:proofErr w:type="spellStart"/>
            <w:r>
              <w:t>max_increasing_gradient</w:t>
            </w:r>
            <w:proofErr w:type="spellEnd"/>
          </w:p>
        </w:tc>
        <w:tc>
          <w:tcPr>
            <w:tcW w:w="1018" w:type="dxa"/>
          </w:tcPr>
          <w:p w14:paraId="2D0777A6" w14:textId="1B82C2A6" w:rsidR="00691A25" w:rsidRDefault="00691A25" w:rsidP="00B4542F">
            <w:pPr>
              <w:pStyle w:val="Textkrper"/>
            </w:pPr>
            <w:proofErr w:type="spellStart"/>
            <w:r>
              <w:t>numeric</w:t>
            </w:r>
            <w:proofErr w:type="spellEnd"/>
          </w:p>
        </w:tc>
        <w:tc>
          <w:tcPr>
            <w:tcW w:w="4865" w:type="dxa"/>
          </w:tcPr>
          <w:p w14:paraId="70510F00" w14:textId="5A059236" w:rsidR="00691A25" w:rsidRDefault="000D55A7" w:rsidP="00B4542F">
            <w:pPr>
              <w:pStyle w:val="Textkrper"/>
            </w:pPr>
            <w:r>
              <w:t>Gradientenbeschränkung steigend je Stunde</w:t>
            </w:r>
          </w:p>
        </w:tc>
      </w:tr>
      <w:tr w:rsidR="00691A25" w14:paraId="48165F8E" w14:textId="70B96916" w:rsidTr="00691A25">
        <w:tc>
          <w:tcPr>
            <w:tcW w:w="3513" w:type="dxa"/>
          </w:tcPr>
          <w:p w14:paraId="3839FCB1" w14:textId="325650FF" w:rsidR="00691A25" w:rsidRDefault="00691A25" w:rsidP="00B4542F">
            <w:pPr>
              <w:pStyle w:val="Textkrper"/>
            </w:pPr>
            <w:proofErr w:type="spellStart"/>
            <w:r>
              <w:t>max_decreasing_gradient</w:t>
            </w:r>
            <w:proofErr w:type="spellEnd"/>
          </w:p>
        </w:tc>
        <w:tc>
          <w:tcPr>
            <w:tcW w:w="1018" w:type="dxa"/>
          </w:tcPr>
          <w:p w14:paraId="239FE4B9" w14:textId="1C251C73" w:rsidR="00691A25" w:rsidRDefault="00691A25" w:rsidP="00B4542F">
            <w:pPr>
              <w:pStyle w:val="Textkrper"/>
            </w:pPr>
            <w:proofErr w:type="spellStart"/>
            <w:r>
              <w:t>numeric</w:t>
            </w:r>
            <w:proofErr w:type="spellEnd"/>
          </w:p>
        </w:tc>
        <w:tc>
          <w:tcPr>
            <w:tcW w:w="4865" w:type="dxa"/>
          </w:tcPr>
          <w:p w14:paraId="14015506" w14:textId="559D18D7" w:rsidR="00691A25" w:rsidRDefault="000D55A7" w:rsidP="000D55A7">
            <w:pPr>
              <w:pStyle w:val="Textkrper"/>
            </w:pPr>
            <w:r>
              <w:t>Gradientenbeschränkung fallend je Stunde</w:t>
            </w:r>
          </w:p>
        </w:tc>
      </w:tr>
      <w:tr w:rsidR="00691A25" w14:paraId="74334A8E" w14:textId="12278D8A" w:rsidTr="00691A25">
        <w:tc>
          <w:tcPr>
            <w:tcW w:w="3513" w:type="dxa"/>
          </w:tcPr>
          <w:p w14:paraId="1D5C95F7" w14:textId="17EB761A" w:rsidR="00691A25" w:rsidRDefault="00691A25" w:rsidP="00B4542F">
            <w:pPr>
              <w:pStyle w:val="Textkrper"/>
            </w:pPr>
            <w:proofErr w:type="spellStart"/>
            <w:r>
              <w:t>relax_on_startup_full</w:t>
            </w:r>
            <w:proofErr w:type="spellEnd"/>
          </w:p>
        </w:tc>
        <w:tc>
          <w:tcPr>
            <w:tcW w:w="1018" w:type="dxa"/>
          </w:tcPr>
          <w:p w14:paraId="03F1F43C" w14:textId="28CCFFC1" w:rsidR="00691A25" w:rsidRDefault="00691A25" w:rsidP="00B4542F">
            <w:pPr>
              <w:pStyle w:val="Textkrper"/>
            </w:pPr>
            <w:proofErr w:type="spellStart"/>
            <w:r>
              <w:t>bool</w:t>
            </w:r>
            <w:proofErr w:type="spellEnd"/>
          </w:p>
        </w:tc>
        <w:tc>
          <w:tcPr>
            <w:tcW w:w="4865" w:type="dxa"/>
          </w:tcPr>
          <w:p w14:paraId="126DB01E" w14:textId="3BC5A943" w:rsidR="00691A25" w:rsidRDefault="000D55A7" w:rsidP="00845924">
            <w:pPr>
              <w:pStyle w:val="Textkrper"/>
            </w:pPr>
            <w:r>
              <w:t xml:space="preserve">keine Einschränkung bei </w:t>
            </w:r>
            <w:r w:rsidR="00845924">
              <w:t>Einschalt</w:t>
            </w:r>
            <w:r>
              <w:t>vorgang</w:t>
            </w:r>
          </w:p>
        </w:tc>
      </w:tr>
      <w:tr w:rsidR="00691A25" w14:paraId="6EE0A8EA" w14:textId="150A1F3B" w:rsidTr="00691A25">
        <w:tc>
          <w:tcPr>
            <w:tcW w:w="3513" w:type="dxa"/>
          </w:tcPr>
          <w:p w14:paraId="6EC02298" w14:textId="4AEB6D65" w:rsidR="00691A25" w:rsidRDefault="00691A25" w:rsidP="00B4542F">
            <w:pPr>
              <w:pStyle w:val="Textkrper"/>
            </w:pPr>
            <w:proofErr w:type="spellStart"/>
            <w:r>
              <w:lastRenderedPageBreak/>
              <w:t>relax_on_shutdown_full</w:t>
            </w:r>
            <w:proofErr w:type="spellEnd"/>
          </w:p>
        </w:tc>
        <w:tc>
          <w:tcPr>
            <w:tcW w:w="1018" w:type="dxa"/>
          </w:tcPr>
          <w:p w14:paraId="5BFC088B" w14:textId="5204BC3E" w:rsidR="00691A25" w:rsidRDefault="00691A25" w:rsidP="00B4542F">
            <w:pPr>
              <w:pStyle w:val="Textkrper"/>
            </w:pPr>
            <w:proofErr w:type="spellStart"/>
            <w:r>
              <w:t>bool</w:t>
            </w:r>
            <w:proofErr w:type="spellEnd"/>
          </w:p>
        </w:tc>
        <w:tc>
          <w:tcPr>
            <w:tcW w:w="4865" w:type="dxa"/>
          </w:tcPr>
          <w:p w14:paraId="405CD3FB" w14:textId="4A024B3B" w:rsidR="00691A25" w:rsidRDefault="000D55A7" w:rsidP="00B4542F">
            <w:pPr>
              <w:pStyle w:val="Textkrper"/>
            </w:pPr>
            <w:r>
              <w:t>keine Einschränkung bei Ausschaltvorgang</w:t>
            </w:r>
          </w:p>
        </w:tc>
      </w:tr>
      <w:tr w:rsidR="00691A25" w14:paraId="18D8CD4F" w14:textId="443D0AD7" w:rsidTr="00691A25">
        <w:tc>
          <w:tcPr>
            <w:tcW w:w="3513" w:type="dxa"/>
          </w:tcPr>
          <w:p w14:paraId="3BBD12D8" w14:textId="50D24718" w:rsidR="00691A25" w:rsidRDefault="00691A25" w:rsidP="00B4542F">
            <w:pPr>
              <w:pStyle w:val="Textkrper"/>
            </w:pPr>
            <w:proofErr w:type="spellStart"/>
            <w:r>
              <w:t>relax_on_startup_to_min_rate</w:t>
            </w:r>
            <w:proofErr w:type="spellEnd"/>
          </w:p>
        </w:tc>
        <w:tc>
          <w:tcPr>
            <w:tcW w:w="1018" w:type="dxa"/>
          </w:tcPr>
          <w:p w14:paraId="5F88A96E" w14:textId="17F13357" w:rsidR="00691A25" w:rsidRDefault="00691A25" w:rsidP="00B4542F">
            <w:pPr>
              <w:pStyle w:val="Textkrper"/>
            </w:pPr>
            <w:proofErr w:type="spellStart"/>
            <w:r>
              <w:t>bool</w:t>
            </w:r>
            <w:proofErr w:type="spellEnd"/>
          </w:p>
        </w:tc>
        <w:tc>
          <w:tcPr>
            <w:tcW w:w="4865" w:type="dxa"/>
          </w:tcPr>
          <w:p w14:paraId="74D5BEF5" w14:textId="1889C503" w:rsidR="00691A25" w:rsidRDefault="000D55A7" w:rsidP="00845924">
            <w:pPr>
              <w:pStyle w:val="Textkrper"/>
            </w:pPr>
            <w:r>
              <w:t xml:space="preserve">Beschränkung beim </w:t>
            </w:r>
            <w:r w:rsidR="00845924">
              <w:t>Einschalt</w:t>
            </w:r>
            <w:r>
              <w:t xml:space="preserve">vorgang auf </w:t>
            </w:r>
            <w:proofErr w:type="spellStart"/>
            <w:r>
              <w:t>relative_minimum</w:t>
            </w:r>
            <w:proofErr w:type="spellEnd"/>
            <w:r>
              <w:t xml:space="preserve">, sofern dieses größer ist als </w:t>
            </w:r>
            <w:proofErr w:type="spellStart"/>
            <w:r>
              <w:t>max_increasing_gradient</w:t>
            </w:r>
            <w:proofErr w:type="spellEnd"/>
          </w:p>
        </w:tc>
      </w:tr>
      <w:tr w:rsidR="00691A25" w14:paraId="65F16BAF" w14:textId="470BA993" w:rsidTr="00691A25">
        <w:tc>
          <w:tcPr>
            <w:tcW w:w="3513" w:type="dxa"/>
          </w:tcPr>
          <w:p w14:paraId="50491C33" w14:textId="650AFDDF" w:rsidR="00691A25" w:rsidRDefault="00691A25" w:rsidP="00B4542F">
            <w:pPr>
              <w:pStyle w:val="Textkrper"/>
            </w:pPr>
            <w:proofErr w:type="spellStart"/>
            <w:r>
              <w:t>relax_on_shutdown_to_min_rate</w:t>
            </w:r>
            <w:proofErr w:type="spellEnd"/>
          </w:p>
        </w:tc>
        <w:tc>
          <w:tcPr>
            <w:tcW w:w="1018" w:type="dxa"/>
          </w:tcPr>
          <w:p w14:paraId="1FCBBBD4" w14:textId="3176A3B0" w:rsidR="00691A25" w:rsidRDefault="00691A25" w:rsidP="00B4542F">
            <w:pPr>
              <w:pStyle w:val="Textkrper"/>
            </w:pPr>
            <w:proofErr w:type="spellStart"/>
            <w:r>
              <w:t>bool</w:t>
            </w:r>
            <w:proofErr w:type="spellEnd"/>
          </w:p>
        </w:tc>
        <w:tc>
          <w:tcPr>
            <w:tcW w:w="4865" w:type="dxa"/>
          </w:tcPr>
          <w:p w14:paraId="25754DE3" w14:textId="4B2F8151" w:rsidR="00691A25" w:rsidRDefault="000D55A7" w:rsidP="000D55A7">
            <w:pPr>
              <w:pStyle w:val="Textkrper"/>
            </w:pPr>
            <w:r>
              <w:t xml:space="preserve">Beschränkung beim Ausschaltvorgang auf </w:t>
            </w:r>
            <w:proofErr w:type="spellStart"/>
            <w:r>
              <w:t>relative_minimum</w:t>
            </w:r>
            <w:proofErr w:type="spellEnd"/>
            <w:r>
              <w:t xml:space="preserve">, sofern dieses größer ist als </w:t>
            </w:r>
            <w:proofErr w:type="spellStart"/>
            <w:r>
              <w:t>max_decreasing_gradient</w:t>
            </w:r>
            <w:proofErr w:type="spellEnd"/>
          </w:p>
        </w:tc>
      </w:tr>
    </w:tbl>
    <w:p w14:paraId="71226292" w14:textId="77777777" w:rsidR="003C3EE5" w:rsidRPr="003C3EE5" w:rsidRDefault="003C3EE5" w:rsidP="00B4542F">
      <w:pPr>
        <w:pStyle w:val="Textkrper"/>
      </w:pPr>
    </w:p>
    <w:sectPr w:rsidR="003C3EE5" w:rsidRPr="003C3EE5" w:rsidSect="005D6A77">
      <w:footerReference w:type="default" r:id="rId11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94EB26" w16cex:dateUtc="2025-03-31T08:21:00Z"/>
  <w16cex:commentExtensible w16cex:durableId="2B94F5DC" w16cex:dateUtc="2025-03-31T09:07:00Z"/>
  <w16cex:commentExtensible w16cex:durableId="2B94F753" w16cex:dateUtc="2025-03-31T09:13:00Z"/>
  <w16cex:commentExtensible w16cex:durableId="2B94F77C" w16cex:dateUtc="2025-03-31T09:14:00Z"/>
  <w16cex:commentExtensible w16cex:durableId="2B94F78B" w16cex:dateUtc="2025-03-31T09:14:00Z"/>
  <w16cex:commentExtensible w16cex:durableId="2B94F7A8" w16cex:dateUtc="2025-03-31T09:14:00Z"/>
  <w16cex:commentExtensible w16cex:durableId="2B94F81A" w16cex:dateUtc="2025-03-31T09:16:00Z"/>
  <w16cex:commentExtensible w16cex:durableId="2B94F8CC" w16cex:dateUtc="2025-03-31T09:19:00Z"/>
  <w16cex:commentExtensible w16cex:durableId="2B94F8EA" w16cex:dateUtc="2025-03-31T09:20:00Z"/>
  <w16cex:commentExtensible w16cex:durableId="2B94F8FC" w16cex:dateUtc="2025-03-31T09:20:00Z"/>
  <w16cex:commentExtensible w16cex:durableId="2B94F926" w16cex:dateUtc="2025-03-31T09:21:00Z"/>
  <w16cex:commentExtensible w16cex:durableId="2B94F94F" w16cex:dateUtc="2025-03-31T0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5FABE0" w16cid:durableId="2B94EB26"/>
  <w16cid:commentId w16cid:paraId="0708767F" w16cid:durableId="2B94F5DC"/>
  <w16cid:commentId w16cid:paraId="52E5AC2D" w16cid:durableId="2B94F753"/>
  <w16cid:commentId w16cid:paraId="07CB6C1B" w16cid:durableId="2B94F77C"/>
  <w16cid:commentId w16cid:paraId="40F65383" w16cid:durableId="2B94F78B"/>
  <w16cid:commentId w16cid:paraId="647E643B" w16cid:durableId="2B94F7A8"/>
  <w16cid:commentId w16cid:paraId="5AB7A7DA" w16cid:durableId="2B94F81A"/>
  <w16cid:commentId w16cid:paraId="13097B4F" w16cid:durableId="2B94F8CC"/>
  <w16cid:commentId w16cid:paraId="5A2C1228" w16cid:durableId="2B94F8EA"/>
  <w16cid:commentId w16cid:paraId="24379245" w16cid:durableId="2B94F8FC"/>
  <w16cid:commentId w16cid:paraId="31AE6C6E" w16cid:durableId="2B94F926"/>
  <w16cid:commentId w16cid:paraId="1631D296" w16cid:durableId="2B94F94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1A161F" w14:textId="77777777" w:rsidR="00DE681B" w:rsidRDefault="00DE681B" w:rsidP="00D01C5D">
      <w:r>
        <w:separator/>
      </w:r>
    </w:p>
  </w:endnote>
  <w:endnote w:type="continuationSeparator" w:id="0">
    <w:p w14:paraId="1CB288AC" w14:textId="77777777" w:rsidR="00DE681B" w:rsidRDefault="00DE681B" w:rsidP="00D01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3105945"/>
      <w:docPartObj>
        <w:docPartGallery w:val="Page Numbers (Bottom of Page)"/>
        <w:docPartUnique/>
      </w:docPartObj>
    </w:sdtPr>
    <w:sdtEndPr/>
    <w:sdtContent>
      <w:p w14:paraId="602CE6D8" w14:textId="637B94B7" w:rsidR="00D44D30" w:rsidRPr="006E3EFA" w:rsidRDefault="00D44D30" w:rsidP="00D01C5D">
        <w:pPr>
          <w:pStyle w:val="Fuzeile"/>
        </w:pPr>
        <w:r w:rsidRPr="006E3EFA">
          <w:fldChar w:fldCharType="begin"/>
        </w:r>
        <w:r w:rsidRPr="006E3EFA">
          <w:instrText>PAGE   \* MERGEFORMAT</w:instrText>
        </w:r>
        <w:r w:rsidRPr="006E3EFA">
          <w:fldChar w:fldCharType="separate"/>
        </w:r>
        <w:r w:rsidR="00F40544">
          <w:rPr>
            <w:noProof/>
          </w:rPr>
          <w:t>7</w:t>
        </w:r>
        <w:r w:rsidRPr="006E3EFA">
          <w:fldChar w:fldCharType="end"/>
        </w:r>
      </w:p>
    </w:sdtContent>
  </w:sdt>
  <w:p w14:paraId="20AB2759" w14:textId="77777777" w:rsidR="00D44D30" w:rsidRDefault="00D44D30" w:rsidP="00D01C5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79E80D" w14:textId="77777777" w:rsidR="00DE681B" w:rsidRDefault="00DE681B" w:rsidP="00D01C5D">
      <w:r>
        <w:separator/>
      </w:r>
    </w:p>
  </w:footnote>
  <w:footnote w:type="continuationSeparator" w:id="0">
    <w:p w14:paraId="59E79943" w14:textId="77777777" w:rsidR="00DE681B" w:rsidRDefault="00DE681B" w:rsidP="00D01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A609C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5FC8F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5329D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8608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91E048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4A8779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738EB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C0C1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266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70E63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97199C"/>
    <w:multiLevelType w:val="hybridMultilevel"/>
    <w:tmpl w:val="6AE2E20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D5D4A"/>
    <w:multiLevelType w:val="hybridMultilevel"/>
    <w:tmpl w:val="293E9840"/>
    <w:lvl w:ilvl="0" w:tplc="E82C8B3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5C386C"/>
    <w:multiLevelType w:val="hybridMultilevel"/>
    <w:tmpl w:val="7B7E2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6D48A7"/>
    <w:multiLevelType w:val="multilevel"/>
    <w:tmpl w:val="FFB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F6045"/>
    <w:multiLevelType w:val="hybridMultilevel"/>
    <w:tmpl w:val="0C6260E0"/>
    <w:lvl w:ilvl="0" w:tplc="F77C0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AC60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4B4D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718A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502E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B1C15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59A5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C8421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56010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11A81E80"/>
    <w:multiLevelType w:val="hybridMultilevel"/>
    <w:tmpl w:val="80C6A084"/>
    <w:lvl w:ilvl="0" w:tplc="560C7C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ACF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B4CB3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E220A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018B0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DF00D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F09F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3301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71821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6" w15:restartNumberingAfterBreak="0">
    <w:nsid w:val="122725BD"/>
    <w:multiLevelType w:val="hybridMultilevel"/>
    <w:tmpl w:val="83BADCA8"/>
    <w:lvl w:ilvl="0" w:tplc="6F8A81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974CCE"/>
    <w:multiLevelType w:val="hybridMultilevel"/>
    <w:tmpl w:val="76D2C6B2"/>
    <w:lvl w:ilvl="0" w:tplc="6AB6421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AC3F66"/>
    <w:multiLevelType w:val="hybridMultilevel"/>
    <w:tmpl w:val="0664AABC"/>
    <w:lvl w:ilvl="0" w:tplc="04709184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  <w:b w:val="0"/>
        <w:color w:val="auto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B42D0"/>
    <w:multiLevelType w:val="hybridMultilevel"/>
    <w:tmpl w:val="BABC560E"/>
    <w:lvl w:ilvl="0" w:tplc="6AB62646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801CBA"/>
    <w:multiLevelType w:val="hybridMultilevel"/>
    <w:tmpl w:val="7ED086D6"/>
    <w:lvl w:ilvl="0" w:tplc="7FEE3214">
      <w:start w:val="1"/>
      <w:numFmt w:val="bullet"/>
      <w:lvlText w:val="-"/>
      <w:lvlJc w:val="left"/>
      <w:pPr>
        <w:ind w:left="775" w:hanging="360"/>
      </w:pPr>
      <w:rPr>
        <w:rFonts w:ascii="Open Sans" w:hAnsi="Open Sans" w:hint="default"/>
      </w:rPr>
    </w:lvl>
    <w:lvl w:ilvl="1" w:tplc="0407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1" w15:restartNumberingAfterBreak="0">
    <w:nsid w:val="1D8A6C00"/>
    <w:multiLevelType w:val="hybridMultilevel"/>
    <w:tmpl w:val="70A847BA"/>
    <w:lvl w:ilvl="0" w:tplc="44583ABA">
      <w:start w:val="7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F117C1"/>
    <w:multiLevelType w:val="hybridMultilevel"/>
    <w:tmpl w:val="0E181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9B5D72"/>
    <w:multiLevelType w:val="hybridMultilevel"/>
    <w:tmpl w:val="32D0BC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E80890"/>
    <w:multiLevelType w:val="hybridMultilevel"/>
    <w:tmpl w:val="62FA7F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3C5653"/>
    <w:multiLevelType w:val="hybridMultilevel"/>
    <w:tmpl w:val="C6A89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19094F"/>
    <w:multiLevelType w:val="hybridMultilevel"/>
    <w:tmpl w:val="9412E542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58008F"/>
    <w:multiLevelType w:val="hybridMultilevel"/>
    <w:tmpl w:val="B5EA74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C9A4860"/>
    <w:multiLevelType w:val="hybridMultilevel"/>
    <w:tmpl w:val="18BC5576"/>
    <w:lvl w:ilvl="0" w:tplc="720497DA">
      <w:start w:val="5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670675"/>
    <w:multiLevelType w:val="hybridMultilevel"/>
    <w:tmpl w:val="C1B82D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E72091A"/>
    <w:multiLevelType w:val="hybridMultilevel"/>
    <w:tmpl w:val="A5286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9E574C"/>
    <w:multiLevelType w:val="hybridMultilevel"/>
    <w:tmpl w:val="951859C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A02690"/>
    <w:multiLevelType w:val="hybridMultilevel"/>
    <w:tmpl w:val="256AB7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A4528B"/>
    <w:multiLevelType w:val="hybridMultilevel"/>
    <w:tmpl w:val="C6B493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B9A459A"/>
    <w:multiLevelType w:val="hybridMultilevel"/>
    <w:tmpl w:val="D58629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F82568"/>
    <w:multiLevelType w:val="hybridMultilevel"/>
    <w:tmpl w:val="623C1F66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D4011C8"/>
    <w:multiLevelType w:val="hybridMultilevel"/>
    <w:tmpl w:val="B0A64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873C72"/>
    <w:multiLevelType w:val="hybridMultilevel"/>
    <w:tmpl w:val="F948F76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B51BE5"/>
    <w:multiLevelType w:val="hybridMultilevel"/>
    <w:tmpl w:val="BAA625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840DD6"/>
    <w:multiLevelType w:val="hybridMultilevel"/>
    <w:tmpl w:val="E5EE7C0E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F60A0B"/>
    <w:multiLevelType w:val="hybridMultilevel"/>
    <w:tmpl w:val="08E45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FA56B7"/>
    <w:multiLevelType w:val="multilevel"/>
    <w:tmpl w:val="E4BC9D42"/>
    <w:lvl w:ilvl="0">
      <w:start w:val="1"/>
      <w:numFmt w:val="decimal"/>
      <w:pStyle w:val="berschrift1"/>
      <w:lvlText w:val="%1."/>
      <w:lvlJc w:val="left"/>
      <w:pPr>
        <w:ind w:left="1778" w:hanging="360"/>
      </w:pPr>
    </w:lvl>
    <w:lvl w:ilvl="1">
      <w:start w:val="1"/>
      <w:numFmt w:val="decimal"/>
      <w:pStyle w:val="berschrift2"/>
      <w:isLgl/>
      <w:lvlText w:val="%1.%2"/>
      <w:lvlJc w:val="left"/>
      <w:pPr>
        <w:ind w:left="6723" w:hanging="420"/>
      </w:pPr>
      <w:rPr>
        <w:rFonts w:hint="default"/>
      </w:rPr>
    </w:lvl>
    <w:lvl w:ilvl="2">
      <w:start w:val="1"/>
      <w:numFmt w:val="decimal"/>
      <w:pStyle w:val="berschrift3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9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5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1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8" w:hanging="2160"/>
      </w:pPr>
      <w:rPr>
        <w:rFonts w:hint="default"/>
      </w:rPr>
    </w:lvl>
  </w:abstractNum>
  <w:abstractNum w:abstractNumId="42" w15:restartNumberingAfterBreak="0">
    <w:nsid w:val="4AF90A4A"/>
    <w:multiLevelType w:val="multilevel"/>
    <w:tmpl w:val="DE0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9257D3"/>
    <w:multiLevelType w:val="hybridMultilevel"/>
    <w:tmpl w:val="1D24688A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BC16690"/>
    <w:multiLevelType w:val="hybridMultilevel"/>
    <w:tmpl w:val="3DAC4358"/>
    <w:lvl w:ilvl="0" w:tplc="F2ECC6C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C1D2E5F"/>
    <w:multiLevelType w:val="hybridMultilevel"/>
    <w:tmpl w:val="483807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D4C1176"/>
    <w:multiLevelType w:val="hybridMultilevel"/>
    <w:tmpl w:val="D0F49DBE"/>
    <w:lvl w:ilvl="0" w:tplc="59B01EF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5A2014"/>
    <w:multiLevelType w:val="hybridMultilevel"/>
    <w:tmpl w:val="925C4E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612D61"/>
    <w:multiLevelType w:val="hybridMultilevel"/>
    <w:tmpl w:val="1ADCB388"/>
    <w:lvl w:ilvl="0" w:tplc="EA2A1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897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5B40F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9227A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1BCD5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B3249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52C08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FC86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B367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9" w15:restartNumberingAfterBreak="0">
    <w:nsid w:val="51B37DEC"/>
    <w:multiLevelType w:val="hybridMultilevel"/>
    <w:tmpl w:val="34A05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3354EAA"/>
    <w:multiLevelType w:val="hybridMultilevel"/>
    <w:tmpl w:val="2D662C1A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4F17232"/>
    <w:multiLevelType w:val="hybridMultilevel"/>
    <w:tmpl w:val="565ECFF8"/>
    <w:lvl w:ilvl="0" w:tplc="0407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4F215ED"/>
    <w:multiLevelType w:val="hybridMultilevel"/>
    <w:tmpl w:val="CD1AF84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A634FDC"/>
    <w:multiLevelType w:val="hybridMultilevel"/>
    <w:tmpl w:val="BDBC8D2A"/>
    <w:lvl w:ilvl="0" w:tplc="EE2EE094">
      <w:start w:val="1"/>
      <w:numFmt w:val="decimal"/>
      <w:lvlText w:val="%1)"/>
      <w:lvlJc w:val="left"/>
      <w:pPr>
        <w:ind w:left="1020" w:hanging="360"/>
      </w:pPr>
    </w:lvl>
    <w:lvl w:ilvl="1" w:tplc="4D4CF16C">
      <w:start w:val="1"/>
      <w:numFmt w:val="decimal"/>
      <w:lvlText w:val="%2)"/>
      <w:lvlJc w:val="left"/>
      <w:pPr>
        <w:ind w:left="1020" w:hanging="360"/>
      </w:pPr>
    </w:lvl>
    <w:lvl w:ilvl="2" w:tplc="65529376">
      <w:start w:val="1"/>
      <w:numFmt w:val="decimal"/>
      <w:lvlText w:val="%3)"/>
      <w:lvlJc w:val="left"/>
      <w:pPr>
        <w:ind w:left="1020" w:hanging="360"/>
      </w:pPr>
    </w:lvl>
    <w:lvl w:ilvl="3" w:tplc="B160551C">
      <w:start w:val="1"/>
      <w:numFmt w:val="decimal"/>
      <w:lvlText w:val="%4)"/>
      <w:lvlJc w:val="left"/>
      <w:pPr>
        <w:ind w:left="1020" w:hanging="360"/>
      </w:pPr>
    </w:lvl>
    <w:lvl w:ilvl="4" w:tplc="AE6E25BC">
      <w:start w:val="1"/>
      <w:numFmt w:val="decimal"/>
      <w:lvlText w:val="%5)"/>
      <w:lvlJc w:val="left"/>
      <w:pPr>
        <w:ind w:left="1020" w:hanging="360"/>
      </w:pPr>
    </w:lvl>
    <w:lvl w:ilvl="5" w:tplc="F31633F4">
      <w:start w:val="1"/>
      <w:numFmt w:val="decimal"/>
      <w:lvlText w:val="%6)"/>
      <w:lvlJc w:val="left"/>
      <w:pPr>
        <w:ind w:left="1020" w:hanging="360"/>
      </w:pPr>
    </w:lvl>
    <w:lvl w:ilvl="6" w:tplc="83340ACC">
      <w:start w:val="1"/>
      <w:numFmt w:val="decimal"/>
      <w:lvlText w:val="%7)"/>
      <w:lvlJc w:val="left"/>
      <w:pPr>
        <w:ind w:left="1020" w:hanging="360"/>
      </w:pPr>
    </w:lvl>
    <w:lvl w:ilvl="7" w:tplc="A7249BCA">
      <w:start w:val="1"/>
      <w:numFmt w:val="decimal"/>
      <w:lvlText w:val="%8)"/>
      <w:lvlJc w:val="left"/>
      <w:pPr>
        <w:ind w:left="1020" w:hanging="360"/>
      </w:pPr>
    </w:lvl>
    <w:lvl w:ilvl="8" w:tplc="22AC6D64">
      <w:start w:val="1"/>
      <w:numFmt w:val="decimal"/>
      <w:lvlText w:val="%9)"/>
      <w:lvlJc w:val="left"/>
      <w:pPr>
        <w:ind w:left="1020" w:hanging="360"/>
      </w:pPr>
    </w:lvl>
  </w:abstractNum>
  <w:abstractNum w:abstractNumId="54" w15:restartNumberingAfterBreak="0">
    <w:nsid w:val="5DBC4B8A"/>
    <w:multiLevelType w:val="hybridMultilevel"/>
    <w:tmpl w:val="7EA89298"/>
    <w:lvl w:ilvl="0" w:tplc="66683A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62B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CB45D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0025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33B61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88AEB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29E6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D864B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17E2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5" w15:restartNumberingAfterBreak="0">
    <w:nsid w:val="60CA61D2"/>
    <w:multiLevelType w:val="hybridMultilevel"/>
    <w:tmpl w:val="0DF601F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293717A"/>
    <w:multiLevelType w:val="hybridMultilevel"/>
    <w:tmpl w:val="5E988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E504F1"/>
    <w:multiLevelType w:val="hybridMultilevel"/>
    <w:tmpl w:val="97EEF8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A26914"/>
    <w:multiLevelType w:val="hybridMultilevel"/>
    <w:tmpl w:val="C06EF7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67C5D98"/>
    <w:multiLevelType w:val="hybridMultilevel"/>
    <w:tmpl w:val="9F68D3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6C675DC"/>
    <w:multiLevelType w:val="hybridMultilevel"/>
    <w:tmpl w:val="2B56D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3C69EB"/>
    <w:multiLevelType w:val="hybridMultilevel"/>
    <w:tmpl w:val="62640C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956645B"/>
    <w:multiLevelType w:val="hybridMultilevel"/>
    <w:tmpl w:val="83BADCA8"/>
    <w:lvl w:ilvl="0" w:tplc="6F8A81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A157E0D"/>
    <w:multiLevelType w:val="multilevel"/>
    <w:tmpl w:val="2148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54511D"/>
    <w:multiLevelType w:val="hybridMultilevel"/>
    <w:tmpl w:val="712880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AA6742"/>
    <w:multiLevelType w:val="hybridMultilevel"/>
    <w:tmpl w:val="CD1AF84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B33B9F"/>
    <w:multiLevelType w:val="hybridMultilevel"/>
    <w:tmpl w:val="E1CE516A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79E515AA"/>
    <w:multiLevelType w:val="hybridMultilevel"/>
    <w:tmpl w:val="937ED3F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B793613"/>
    <w:multiLevelType w:val="hybridMultilevel"/>
    <w:tmpl w:val="7658926C"/>
    <w:lvl w:ilvl="0" w:tplc="BA9EEB6E">
      <w:start w:val="1"/>
      <w:numFmt w:val="bullet"/>
      <w:pStyle w:val="Aufzhlung"/>
      <w:lvlText w:val="−"/>
      <w:lvlJc w:val="left"/>
      <w:pPr>
        <w:ind w:left="720" w:hanging="360"/>
      </w:pPr>
      <w:rPr>
        <w:rFonts w:ascii="Cambria" w:hAnsi="Cambri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C464C30"/>
    <w:multiLevelType w:val="hybridMultilevel"/>
    <w:tmpl w:val="2BBAC450"/>
    <w:lvl w:ilvl="0" w:tplc="E1DA14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48F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20CA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B8EB6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B8E5F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9D044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8E26C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40C4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41E70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0" w15:restartNumberingAfterBreak="0">
    <w:nsid w:val="7E583975"/>
    <w:multiLevelType w:val="hybridMultilevel"/>
    <w:tmpl w:val="83BADCA8"/>
    <w:lvl w:ilvl="0" w:tplc="6F8A8152">
      <w:start w:val="1"/>
      <w:numFmt w:val="upperLetter"/>
      <w:lvlText w:val="(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41"/>
  </w:num>
  <w:num w:numId="2">
    <w:abstractNumId w:val="68"/>
  </w:num>
  <w:num w:numId="3">
    <w:abstractNumId w:val="56"/>
  </w:num>
  <w:num w:numId="4">
    <w:abstractNumId w:val="30"/>
  </w:num>
  <w:num w:numId="5">
    <w:abstractNumId w:val="38"/>
  </w:num>
  <w:num w:numId="6">
    <w:abstractNumId w:val="10"/>
  </w:num>
  <w:num w:numId="7">
    <w:abstractNumId w:val="40"/>
  </w:num>
  <w:num w:numId="8">
    <w:abstractNumId w:val="39"/>
  </w:num>
  <w:num w:numId="9">
    <w:abstractNumId w:val="58"/>
  </w:num>
  <w:num w:numId="10">
    <w:abstractNumId w:val="66"/>
  </w:num>
  <w:num w:numId="11">
    <w:abstractNumId w:val="51"/>
  </w:num>
  <w:num w:numId="12">
    <w:abstractNumId w:val="37"/>
  </w:num>
  <w:num w:numId="13">
    <w:abstractNumId w:val="32"/>
  </w:num>
  <w:num w:numId="14">
    <w:abstractNumId w:val="34"/>
  </w:num>
  <w:num w:numId="15">
    <w:abstractNumId w:val="23"/>
  </w:num>
  <w:num w:numId="16">
    <w:abstractNumId w:val="43"/>
  </w:num>
  <w:num w:numId="17">
    <w:abstractNumId w:val="50"/>
  </w:num>
  <w:num w:numId="18">
    <w:abstractNumId w:val="47"/>
  </w:num>
  <w:num w:numId="19">
    <w:abstractNumId w:val="55"/>
  </w:num>
  <w:num w:numId="20">
    <w:abstractNumId w:val="67"/>
  </w:num>
  <w:num w:numId="21">
    <w:abstractNumId w:val="33"/>
  </w:num>
  <w:num w:numId="22">
    <w:abstractNumId w:val="21"/>
  </w:num>
  <w:num w:numId="23">
    <w:abstractNumId w:val="27"/>
  </w:num>
  <w:num w:numId="24">
    <w:abstractNumId w:val="17"/>
  </w:num>
  <w:num w:numId="25">
    <w:abstractNumId w:val="60"/>
  </w:num>
  <w:num w:numId="26">
    <w:abstractNumId w:val="25"/>
  </w:num>
  <w:num w:numId="27">
    <w:abstractNumId w:val="11"/>
  </w:num>
  <w:num w:numId="28">
    <w:abstractNumId w:val="46"/>
  </w:num>
  <w:num w:numId="29">
    <w:abstractNumId w:val="42"/>
  </w:num>
  <w:num w:numId="30">
    <w:abstractNumId w:val="13"/>
  </w:num>
  <w:num w:numId="31">
    <w:abstractNumId w:val="9"/>
  </w:num>
  <w:num w:numId="32">
    <w:abstractNumId w:val="7"/>
  </w:num>
  <w:num w:numId="33">
    <w:abstractNumId w:val="6"/>
  </w:num>
  <w:num w:numId="34">
    <w:abstractNumId w:val="5"/>
  </w:num>
  <w:num w:numId="35">
    <w:abstractNumId w:val="4"/>
  </w:num>
  <w:num w:numId="36">
    <w:abstractNumId w:val="53"/>
  </w:num>
  <w:num w:numId="37">
    <w:abstractNumId w:val="12"/>
  </w:num>
  <w:num w:numId="38">
    <w:abstractNumId w:val="59"/>
  </w:num>
  <w:num w:numId="39">
    <w:abstractNumId w:val="36"/>
  </w:num>
  <w:num w:numId="40">
    <w:abstractNumId w:val="61"/>
  </w:num>
  <w:num w:numId="41">
    <w:abstractNumId w:val="57"/>
  </w:num>
  <w:num w:numId="42">
    <w:abstractNumId w:val="49"/>
  </w:num>
  <w:num w:numId="43">
    <w:abstractNumId w:val="24"/>
  </w:num>
  <w:num w:numId="44">
    <w:abstractNumId w:val="29"/>
  </w:num>
  <w:num w:numId="45">
    <w:abstractNumId w:val="8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  <w:num w:numId="50">
    <w:abstractNumId w:val="28"/>
  </w:num>
  <w:num w:numId="51">
    <w:abstractNumId w:val="19"/>
  </w:num>
  <w:num w:numId="52">
    <w:abstractNumId w:val="64"/>
  </w:num>
  <w:num w:numId="53">
    <w:abstractNumId w:val="44"/>
  </w:num>
  <w:num w:numId="54">
    <w:abstractNumId w:val="45"/>
  </w:num>
  <w:num w:numId="55">
    <w:abstractNumId w:val="69"/>
  </w:num>
  <w:num w:numId="56">
    <w:abstractNumId w:val="15"/>
  </w:num>
  <w:num w:numId="57">
    <w:abstractNumId w:val="48"/>
  </w:num>
  <w:num w:numId="58">
    <w:abstractNumId w:val="14"/>
  </w:num>
  <w:num w:numId="59">
    <w:abstractNumId w:val="54"/>
  </w:num>
  <w:num w:numId="60">
    <w:abstractNumId w:val="52"/>
  </w:num>
  <w:num w:numId="61">
    <w:abstractNumId w:val="65"/>
  </w:num>
  <w:num w:numId="62">
    <w:abstractNumId w:val="63"/>
  </w:num>
  <w:num w:numId="63">
    <w:abstractNumId w:val="20"/>
  </w:num>
  <w:num w:numId="64">
    <w:abstractNumId w:val="22"/>
  </w:num>
  <w:num w:numId="65">
    <w:abstractNumId w:val="35"/>
  </w:num>
  <w:num w:numId="66">
    <w:abstractNumId w:val="18"/>
  </w:num>
  <w:num w:numId="67">
    <w:abstractNumId w:val="26"/>
  </w:num>
  <w:num w:numId="68">
    <w:abstractNumId w:val="31"/>
  </w:num>
  <w:num w:numId="69">
    <w:abstractNumId w:val="62"/>
  </w:num>
  <w:num w:numId="70">
    <w:abstractNumId w:val="70"/>
  </w:num>
  <w:num w:numId="71">
    <w:abstractNumId w:val="1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D3E"/>
    <w:rsid w:val="00001837"/>
    <w:rsid w:val="00003060"/>
    <w:rsid w:val="000036AD"/>
    <w:rsid w:val="00003E4E"/>
    <w:rsid w:val="00005B4F"/>
    <w:rsid w:val="00005F7C"/>
    <w:rsid w:val="000142E2"/>
    <w:rsid w:val="0001481E"/>
    <w:rsid w:val="00015416"/>
    <w:rsid w:val="000174C8"/>
    <w:rsid w:val="00017DE5"/>
    <w:rsid w:val="00020FC2"/>
    <w:rsid w:val="000230A9"/>
    <w:rsid w:val="00023596"/>
    <w:rsid w:val="00023DBD"/>
    <w:rsid w:val="0002447A"/>
    <w:rsid w:val="00024916"/>
    <w:rsid w:val="00024C44"/>
    <w:rsid w:val="00027698"/>
    <w:rsid w:val="00032079"/>
    <w:rsid w:val="00032304"/>
    <w:rsid w:val="000335B4"/>
    <w:rsid w:val="000372BF"/>
    <w:rsid w:val="00040B11"/>
    <w:rsid w:val="00042484"/>
    <w:rsid w:val="00042653"/>
    <w:rsid w:val="00042BDC"/>
    <w:rsid w:val="00051655"/>
    <w:rsid w:val="00052E0D"/>
    <w:rsid w:val="0005335E"/>
    <w:rsid w:val="0005373E"/>
    <w:rsid w:val="00053AB6"/>
    <w:rsid w:val="0005404F"/>
    <w:rsid w:val="00057006"/>
    <w:rsid w:val="000645C3"/>
    <w:rsid w:val="00065DFC"/>
    <w:rsid w:val="000756F5"/>
    <w:rsid w:val="00076382"/>
    <w:rsid w:val="000764D6"/>
    <w:rsid w:val="00076713"/>
    <w:rsid w:val="000774C1"/>
    <w:rsid w:val="000803DA"/>
    <w:rsid w:val="0008106C"/>
    <w:rsid w:val="00081644"/>
    <w:rsid w:val="00083C7C"/>
    <w:rsid w:val="00083D42"/>
    <w:rsid w:val="00084DDE"/>
    <w:rsid w:val="000851DF"/>
    <w:rsid w:val="00090337"/>
    <w:rsid w:val="0009126E"/>
    <w:rsid w:val="00091E63"/>
    <w:rsid w:val="00092609"/>
    <w:rsid w:val="000945FA"/>
    <w:rsid w:val="000950FB"/>
    <w:rsid w:val="0009637A"/>
    <w:rsid w:val="00096550"/>
    <w:rsid w:val="00096E28"/>
    <w:rsid w:val="000A00D5"/>
    <w:rsid w:val="000A05B4"/>
    <w:rsid w:val="000A3055"/>
    <w:rsid w:val="000A40C6"/>
    <w:rsid w:val="000A6BD0"/>
    <w:rsid w:val="000A7B2C"/>
    <w:rsid w:val="000B0B89"/>
    <w:rsid w:val="000B1B17"/>
    <w:rsid w:val="000B295F"/>
    <w:rsid w:val="000B3A99"/>
    <w:rsid w:val="000B672E"/>
    <w:rsid w:val="000C1115"/>
    <w:rsid w:val="000C22D3"/>
    <w:rsid w:val="000C61B6"/>
    <w:rsid w:val="000C62C3"/>
    <w:rsid w:val="000D27EB"/>
    <w:rsid w:val="000D292C"/>
    <w:rsid w:val="000D49DF"/>
    <w:rsid w:val="000D55A7"/>
    <w:rsid w:val="000D5BBD"/>
    <w:rsid w:val="000D684A"/>
    <w:rsid w:val="000D78F0"/>
    <w:rsid w:val="000D7A67"/>
    <w:rsid w:val="000E0107"/>
    <w:rsid w:val="000E36FB"/>
    <w:rsid w:val="000E38BD"/>
    <w:rsid w:val="000E753F"/>
    <w:rsid w:val="000F28EB"/>
    <w:rsid w:val="000F3DA2"/>
    <w:rsid w:val="000F56EB"/>
    <w:rsid w:val="000F6C82"/>
    <w:rsid w:val="0010332C"/>
    <w:rsid w:val="00106046"/>
    <w:rsid w:val="00106D29"/>
    <w:rsid w:val="001075EA"/>
    <w:rsid w:val="00110BC5"/>
    <w:rsid w:val="00110EA7"/>
    <w:rsid w:val="00110F0F"/>
    <w:rsid w:val="001129DF"/>
    <w:rsid w:val="001133C6"/>
    <w:rsid w:val="001133EE"/>
    <w:rsid w:val="00115AA8"/>
    <w:rsid w:val="00117636"/>
    <w:rsid w:val="00125D54"/>
    <w:rsid w:val="001265F1"/>
    <w:rsid w:val="00126802"/>
    <w:rsid w:val="00126955"/>
    <w:rsid w:val="00126AFD"/>
    <w:rsid w:val="00127A94"/>
    <w:rsid w:val="00131FAA"/>
    <w:rsid w:val="00133897"/>
    <w:rsid w:val="001338FF"/>
    <w:rsid w:val="0013467C"/>
    <w:rsid w:val="001355C3"/>
    <w:rsid w:val="00136677"/>
    <w:rsid w:val="00142085"/>
    <w:rsid w:val="00142BEE"/>
    <w:rsid w:val="001439A5"/>
    <w:rsid w:val="001449B2"/>
    <w:rsid w:val="001452C7"/>
    <w:rsid w:val="0014653F"/>
    <w:rsid w:val="001553FB"/>
    <w:rsid w:val="00170781"/>
    <w:rsid w:val="001718BE"/>
    <w:rsid w:val="001718D1"/>
    <w:rsid w:val="001746BC"/>
    <w:rsid w:val="001750A8"/>
    <w:rsid w:val="00181070"/>
    <w:rsid w:val="00181519"/>
    <w:rsid w:val="00182549"/>
    <w:rsid w:val="00182662"/>
    <w:rsid w:val="00183C31"/>
    <w:rsid w:val="00183CAE"/>
    <w:rsid w:val="00184A8B"/>
    <w:rsid w:val="001852F6"/>
    <w:rsid w:val="00185E56"/>
    <w:rsid w:val="00186A1E"/>
    <w:rsid w:val="00187524"/>
    <w:rsid w:val="00187888"/>
    <w:rsid w:val="00192B3D"/>
    <w:rsid w:val="001936A1"/>
    <w:rsid w:val="00197223"/>
    <w:rsid w:val="001A11FE"/>
    <w:rsid w:val="001A3119"/>
    <w:rsid w:val="001A4B5C"/>
    <w:rsid w:val="001A4F0A"/>
    <w:rsid w:val="001A56CE"/>
    <w:rsid w:val="001A57BB"/>
    <w:rsid w:val="001A6053"/>
    <w:rsid w:val="001A71FD"/>
    <w:rsid w:val="001B05E1"/>
    <w:rsid w:val="001B101D"/>
    <w:rsid w:val="001B2883"/>
    <w:rsid w:val="001B6B5D"/>
    <w:rsid w:val="001B7BD3"/>
    <w:rsid w:val="001C03A5"/>
    <w:rsid w:val="001C103E"/>
    <w:rsid w:val="001C1F3D"/>
    <w:rsid w:val="001C22BC"/>
    <w:rsid w:val="001C2940"/>
    <w:rsid w:val="001C4837"/>
    <w:rsid w:val="001C661C"/>
    <w:rsid w:val="001C6A5D"/>
    <w:rsid w:val="001D00D1"/>
    <w:rsid w:val="001D79D1"/>
    <w:rsid w:val="001E0C3F"/>
    <w:rsid w:val="001E1A37"/>
    <w:rsid w:val="001E48CD"/>
    <w:rsid w:val="001E4D06"/>
    <w:rsid w:val="001F0983"/>
    <w:rsid w:val="001F2FA6"/>
    <w:rsid w:val="001F3F26"/>
    <w:rsid w:val="001F4798"/>
    <w:rsid w:val="001F50B2"/>
    <w:rsid w:val="001F5756"/>
    <w:rsid w:val="001F5EA1"/>
    <w:rsid w:val="0020040D"/>
    <w:rsid w:val="002034B2"/>
    <w:rsid w:val="0020680E"/>
    <w:rsid w:val="00206971"/>
    <w:rsid w:val="00207707"/>
    <w:rsid w:val="00213A6F"/>
    <w:rsid w:val="0021486A"/>
    <w:rsid w:val="00214C91"/>
    <w:rsid w:val="00216284"/>
    <w:rsid w:val="00220B73"/>
    <w:rsid w:val="00223C89"/>
    <w:rsid w:val="00224ECE"/>
    <w:rsid w:val="002259B8"/>
    <w:rsid w:val="00226890"/>
    <w:rsid w:val="00227920"/>
    <w:rsid w:val="002307F3"/>
    <w:rsid w:val="00234AE2"/>
    <w:rsid w:val="00235102"/>
    <w:rsid w:val="00237157"/>
    <w:rsid w:val="00237E1D"/>
    <w:rsid w:val="00240A8E"/>
    <w:rsid w:val="00240F28"/>
    <w:rsid w:val="00241776"/>
    <w:rsid w:val="00241974"/>
    <w:rsid w:val="002447FF"/>
    <w:rsid w:val="00245AB9"/>
    <w:rsid w:val="00246B17"/>
    <w:rsid w:val="00246DA9"/>
    <w:rsid w:val="00246F84"/>
    <w:rsid w:val="00247339"/>
    <w:rsid w:val="0025179B"/>
    <w:rsid w:val="00253E92"/>
    <w:rsid w:val="00253FD9"/>
    <w:rsid w:val="00254821"/>
    <w:rsid w:val="00256603"/>
    <w:rsid w:val="00256678"/>
    <w:rsid w:val="0026269E"/>
    <w:rsid w:val="002640EF"/>
    <w:rsid w:val="00264E66"/>
    <w:rsid w:val="00267F20"/>
    <w:rsid w:val="00270A1F"/>
    <w:rsid w:val="00270A29"/>
    <w:rsid w:val="00270CA7"/>
    <w:rsid w:val="00270F7E"/>
    <w:rsid w:val="00271537"/>
    <w:rsid w:val="00275063"/>
    <w:rsid w:val="002751DB"/>
    <w:rsid w:val="0027658C"/>
    <w:rsid w:val="0028277F"/>
    <w:rsid w:val="00283CB9"/>
    <w:rsid w:val="002840D7"/>
    <w:rsid w:val="002847F5"/>
    <w:rsid w:val="00284B7C"/>
    <w:rsid w:val="00287C8E"/>
    <w:rsid w:val="00292666"/>
    <w:rsid w:val="00293401"/>
    <w:rsid w:val="00293724"/>
    <w:rsid w:val="002940B1"/>
    <w:rsid w:val="00295281"/>
    <w:rsid w:val="002970D6"/>
    <w:rsid w:val="002977A8"/>
    <w:rsid w:val="002A1F4D"/>
    <w:rsid w:val="002A44C5"/>
    <w:rsid w:val="002A5AC4"/>
    <w:rsid w:val="002A6415"/>
    <w:rsid w:val="002A6BF6"/>
    <w:rsid w:val="002A7913"/>
    <w:rsid w:val="002A7C42"/>
    <w:rsid w:val="002B1BD7"/>
    <w:rsid w:val="002B49C5"/>
    <w:rsid w:val="002B6625"/>
    <w:rsid w:val="002C0295"/>
    <w:rsid w:val="002C049C"/>
    <w:rsid w:val="002C0A67"/>
    <w:rsid w:val="002C0ACA"/>
    <w:rsid w:val="002C0FEA"/>
    <w:rsid w:val="002C1FE7"/>
    <w:rsid w:val="002C4328"/>
    <w:rsid w:val="002C49DB"/>
    <w:rsid w:val="002C5CE8"/>
    <w:rsid w:val="002D022F"/>
    <w:rsid w:val="002D15B1"/>
    <w:rsid w:val="002D4EC0"/>
    <w:rsid w:val="002D76B7"/>
    <w:rsid w:val="002E0E7F"/>
    <w:rsid w:val="002E1B18"/>
    <w:rsid w:val="002E2015"/>
    <w:rsid w:val="002E30FF"/>
    <w:rsid w:val="002E4EF0"/>
    <w:rsid w:val="002E5C7E"/>
    <w:rsid w:val="002E677E"/>
    <w:rsid w:val="002E7CDE"/>
    <w:rsid w:val="002F034C"/>
    <w:rsid w:val="002F047E"/>
    <w:rsid w:val="002F2986"/>
    <w:rsid w:val="002F2C8F"/>
    <w:rsid w:val="002F3791"/>
    <w:rsid w:val="002F5360"/>
    <w:rsid w:val="003047A3"/>
    <w:rsid w:val="00306854"/>
    <w:rsid w:val="003070E1"/>
    <w:rsid w:val="00310EAE"/>
    <w:rsid w:val="00312A09"/>
    <w:rsid w:val="0031619F"/>
    <w:rsid w:val="003167B2"/>
    <w:rsid w:val="003238CA"/>
    <w:rsid w:val="00323C1A"/>
    <w:rsid w:val="00324BCD"/>
    <w:rsid w:val="00326AF9"/>
    <w:rsid w:val="00327041"/>
    <w:rsid w:val="0034061A"/>
    <w:rsid w:val="003430F3"/>
    <w:rsid w:val="003467A5"/>
    <w:rsid w:val="00351E0D"/>
    <w:rsid w:val="003520DA"/>
    <w:rsid w:val="0035220F"/>
    <w:rsid w:val="003529EB"/>
    <w:rsid w:val="00352FBF"/>
    <w:rsid w:val="00353618"/>
    <w:rsid w:val="0035474A"/>
    <w:rsid w:val="00365D8A"/>
    <w:rsid w:val="0036607A"/>
    <w:rsid w:val="003726D0"/>
    <w:rsid w:val="0037354E"/>
    <w:rsid w:val="00373D12"/>
    <w:rsid w:val="0037691A"/>
    <w:rsid w:val="00380B4E"/>
    <w:rsid w:val="0038230E"/>
    <w:rsid w:val="003832D1"/>
    <w:rsid w:val="0038479F"/>
    <w:rsid w:val="0038522B"/>
    <w:rsid w:val="003878CF"/>
    <w:rsid w:val="00394E28"/>
    <w:rsid w:val="0039641A"/>
    <w:rsid w:val="003A0B1E"/>
    <w:rsid w:val="003A2150"/>
    <w:rsid w:val="003A25EB"/>
    <w:rsid w:val="003A47FA"/>
    <w:rsid w:val="003A6EC4"/>
    <w:rsid w:val="003B5514"/>
    <w:rsid w:val="003C294C"/>
    <w:rsid w:val="003C3EE5"/>
    <w:rsid w:val="003C535A"/>
    <w:rsid w:val="003C600B"/>
    <w:rsid w:val="003C62E0"/>
    <w:rsid w:val="003C77BD"/>
    <w:rsid w:val="003D1786"/>
    <w:rsid w:val="003D1D8D"/>
    <w:rsid w:val="003D524A"/>
    <w:rsid w:val="003D7643"/>
    <w:rsid w:val="003E13E3"/>
    <w:rsid w:val="003E169F"/>
    <w:rsid w:val="003E1FDE"/>
    <w:rsid w:val="003E2FED"/>
    <w:rsid w:val="003E5869"/>
    <w:rsid w:val="003E6EF4"/>
    <w:rsid w:val="003E73DC"/>
    <w:rsid w:val="003E7436"/>
    <w:rsid w:val="003E769D"/>
    <w:rsid w:val="003E7991"/>
    <w:rsid w:val="003E7F21"/>
    <w:rsid w:val="003F0BCE"/>
    <w:rsid w:val="003F0DAF"/>
    <w:rsid w:val="003F2D43"/>
    <w:rsid w:val="003F3508"/>
    <w:rsid w:val="003F4652"/>
    <w:rsid w:val="003F5ED1"/>
    <w:rsid w:val="003F6B76"/>
    <w:rsid w:val="00400503"/>
    <w:rsid w:val="00403075"/>
    <w:rsid w:val="0040392C"/>
    <w:rsid w:val="0040399D"/>
    <w:rsid w:val="0040484B"/>
    <w:rsid w:val="0040489F"/>
    <w:rsid w:val="004059B2"/>
    <w:rsid w:val="004109DA"/>
    <w:rsid w:val="0041484C"/>
    <w:rsid w:val="00415623"/>
    <w:rsid w:val="00417840"/>
    <w:rsid w:val="00421D08"/>
    <w:rsid w:val="004254DF"/>
    <w:rsid w:val="00427BB1"/>
    <w:rsid w:val="00430283"/>
    <w:rsid w:val="004302D6"/>
    <w:rsid w:val="004308E3"/>
    <w:rsid w:val="00430EAB"/>
    <w:rsid w:val="0043114D"/>
    <w:rsid w:val="00431B89"/>
    <w:rsid w:val="00436E36"/>
    <w:rsid w:val="00437F32"/>
    <w:rsid w:val="00440CF7"/>
    <w:rsid w:val="00442274"/>
    <w:rsid w:val="0044244F"/>
    <w:rsid w:val="004438D8"/>
    <w:rsid w:val="00443B76"/>
    <w:rsid w:val="00444EAF"/>
    <w:rsid w:val="0044622A"/>
    <w:rsid w:val="004505C5"/>
    <w:rsid w:val="00450864"/>
    <w:rsid w:val="004602E0"/>
    <w:rsid w:val="00460617"/>
    <w:rsid w:val="00462963"/>
    <w:rsid w:val="00462D03"/>
    <w:rsid w:val="00465716"/>
    <w:rsid w:val="00466646"/>
    <w:rsid w:val="0046745E"/>
    <w:rsid w:val="004716DD"/>
    <w:rsid w:val="00473704"/>
    <w:rsid w:val="00475766"/>
    <w:rsid w:val="00477A22"/>
    <w:rsid w:val="00485372"/>
    <w:rsid w:val="004868AA"/>
    <w:rsid w:val="004900B4"/>
    <w:rsid w:val="004900FE"/>
    <w:rsid w:val="00492962"/>
    <w:rsid w:val="00492DF3"/>
    <w:rsid w:val="0049303F"/>
    <w:rsid w:val="00493C6C"/>
    <w:rsid w:val="00494CD7"/>
    <w:rsid w:val="004961A8"/>
    <w:rsid w:val="00496BCA"/>
    <w:rsid w:val="00496F7C"/>
    <w:rsid w:val="004A0F4D"/>
    <w:rsid w:val="004A29F7"/>
    <w:rsid w:val="004A626B"/>
    <w:rsid w:val="004A66C0"/>
    <w:rsid w:val="004B0032"/>
    <w:rsid w:val="004B2B33"/>
    <w:rsid w:val="004B4972"/>
    <w:rsid w:val="004B5112"/>
    <w:rsid w:val="004B559A"/>
    <w:rsid w:val="004B6401"/>
    <w:rsid w:val="004B68FF"/>
    <w:rsid w:val="004B6B36"/>
    <w:rsid w:val="004C1B2C"/>
    <w:rsid w:val="004C52D0"/>
    <w:rsid w:val="004C6000"/>
    <w:rsid w:val="004C61D0"/>
    <w:rsid w:val="004D0849"/>
    <w:rsid w:val="004D300B"/>
    <w:rsid w:val="004D4287"/>
    <w:rsid w:val="004D4EE6"/>
    <w:rsid w:val="004E1589"/>
    <w:rsid w:val="004E4007"/>
    <w:rsid w:val="004E42EF"/>
    <w:rsid w:val="004E4906"/>
    <w:rsid w:val="004E6052"/>
    <w:rsid w:val="004F0292"/>
    <w:rsid w:val="004F030C"/>
    <w:rsid w:val="004F24D5"/>
    <w:rsid w:val="004F45F2"/>
    <w:rsid w:val="004F52FE"/>
    <w:rsid w:val="004F6925"/>
    <w:rsid w:val="004F6B0A"/>
    <w:rsid w:val="00500C11"/>
    <w:rsid w:val="00501A74"/>
    <w:rsid w:val="005021EC"/>
    <w:rsid w:val="00502638"/>
    <w:rsid w:val="00503328"/>
    <w:rsid w:val="00503EEB"/>
    <w:rsid w:val="005067E8"/>
    <w:rsid w:val="00506AF3"/>
    <w:rsid w:val="00507EEA"/>
    <w:rsid w:val="005105BD"/>
    <w:rsid w:val="00511CCF"/>
    <w:rsid w:val="0051287D"/>
    <w:rsid w:val="005151E2"/>
    <w:rsid w:val="005160D8"/>
    <w:rsid w:val="005173E8"/>
    <w:rsid w:val="005175AA"/>
    <w:rsid w:val="0051767E"/>
    <w:rsid w:val="00517A19"/>
    <w:rsid w:val="00521CD0"/>
    <w:rsid w:val="00522170"/>
    <w:rsid w:val="0052225E"/>
    <w:rsid w:val="00522AA1"/>
    <w:rsid w:val="00522D47"/>
    <w:rsid w:val="005232E7"/>
    <w:rsid w:val="00523EED"/>
    <w:rsid w:val="00524BB2"/>
    <w:rsid w:val="00524FB4"/>
    <w:rsid w:val="005261C7"/>
    <w:rsid w:val="00530545"/>
    <w:rsid w:val="00530EF0"/>
    <w:rsid w:val="00531657"/>
    <w:rsid w:val="00531BD2"/>
    <w:rsid w:val="00531C29"/>
    <w:rsid w:val="005416D8"/>
    <w:rsid w:val="005431BF"/>
    <w:rsid w:val="00546270"/>
    <w:rsid w:val="00546B30"/>
    <w:rsid w:val="00547B92"/>
    <w:rsid w:val="00553BF4"/>
    <w:rsid w:val="00557AD9"/>
    <w:rsid w:val="005602EE"/>
    <w:rsid w:val="005635D4"/>
    <w:rsid w:val="00563607"/>
    <w:rsid w:val="005642DE"/>
    <w:rsid w:val="00571146"/>
    <w:rsid w:val="00571ED8"/>
    <w:rsid w:val="00573B98"/>
    <w:rsid w:val="00573D03"/>
    <w:rsid w:val="00574B46"/>
    <w:rsid w:val="00574DFB"/>
    <w:rsid w:val="00575886"/>
    <w:rsid w:val="00576F27"/>
    <w:rsid w:val="00580ECA"/>
    <w:rsid w:val="005829F0"/>
    <w:rsid w:val="00582CD3"/>
    <w:rsid w:val="005833AF"/>
    <w:rsid w:val="00586154"/>
    <w:rsid w:val="005867A1"/>
    <w:rsid w:val="00591399"/>
    <w:rsid w:val="005917C4"/>
    <w:rsid w:val="00593A07"/>
    <w:rsid w:val="00594CAD"/>
    <w:rsid w:val="005960CA"/>
    <w:rsid w:val="005A57A1"/>
    <w:rsid w:val="005A583B"/>
    <w:rsid w:val="005B188E"/>
    <w:rsid w:val="005B21BE"/>
    <w:rsid w:val="005B3F92"/>
    <w:rsid w:val="005B52FA"/>
    <w:rsid w:val="005B6136"/>
    <w:rsid w:val="005B7876"/>
    <w:rsid w:val="005C04C5"/>
    <w:rsid w:val="005C1377"/>
    <w:rsid w:val="005C1E01"/>
    <w:rsid w:val="005C252A"/>
    <w:rsid w:val="005C2C91"/>
    <w:rsid w:val="005C4576"/>
    <w:rsid w:val="005C46AD"/>
    <w:rsid w:val="005D079B"/>
    <w:rsid w:val="005D1FF6"/>
    <w:rsid w:val="005D4292"/>
    <w:rsid w:val="005D5A89"/>
    <w:rsid w:val="005D6A77"/>
    <w:rsid w:val="005D7464"/>
    <w:rsid w:val="005E0FE1"/>
    <w:rsid w:val="005E236A"/>
    <w:rsid w:val="005E31ED"/>
    <w:rsid w:val="005E43DF"/>
    <w:rsid w:val="005E6038"/>
    <w:rsid w:val="005F1790"/>
    <w:rsid w:val="005F1BE1"/>
    <w:rsid w:val="005F28F6"/>
    <w:rsid w:val="005F2998"/>
    <w:rsid w:val="005F3C48"/>
    <w:rsid w:val="005F50E5"/>
    <w:rsid w:val="005F7387"/>
    <w:rsid w:val="005F744D"/>
    <w:rsid w:val="00600860"/>
    <w:rsid w:val="006008F8"/>
    <w:rsid w:val="006028D3"/>
    <w:rsid w:val="00604B57"/>
    <w:rsid w:val="0060507A"/>
    <w:rsid w:val="006076DB"/>
    <w:rsid w:val="0061030D"/>
    <w:rsid w:val="00610E68"/>
    <w:rsid w:val="00612D3E"/>
    <w:rsid w:val="006135F2"/>
    <w:rsid w:val="006148FE"/>
    <w:rsid w:val="00614A66"/>
    <w:rsid w:val="006161A7"/>
    <w:rsid w:val="006161AF"/>
    <w:rsid w:val="0062101C"/>
    <w:rsid w:val="00622069"/>
    <w:rsid w:val="006237F4"/>
    <w:rsid w:val="00624A5F"/>
    <w:rsid w:val="00624A85"/>
    <w:rsid w:val="00625EAF"/>
    <w:rsid w:val="006266D7"/>
    <w:rsid w:val="00627688"/>
    <w:rsid w:val="00630299"/>
    <w:rsid w:val="006309BF"/>
    <w:rsid w:val="00633F2E"/>
    <w:rsid w:val="00636D79"/>
    <w:rsid w:val="00640FAC"/>
    <w:rsid w:val="006435C2"/>
    <w:rsid w:val="00643BCA"/>
    <w:rsid w:val="00644FF9"/>
    <w:rsid w:val="00650285"/>
    <w:rsid w:val="00651B06"/>
    <w:rsid w:val="00652A90"/>
    <w:rsid w:val="00653264"/>
    <w:rsid w:val="00654D3C"/>
    <w:rsid w:val="00656241"/>
    <w:rsid w:val="00660BF7"/>
    <w:rsid w:val="00660EC6"/>
    <w:rsid w:val="00664995"/>
    <w:rsid w:val="00667F95"/>
    <w:rsid w:val="00671CB1"/>
    <w:rsid w:val="0067416C"/>
    <w:rsid w:val="00674CF7"/>
    <w:rsid w:val="00674E7F"/>
    <w:rsid w:val="00676D7F"/>
    <w:rsid w:val="006802C4"/>
    <w:rsid w:val="00680F19"/>
    <w:rsid w:val="006826FA"/>
    <w:rsid w:val="00682839"/>
    <w:rsid w:val="00683F38"/>
    <w:rsid w:val="006847D2"/>
    <w:rsid w:val="00691A25"/>
    <w:rsid w:val="006922C8"/>
    <w:rsid w:val="0069240F"/>
    <w:rsid w:val="006930C9"/>
    <w:rsid w:val="006940BE"/>
    <w:rsid w:val="00694453"/>
    <w:rsid w:val="00694DAE"/>
    <w:rsid w:val="0069566D"/>
    <w:rsid w:val="00696410"/>
    <w:rsid w:val="006A2773"/>
    <w:rsid w:val="006A3708"/>
    <w:rsid w:val="006A3DFF"/>
    <w:rsid w:val="006A53C0"/>
    <w:rsid w:val="006A6640"/>
    <w:rsid w:val="006A73CD"/>
    <w:rsid w:val="006B0356"/>
    <w:rsid w:val="006B2275"/>
    <w:rsid w:val="006B3547"/>
    <w:rsid w:val="006B52F6"/>
    <w:rsid w:val="006C0171"/>
    <w:rsid w:val="006C6B4B"/>
    <w:rsid w:val="006D1949"/>
    <w:rsid w:val="006D2806"/>
    <w:rsid w:val="006D3D22"/>
    <w:rsid w:val="006D4135"/>
    <w:rsid w:val="006D574F"/>
    <w:rsid w:val="006D5F89"/>
    <w:rsid w:val="006D645F"/>
    <w:rsid w:val="006D79E3"/>
    <w:rsid w:val="006E0B84"/>
    <w:rsid w:val="006E258F"/>
    <w:rsid w:val="006E3EFA"/>
    <w:rsid w:val="006F1C7D"/>
    <w:rsid w:val="006F30C7"/>
    <w:rsid w:val="006F5D2A"/>
    <w:rsid w:val="006F6F97"/>
    <w:rsid w:val="0070140A"/>
    <w:rsid w:val="00703026"/>
    <w:rsid w:val="0070684E"/>
    <w:rsid w:val="00706D2B"/>
    <w:rsid w:val="00707DAD"/>
    <w:rsid w:val="00711E24"/>
    <w:rsid w:val="00712141"/>
    <w:rsid w:val="00712FC5"/>
    <w:rsid w:val="007146F2"/>
    <w:rsid w:val="00714F8E"/>
    <w:rsid w:val="00716CC2"/>
    <w:rsid w:val="007170B8"/>
    <w:rsid w:val="00717430"/>
    <w:rsid w:val="00722F19"/>
    <w:rsid w:val="007246D1"/>
    <w:rsid w:val="00725A5B"/>
    <w:rsid w:val="0072630F"/>
    <w:rsid w:val="00727B7B"/>
    <w:rsid w:val="00730464"/>
    <w:rsid w:val="00730C91"/>
    <w:rsid w:val="00730DF6"/>
    <w:rsid w:val="00731930"/>
    <w:rsid w:val="0073568F"/>
    <w:rsid w:val="0073635A"/>
    <w:rsid w:val="007365F2"/>
    <w:rsid w:val="00736700"/>
    <w:rsid w:val="0073700A"/>
    <w:rsid w:val="007412C7"/>
    <w:rsid w:val="0074228F"/>
    <w:rsid w:val="0074275E"/>
    <w:rsid w:val="00742B8D"/>
    <w:rsid w:val="00744B73"/>
    <w:rsid w:val="0074511B"/>
    <w:rsid w:val="00745E63"/>
    <w:rsid w:val="0074648A"/>
    <w:rsid w:val="00746E03"/>
    <w:rsid w:val="00746E79"/>
    <w:rsid w:val="00752A33"/>
    <w:rsid w:val="00752B64"/>
    <w:rsid w:val="00754D8C"/>
    <w:rsid w:val="00756CB5"/>
    <w:rsid w:val="007603C1"/>
    <w:rsid w:val="007608B7"/>
    <w:rsid w:val="007618A7"/>
    <w:rsid w:val="00763917"/>
    <w:rsid w:val="0076621C"/>
    <w:rsid w:val="00770E1C"/>
    <w:rsid w:val="00771671"/>
    <w:rsid w:val="007722B4"/>
    <w:rsid w:val="00774737"/>
    <w:rsid w:val="0077473E"/>
    <w:rsid w:val="0077538E"/>
    <w:rsid w:val="00775CD5"/>
    <w:rsid w:val="00776C9C"/>
    <w:rsid w:val="0077741B"/>
    <w:rsid w:val="00780483"/>
    <w:rsid w:val="00784464"/>
    <w:rsid w:val="00785A42"/>
    <w:rsid w:val="007866E9"/>
    <w:rsid w:val="0078770E"/>
    <w:rsid w:val="00787EC0"/>
    <w:rsid w:val="00793617"/>
    <w:rsid w:val="007979D9"/>
    <w:rsid w:val="007A02E8"/>
    <w:rsid w:val="007A0C18"/>
    <w:rsid w:val="007A208E"/>
    <w:rsid w:val="007A28D6"/>
    <w:rsid w:val="007B0263"/>
    <w:rsid w:val="007B2A12"/>
    <w:rsid w:val="007B46DC"/>
    <w:rsid w:val="007B49C0"/>
    <w:rsid w:val="007B5A95"/>
    <w:rsid w:val="007B7041"/>
    <w:rsid w:val="007B7CA3"/>
    <w:rsid w:val="007C0406"/>
    <w:rsid w:val="007C4737"/>
    <w:rsid w:val="007C51A0"/>
    <w:rsid w:val="007C7213"/>
    <w:rsid w:val="007C781E"/>
    <w:rsid w:val="007C7B4C"/>
    <w:rsid w:val="007C7E59"/>
    <w:rsid w:val="007D4901"/>
    <w:rsid w:val="007D4DC4"/>
    <w:rsid w:val="007D6446"/>
    <w:rsid w:val="007E009E"/>
    <w:rsid w:val="007E1305"/>
    <w:rsid w:val="007E25FA"/>
    <w:rsid w:val="007E26A9"/>
    <w:rsid w:val="007E2F9E"/>
    <w:rsid w:val="007E4EC7"/>
    <w:rsid w:val="007E52A8"/>
    <w:rsid w:val="007E580B"/>
    <w:rsid w:val="007E6C4C"/>
    <w:rsid w:val="007E7F8F"/>
    <w:rsid w:val="007F0214"/>
    <w:rsid w:val="007F0893"/>
    <w:rsid w:val="007F38BC"/>
    <w:rsid w:val="007F3F66"/>
    <w:rsid w:val="007F727F"/>
    <w:rsid w:val="007F7341"/>
    <w:rsid w:val="00805C90"/>
    <w:rsid w:val="00806A0C"/>
    <w:rsid w:val="00807742"/>
    <w:rsid w:val="00807CEF"/>
    <w:rsid w:val="0081008E"/>
    <w:rsid w:val="008108EB"/>
    <w:rsid w:val="00815411"/>
    <w:rsid w:val="00823416"/>
    <w:rsid w:val="00824161"/>
    <w:rsid w:val="008244EF"/>
    <w:rsid w:val="00826B2F"/>
    <w:rsid w:val="0082744F"/>
    <w:rsid w:val="008301F3"/>
    <w:rsid w:val="00831C05"/>
    <w:rsid w:val="008328C4"/>
    <w:rsid w:val="00836CC0"/>
    <w:rsid w:val="00842D18"/>
    <w:rsid w:val="00845924"/>
    <w:rsid w:val="00846158"/>
    <w:rsid w:val="008473E6"/>
    <w:rsid w:val="00851946"/>
    <w:rsid w:val="00851BD2"/>
    <w:rsid w:val="0085297F"/>
    <w:rsid w:val="0085298B"/>
    <w:rsid w:val="00853BE9"/>
    <w:rsid w:val="00854E66"/>
    <w:rsid w:val="00855FC6"/>
    <w:rsid w:val="00857D89"/>
    <w:rsid w:val="00864426"/>
    <w:rsid w:val="00865D2B"/>
    <w:rsid w:val="008663B6"/>
    <w:rsid w:val="008665D1"/>
    <w:rsid w:val="008707A7"/>
    <w:rsid w:val="008716ED"/>
    <w:rsid w:val="00872DD9"/>
    <w:rsid w:val="00874810"/>
    <w:rsid w:val="00875B40"/>
    <w:rsid w:val="00881A3B"/>
    <w:rsid w:val="008829D3"/>
    <w:rsid w:val="00883C2B"/>
    <w:rsid w:val="00884169"/>
    <w:rsid w:val="00884D2B"/>
    <w:rsid w:val="00887ADC"/>
    <w:rsid w:val="00891C84"/>
    <w:rsid w:val="008928D0"/>
    <w:rsid w:val="008939D7"/>
    <w:rsid w:val="008A055D"/>
    <w:rsid w:val="008A20AB"/>
    <w:rsid w:val="008A28E7"/>
    <w:rsid w:val="008A6D42"/>
    <w:rsid w:val="008A78C6"/>
    <w:rsid w:val="008B0C8B"/>
    <w:rsid w:val="008B11FA"/>
    <w:rsid w:val="008B66DE"/>
    <w:rsid w:val="008B76A8"/>
    <w:rsid w:val="008B79FF"/>
    <w:rsid w:val="008C03A8"/>
    <w:rsid w:val="008C06C1"/>
    <w:rsid w:val="008C24DC"/>
    <w:rsid w:val="008C2E7B"/>
    <w:rsid w:val="008C2FDE"/>
    <w:rsid w:val="008C37BB"/>
    <w:rsid w:val="008C5D2C"/>
    <w:rsid w:val="008C66E4"/>
    <w:rsid w:val="008C6EC0"/>
    <w:rsid w:val="008D023F"/>
    <w:rsid w:val="008D0D3A"/>
    <w:rsid w:val="008D0DC9"/>
    <w:rsid w:val="008D1457"/>
    <w:rsid w:val="008D3D4E"/>
    <w:rsid w:val="008D588F"/>
    <w:rsid w:val="008D5E91"/>
    <w:rsid w:val="008E21F4"/>
    <w:rsid w:val="008E387A"/>
    <w:rsid w:val="008E7A7B"/>
    <w:rsid w:val="008F0552"/>
    <w:rsid w:val="008F1649"/>
    <w:rsid w:val="008F27D3"/>
    <w:rsid w:val="008F2A6D"/>
    <w:rsid w:val="008F5F04"/>
    <w:rsid w:val="008F7326"/>
    <w:rsid w:val="008F7B9E"/>
    <w:rsid w:val="00900E3A"/>
    <w:rsid w:val="00905008"/>
    <w:rsid w:val="00911E61"/>
    <w:rsid w:val="0091559C"/>
    <w:rsid w:val="00915BD5"/>
    <w:rsid w:val="0091609D"/>
    <w:rsid w:val="00917FDC"/>
    <w:rsid w:val="00920DC1"/>
    <w:rsid w:val="00921D14"/>
    <w:rsid w:val="00922690"/>
    <w:rsid w:val="00923EBE"/>
    <w:rsid w:val="00925CB5"/>
    <w:rsid w:val="00925EAA"/>
    <w:rsid w:val="00927C5F"/>
    <w:rsid w:val="0093155C"/>
    <w:rsid w:val="00932526"/>
    <w:rsid w:val="0094290D"/>
    <w:rsid w:val="0094316D"/>
    <w:rsid w:val="009431C8"/>
    <w:rsid w:val="009442B9"/>
    <w:rsid w:val="00944A50"/>
    <w:rsid w:val="00944CA4"/>
    <w:rsid w:val="00947ABB"/>
    <w:rsid w:val="00950C31"/>
    <w:rsid w:val="00951295"/>
    <w:rsid w:val="00951764"/>
    <w:rsid w:val="0095265C"/>
    <w:rsid w:val="009527F1"/>
    <w:rsid w:val="00953582"/>
    <w:rsid w:val="00954256"/>
    <w:rsid w:val="00955D8E"/>
    <w:rsid w:val="00962090"/>
    <w:rsid w:val="009629B9"/>
    <w:rsid w:val="0096563A"/>
    <w:rsid w:val="00970D76"/>
    <w:rsid w:val="00971EE2"/>
    <w:rsid w:val="009724AB"/>
    <w:rsid w:val="009733C7"/>
    <w:rsid w:val="00975B98"/>
    <w:rsid w:val="00975F5A"/>
    <w:rsid w:val="009765D7"/>
    <w:rsid w:val="009769B6"/>
    <w:rsid w:val="009804A1"/>
    <w:rsid w:val="009822CB"/>
    <w:rsid w:val="009824AC"/>
    <w:rsid w:val="009824AD"/>
    <w:rsid w:val="0098328C"/>
    <w:rsid w:val="00984A90"/>
    <w:rsid w:val="009857C6"/>
    <w:rsid w:val="009879EC"/>
    <w:rsid w:val="0099103A"/>
    <w:rsid w:val="00991CF7"/>
    <w:rsid w:val="00997855"/>
    <w:rsid w:val="009A03CA"/>
    <w:rsid w:val="009A15BD"/>
    <w:rsid w:val="009A20AE"/>
    <w:rsid w:val="009A40AE"/>
    <w:rsid w:val="009A4E45"/>
    <w:rsid w:val="009A6C8A"/>
    <w:rsid w:val="009A709D"/>
    <w:rsid w:val="009A70D8"/>
    <w:rsid w:val="009B19A0"/>
    <w:rsid w:val="009B388C"/>
    <w:rsid w:val="009B3DBB"/>
    <w:rsid w:val="009B58E4"/>
    <w:rsid w:val="009B7473"/>
    <w:rsid w:val="009B7B53"/>
    <w:rsid w:val="009C02E3"/>
    <w:rsid w:val="009C2F42"/>
    <w:rsid w:val="009C5378"/>
    <w:rsid w:val="009C6130"/>
    <w:rsid w:val="009D0113"/>
    <w:rsid w:val="009D1FFE"/>
    <w:rsid w:val="009D2EE4"/>
    <w:rsid w:val="009D413B"/>
    <w:rsid w:val="009D480A"/>
    <w:rsid w:val="009D66AD"/>
    <w:rsid w:val="009D70B2"/>
    <w:rsid w:val="009D72E0"/>
    <w:rsid w:val="009E05E9"/>
    <w:rsid w:val="009E1161"/>
    <w:rsid w:val="009E1B5C"/>
    <w:rsid w:val="009E3673"/>
    <w:rsid w:val="009E4ABA"/>
    <w:rsid w:val="009E7BF3"/>
    <w:rsid w:val="009F23B6"/>
    <w:rsid w:val="009F2E4F"/>
    <w:rsid w:val="009F3F46"/>
    <w:rsid w:val="009F4CA0"/>
    <w:rsid w:val="009F559B"/>
    <w:rsid w:val="009F571B"/>
    <w:rsid w:val="009F6156"/>
    <w:rsid w:val="00A01400"/>
    <w:rsid w:val="00A0518A"/>
    <w:rsid w:val="00A0566B"/>
    <w:rsid w:val="00A05F55"/>
    <w:rsid w:val="00A1331E"/>
    <w:rsid w:val="00A13AA2"/>
    <w:rsid w:val="00A13FA1"/>
    <w:rsid w:val="00A14F8D"/>
    <w:rsid w:val="00A15EF4"/>
    <w:rsid w:val="00A16843"/>
    <w:rsid w:val="00A17571"/>
    <w:rsid w:val="00A2129A"/>
    <w:rsid w:val="00A227E7"/>
    <w:rsid w:val="00A237A1"/>
    <w:rsid w:val="00A23B67"/>
    <w:rsid w:val="00A27319"/>
    <w:rsid w:val="00A27A41"/>
    <w:rsid w:val="00A348E7"/>
    <w:rsid w:val="00A34C36"/>
    <w:rsid w:val="00A34C7B"/>
    <w:rsid w:val="00A41A58"/>
    <w:rsid w:val="00A41DCB"/>
    <w:rsid w:val="00A43993"/>
    <w:rsid w:val="00A4579B"/>
    <w:rsid w:val="00A45C03"/>
    <w:rsid w:val="00A51A35"/>
    <w:rsid w:val="00A52470"/>
    <w:rsid w:val="00A52745"/>
    <w:rsid w:val="00A52B4C"/>
    <w:rsid w:val="00A53D2F"/>
    <w:rsid w:val="00A54304"/>
    <w:rsid w:val="00A54E9B"/>
    <w:rsid w:val="00A55682"/>
    <w:rsid w:val="00A55BCB"/>
    <w:rsid w:val="00A5678F"/>
    <w:rsid w:val="00A568DB"/>
    <w:rsid w:val="00A5716F"/>
    <w:rsid w:val="00A6373D"/>
    <w:rsid w:val="00A6785A"/>
    <w:rsid w:val="00A67F67"/>
    <w:rsid w:val="00A70CF8"/>
    <w:rsid w:val="00A72795"/>
    <w:rsid w:val="00A738A2"/>
    <w:rsid w:val="00A73A71"/>
    <w:rsid w:val="00A74AF2"/>
    <w:rsid w:val="00A7738E"/>
    <w:rsid w:val="00A80F41"/>
    <w:rsid w:val="00A81BCC"/>
    <w:rsid w:val="00A900ED"/>
    <w:rsid w:val="00AA72C5"/>
    <w:rsid w:val="00AA7D4F"/>
    <w:rsid w:val="00AB024E"/>
    <w:rsid w:val="00AB2BD2"/>
    <w:rsid w:val="00AC2173"/>
    <w:rsid w:val="00AC2800"/>
    <w:rsid w:val="00AC340E"/>
    <w:rsid w:val="00AC533F"/>
    <w:rsid w:val="00AC7080"/>
    <w:rsid w:val="00AD11A0"/>
    <w:rsid w:val="00AD3B3B"/>
    <w:rsid w:val="00AD4C26"/>
    <w:rsid w:val="00AD605D"/>
    <w:rsid w:val="00AD78E9"/>
    <w:rsid w:val="00AD7DA7"/>
    <w:rsid w:val="00AE3E0E"/>
    <w:rsid w:val="00AE5EDB"/>
    <w:rsid w:val="00AE62F7"/>
    <w:rsid w:val="00AF17CF"/>
    <w:rsid w:val="00AF260E"/>
    <w:rsid w:val="00AF316A"/>
    <w:rsid w:val="00AF3ADF"/>
    <w:rsid w:val="00B01E09"/>
    <w:rsid w:val="00B0248E"/>
    <w:rsid w:val="00B024CD"/>
    <w:rsid w:val="00B04ADD"/>
    <w:rsid w:val="00B05CAF"/>
    <w:rsid w:val="00B060D0"/>
    <w:rsid w:val="00B067CA"/>
    <w:rsid w:val="00B06BB9"/>
    <w:rsid w:val="00B07C7A"/>
    <w:rsid w:val="00B105BE"/>
    <w:rsid w:val="00B13796"/>
    <w:rsid w:val="00B14344"/>
    <w:rsid w:val="00B14872"/>
    <w:rsid w:val="00B152B4"/>
    <w:rsid w:val="00B179DB"/>
    <w:rsid w:val="00B2114A"/>
    <w:rsid w:val="00B23954"/>
    <w:rsid w:val="00B2483D"/>
    <w:rsid w:val="00B27CC0"/>
    <w:rsid w:val="00B30A9F"/>
    <w:rsid w:val="00B32012"/>
    <w:rsid w:val="00B329FD"/>
    <w:rsid w:val="00B3373E"/>
    <w:rsid w:val="00B337BB"/>
    <w:rsid w:val="00B341D5"/>
    <w:rsid w:val="00B348F6"/>
    <w:rsid w:val="00B352B1"/>
    <w:rsid w:val="00B374B9"/>
    <w:rsid w:val="00B37B6C"/>
    <w:rsid w:val="00B37FA3"/>
    <w:rsid w:val="00B423C5"/>
    <w:rsid w:val="00B43427"/>
    <w:rsid w:val="00B4542F"/>
    <w:rsid w:val="00B46F76"/>
    <w:rsid w:val="00B47CD2"/>
    <w:rsid w:val="00B50780"/>
    <w:rsid w:val="00B51922"/>
    <w:rsid w:val="00B53718"/>
    <w:rsid w:val="00B548DC"/>
    <w:rsid w:val="00B61254"/>
    <w:rsid w:val="00B63615"/>
    <w:rsid w:val="00B646AE"/>
    <w:rsid w:val="00B6512E"/>
    <w:rsid w:val="00B668D2"/>
    <w:rsid w:val="00B67384"/>
    <w:rsid w:val="00B71384"/>
    <w:rsid w:val="00B71B8B"/>
    <w:rsid w:val="00B71E88"/>
    <w:rsid w:val="00B73A3A"/>
    <w:rsid w:val="00B744B4"/>
    <w:rsid w:val="00B8179E"/>
    <w:rsid w:val="00B861E0"/>
    <w:rsid w:val="00B862C9"/>
    <w:rsid w:val="00B9179A"/>
    <w:rsid w:val="00B91D81"/>
    <w:rsid w:val="00B920BB"/>
    <w:rsid w:val="00B95CA5"/>
    <w:rsid w:val="00B961DF"/>
    <w:rsid w:val="00BA1FFA"/>
    <w:rsid w:val="00BA2E6D"/>
    <w:rsid w:val="00BA4352"/>
    <w:rsid w:val="00BA43FA"/>
    <w:rsid w:val="00BA487C"/>
    <w:rsid w:val="00BA500E"/>
    <w:rsid w:val="00BA6023"/>
    <w:rsid w:val="00BA7349"/>
    <w:rsid w:val="00BA77DA"/>
    <w:rsid w:val="00BB0ADD"/>
    <w:rsid w:val="00BB27F7"/>
    <w:rsid w:val="00BB3A41"/>
    <w:rsid w:val="00BB44B6"/>
    <w:rsid w:val="00BB6ED9"/>
    <w:rsid w:val="00BB78F7"/>
    <w:rsid w:val="00BC5709"/>
    <w:rsid w:val="00BC613E"/>
    <w:rsid w:val="00BC6E8D"/>
    <w:rsid w:val="00BC7BAA"/>
    <w:rsid w:val="00BC7CC9"/>
    <w:rsid w:val="00BD0C7B"/>
    <w:rsid w:val="00BD2512"/>
    <w:rsid w:val="00BD366B"/>
    <w:rsid w:val="00BD40C6"/>
    <w:rsid w:val="00BD6CE4"/>
    <w:rsid w:val="00BE040C"/>
    <w:rsid w:val="00BE1555"/>
    <w:rsid w:val="00BE16D9"/>
    <w:rsid w:val="00BE22D1"/>
    <w:rsid w:val="00BE3180"/>
    <w:rsid w:val="00BE3DE4"/>
    <w:rsid w:val="00BE44A8"/>
    <w:rsid w:val="00BE5D0B"/>
    <w:rsid w:val="00BE5EF5"/>
    <w:rsid w:val="00BE7FFE"/>
    <w:rsid w:val="00BF0C1B"/>
    <w:rsid w:val="00BF1C6E"/>
    <w:rsid w:val="00BF6370"/>
    <w:rsid w:val="00BF6CB2"/>
    <w:rsid w:val="00C00D93"/>
    <w:rsid w:val="00C01F6F"/>
    <w:rsid w:val="00C02C80"/>
    <w:rsid w:val="00C033AD"/>
    <w:rsid w:val="00C03829"/>
    <w:rsid w:val="00C05908"/>
    <w:rsid w:val="00C07E00"/>
    <w:rsid w:val="00C102E4"/>
    <w:rsid w:val="00C104A5"/>
    <w:rsid w:val="00C108AB"/>
    <w:rsid w:val="00C1095E"/>
    <w:rsid w:val="00C11EC5"/>
    <w:rsid w:val="00C13463"/>
    <w:rsid w:val="00C146F8"/>
    <w:rsid w:val="00C15B3C"/>
    <w:rsid w:val="00C16F9E"/>
    <w:rsid w:val="00C16FA9"/>
    <w:rsid w:val="00C178FA"/>
    <w:rsid w:val="00C204B2"/>
    <w:rsid w:val="00C20941"/>
    <w:rsid w:val="00C2202A"/>
    <w:rsid w:val="00C235E8"/>
    <w:rsid w:val="00C30C10"/>
    <w:rsid w:val="00C3142E"/>
    <w:rsid w:val="00C31C04"/>
    <w:rsid w:val="00C32461"/>
    <w:rsid w:val="00C35E01"/>
    <w:rsid w:val="00C365E6"/>
    <w:rsid w:val="00C3680C"/>
    <w:rsid w:val="00C400B2"/>
    <w:rsid w:val="00C41549"/>
    <w:rsid w:val="00C45720"/>
    <w:rsid w:val="00C471A7"/>
    <w:rsid w:val="00C51778"/>
    <w:rsid w:val="00C52AD8"/>
    <w:rsid w:val="00C56967"/>
    <w:rsid w:val="00C56979"/>
    <w:rsid w:val="00C630E2"/>
    <w:rsid w:val="00C64BEE"/>
    <w:rsid w:val="00C66CFE"/>
    <w:rsid w:val="00C67874"/>
    <w:rsid w:val="00C67D2A"/>
    <w:rsid w:val="00C71779"/>
    <w:rsid w:val="00C7276B"/>
    <w:rsid w:val="00C7351B"/>
    <w:rsid w:val="00C74393"/>
    <w:rsid w:val="00C80712"/>
    <w:rsid w:val="00C85DFE"/>
    <w:rsid w:val="00C87D10"/>
    <w:rsid w:val="00C94AC7"/>
    <w:rsid w:val="00C94C89"/>
    <w:rsid w:val="00C956A2"/>
    <w:rsid w:val="00C95D5F"/>
    <w:rsid w:val="00C976DA"/>
    <w:rsid w:val="00CA082A"/>
    <w:rsid w:val="00CA12B8"/>
    <w:rsid w:val="00CA4442"/>
    <w:rsid w:val="00CA4944"/>
    <w:rsid w:val="00CA5133"/>
    <w:rsid w:val="00CB0373"/>
    <w:rsid w:val="00CB0CAD"/>
    <w:rsid w:val="00CB192F"/>
    <w:rsid w:val="00CB220A"/>
    <w:rsid w:val="00CB4CE8"/>
    <w:rsid w:val="00CB6C7C"/>
    <w:rsid w:val="00CB7C1E"/>
    <w:rsid w:val="00CC0925"/>
    <w:rsid w:val="00CC4CDB"/>
    <w:rsid w:val="00CC4ED8"/>
    <w:rsid w:val="00CC64B9"/>
    <w:rsid w:val="00CC6BD3"/>
    <w:rsid w:val="00CC7C0E"/>
    <w:rsid w:val="00CD0874"/>
    <w:rsid w:val="00CD154F"/>
    <w:rsid w:val="00CD2A09"/>
    <w:rsid w:val="00CD330F"/>
    <w:rsid w:val="00CD5619"/>
    <w:rsid w:val="00CD5A99"/>
    <w:rsid w:val="00CE53B5"/>
    <w:rsid w:val="00CE71E6"/>
    <w:rsid w:val="00CF05F7"/>
    <w:rsid w:val="00CF513E"/>
    <w:rsid w:val="00CF652F"/>
    <w:rsid w:val="00CF6CA9"/>
    <w:rsid w:val="00D003B1"/>
    <w:rsid w:val="00D01C5D"/>
    <w:rsid w:val="00D02F9A"/>
    <w:rsid w:val="00D04A44"/>
    <w:rsid w:val="00D10DAE"/>
    <w:rsid w:val="00D119CE"/>
    <w:rsid w:val="00D12148"/>
    <w:rsid w:val="00D22241"/>
    <w:rsid w:val="00D2778D"/>
    <w:rsid w:val="00D278BD"/>
    <w:rsid w:val="00D34775"/>
    <w:rsid w:val="00D351ED"/>
    <w:rsid w:val="00D355FF"/>
    <w:rsid w:val="00D421F8"/>
    <w:rsid w:val="00D44D30"/>
    <w:rsid w:val="00D4522E"/>
    <w:rsid w:val="00D4562A"/>
    <w:rsid w:val="00D45AFD"/>
    <w:rsid w:val="00D460A2"/>
    <w:rsid w:val="00D47040"/>
    <w:rsid w:val="00D50662"/>
    <w:rsid w:val="00D5480B"/>
    <w:rsid w:val="00D550C2"/>
    <w:rsid w:val="00D57D0A"/>
    <w:rsid w:val="00D62816"/>
    <w:rsid w:val="00D64CEE"/>
    <w:rsid w:val="00D65784"/>
    <w:rsid w:val="00D6796E"/>
    <w:rsid w:val="00D7047B"/>
    <w:rsid w:val="00D70A2A"/>
    <w:rsid w:val="00D74336"/>
    <w:rsid w:val="00D7473B"/>
    <w:rsid w:val="00D77BFB"/>
    <w:rsid w:val="00D81830"/>
    <w:rsid w:val="00D848D6"/>
    <w:rsid w:val="00D86580"/>
    <w:rsid w:val="00D90620"/>
    <w:rsid w:val="00D93548"/>
    <w:rsid w:val="00D9692A"/>
    <w:rsid w:val="00D97AC9"/>
    <w:rsid w:val="00DA10D1"/>
    <w:rsid w:val="00DA1B93"/>
    <w:rsid w:val="00DA2211"/>
    <w:rsid w:val="00DB01F9"/>
    <w:rsid w:val="00DB1B0B"/>
    <w:rsid w:val="00DB2BD0"/>
    <w:rsid w:val="00DB2CB7"/>
    <w:rsid w:val="00DB549A"/>
    <w:rsid w:val="00DB6AE2"/>
    <w:rsid w:val="00DB7053"/>
    <w:rsid w:val="00DB73CC"/>
    <w:rsid w:val="00DC044F"/>
    <w:rsid w:val="00DC2BEF"/>
    <w:rsid w:val="00DC46B6"/>
    <w:rsid w:val="00DC49D1"/>
    <w:rsid w:val="00DC4D88"/>
    <w:rsid w:val="00DC7496"/>
    <w:rsid w:val="00DC757C"/>
    <w:rsid w:val="00DD4D8B"/>
    <w:rsid w:val="00DD79F9"/>
    <w:rsid w:val="00DD7BE3"/>
    <w:rsid w:val="00DE0BEC"/>
    <w:rsid w:val="00DE1354"/>
    <w:rsid w:val="00DE14C1"/>
    <w:rsid w:val="00DE172B"/>
    <w:rsid w:val="00DE681B"/>
    <w:rsid w:val="00DF1421"/>
    <w:rsid w:val="00DF26EA"/>
    <w:rsid w:val="00DF5E78"/>
    <w:rsid w:val="00E01891"/>
    <w:rsid w:val="00E022D5"/>
    <w:rsid w:val="00E039D9"/>
    <w:rsid w:val="00E03A1D"/>
    <w:rsid w:val="00E03D24"/>
    <w:rsid w:val="00E0430B"/>
    <w:rsid w:val="00E06F7A"/>
    <w:rsid w:val="00E10047"/>
    <w:rsid w:val="00E1142C"/>
    <w:rsid w:val="00E1473E"/>
    <w:rsid w:val="00E17E01"/>
    <w:rsid w:val="00E17FE2"/>
    <w:rsid w:val="00E20440"/>
    <w:rsid w:val="00E212A6"/>
    <w:rsid w:val="00E23400"/>
    <w:rsid w:val="00E23DE5"/>
    <w:rsid w:val="00E2570F"/>
    <w:rsid w:val="00E25825"/>
    <w:rsid w:val="00E27E1E"/>
    <w:rsid w:val="00E30A2B"/>
    <w:rsid w:val="00E347FA"/>
    <w:rsid w:val="00E37B04"/>
    <w:rsid w:val="00E37FE9"/>
    <w:rsid w:val="00E40DB1"/>
    <w:rsid w:val="00E41C30"/>
    <w:rsid w:val="00E42D41"/>
    <w:rsid w:val="00E43146"/>
    <w:rsid w:val="00E4477B"/>
    <w:rsid w:val="00E44F84"/>
    <w:rsid w:val="00E45256"/>
    <w:rsid w:val="00E453E9"/>
    <w:rsid w:val="00E459BF"/>
    <w:rsid w:val="00E46086"/>
    <w:rsid w:val="00E4728B"/>
    <w:rsid w:val="00E472FA"/>
    <w:rsid w:val="00E47334"/>
    <w:rsid w:val="00E5487E"/>
    <w:rsid w:val="00E564D7"/>
    <w:rsid w:val="00E56EB5"/>
    <w:rsid w:val="00E56FED"/>
    <w:rsid w:val="00E57C90"/>
    <w:rsid w:val="00E57D5E"/>
    <w:rsid w:val="00E60B7B"/>
    <w:rsid w:val="00E61DE6"/>
    <w:rsid w:val="00E6234F"/>
    <w:rsid w:val="00E63B18"/>
    <w:rsid w:val="00E650E9"/>
    <w:rsid w:val="00E6721E"/>
    <w:rsid w:val="00E75938"/>
    <w:rsid w:val="00E80E14"/>
    <w:rsid w:val="00E81A22"/>
    <w:rsid w:val="00E8382B"/>
    <w:rsid w:val="00E847F1"/>
    <w:rsid w:val="00E85086"/>
    <w:rsid w:val="00E91B5C"/>
    <w:rsid w:val="00E950C5"/>
    <w:rsid w:val="00E955AC"/>
    <w:rsid w:val="00E97377"/>
    <w:rsid w:val="00EA006E"/>
    <w:rsid w:val="00EA0694"/>
    <w:rsid w:val="00EA0AB4"/>
    <w:rsid w:val="00EA0C1D"/>
    <w:rsid w:val="00EA3EA7"/>
    <w:rsid w:val="00EA64E3"/>
    <w:rsid w:val="00EA6C0A"/>
    <w:rsid w:val="00EA6ECB"/>
    <w:rsid w:val="00EB18CB"/>
    <w:rsid w:val="00EB33D3"/>
    <w:rsid w:val="00EB33F5"/>
    <w:rsid w:val="00EB3610"/>
    <w:rsid w:val="00EB4D7B"/>
    <w:rsid w:val="00EB550C"/>
    <w:rsid w:val="00EB5D61"/>
    <w:rsid w:val="00EB6B29"/>
    <w:rsid w:val="00EC1A5D"/>
    <w:rsid w:val="00EC39CA"/>
    <w:rsid w:val="00EC47D0"/>
    <w:rsid w:val="00EC49DE"/>
    <w:rsid w:val="00EC69E4"/>
    <w:rsid w:val="00EC78F8"/>
    <w:rsid w:val="00ED0C3C"/>
    <w:rsid w:val="00ED106E"/>
    <w:rsid w:val="00ED1915"/>
    <w:rsid w:val="00ED2394"/>
    <w:rsid w:val="00ED2958"/>
    <w:rsid w:val="00ED4BCE"/>
    <w:rsid w:val="00EE0A85"/>
    <w:rsid w:val="00EE1165"/>
    <w:rsid w:val="00EE2B45"/>
    <w:rsid w:val="00EE3406"/>
    <w:rsid w:val="00EE35D5"/>
    <w:rsid w:val="00EE6362"/>
    <w:rsid w:val="00EE73C6"/>
    <w:rsid w:val="00EF08AE"/>
    <w:rsid w:val="00EF1273"/>
    <w:rsid w:val="00EF1757"/>
    <w:rsid w:val="00EF23A4"/>
    <w:rsid w:val="00EF44A2"/>
    <w:rsid w:val="00EF4547"/>
    <w:rsid w:val="00EF5691"/>
    <w:rsid w:val="00EF7D3B"/>
    <w:rsid w:val="00F0144B"/>
    <w:rsid w:val="00F0216B"/>
    <w:rsid w:val="00F0623E"/>
    <w:rsid w:val="00F06307"/>
    <w:rsid w:val="00F07805"/>
    <w:rsid w:val="00F07CE8"/>
    <w:rsid w:val="00F07DE2"/>
    <w:rsid w:val="00F10907"/>
    <w:rsid w:val="00F11783"/>
    <w:rsid w:val="00F1179E"/>
    <w:rsid w:val="00F161B2"/>
    <w:rsid w:val="00F16D2E"/>
    <w:rsid w:val="00F17164"/>
    <w:rsid w:val="00F17CBD"/>
    <w:rsid w:val="00F2141E"/>
    <w:rsid w:val="00F24CCD"/>
    <w:rsid w:val="00F24F17"/>
    <w:rsid w:val="00F271B8"/>
    <w:rsid w:val="00F375FB"/>
    <w:rsid w:val="00F40544"/>
    <w:rsid w:val="00F45DA0"/>
    <w:rsid w:val="00F4737D"/>
    <w:rsid w:val="00F47F8E"/>
    <w:rsid w:val="00F507A4"/>
    <w:rsid w:val="00F5151F"/>
    <w:rsid w:val="00F51671"/>
    <w:rsid w:val="00F537DE"/>
    <w:rsid w:val="00F571B9"/>
    <w:rsid w:val="00F572C8"/>
    <w:rsid w:val="00F60EA4"/>
    <w:rsid w:val="00F616BD"/>
    <w:rsid w:val="00F62973"/>
    <w:rsid w:val="00F636B5"/>
    <w:rsid w:val="00F63A6F"/>
    <w:rsid w:val="00F6548A"/>
    <w:rsid w:val="00F65B3E"/>
    <w:rsid w:val="00F65CE6"/>
    <w:rsid w:val="00F66C22"/>
    <w:rsid w:val="00F679DE"/>
    <w:rsid w:val="00F67C5C"/>
    <w:rsid w:val="00F728AD"/>
    <w:rsid w:val="00F75420"/>
    <w:rsid w:val="00F8076F"/>
    <w:rsid w:val="00F823A1"/>
    <w:rsid w:val="00F83662"/>
    <w:rsid w:val="00F83BD2"/>
    <w:rsid w:val="00F854DF"/>
    <w:rsid w:val="00F907D2"/>
    <w:rsid w:val="00F92606"/>
    <w:rsid w:val="00F93D8E"/>
    <w:rsid w:val="00F950BC"/>
    <w:rsid w:val="00FA1F10"/>
    <w:rsid w:val="00FA3882"/>
    <w:rsid w:val="00FA3B7A"/>
    <w:rsid w:val="00FA3DA6"/>
    <w:rsid w:val="00FA4CFA"/>
    <w:rsid w:val="00FA6974"/>
    <w:rsid w:val="00FA7BAC"/>
    <w:rsid w:val="00FB35A5"/>
    <w:rsid w:val="00FB43C3"/>
    <w:rsid w:val="00FB4C62"/>
    <w:rsid w:val="00FB7C97"/>
    <w:rsid w:val="00FC0E80"/>
    <w:rsid w:val="00FC2002"/>
    <w:rsid w:val="00FC2657"/>
    <w:rsid w:val="00FC5BC4"/>
    <w:rsid w:val="00FC6121"/>
    <w:rsid w:val="00FD2B77"/>
    <w:rsid w:val="00FD401F"/>
    <w:rsid w:val="00FD4AC1"/>
    <w:rsid w:val="00FD6AC3"/>
    <w:rsid w:val="00FD7EB7"/>
    <w:rsid w:val="00FE1848"/>
    <w:rsid w:val="00FE18FF"/>
    <w:rsid w:val="00FE2F93"/>
    <w:rsid w:val="00FE6069"/>
    <w:rsid w:val="00FE7068"/>
    <w:rsid w:val="00FF0ABD"/>
    <w:rsid w:val="00FF12DC"/>
    <w:rsid w:val="00FF15FD"/>
    <w:rsid w:val="00FF2382"/>
    <w:rsid w:val="00FF2746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12774"/>
  <w15:docId w15:val="{D846ECE5-2A96-47FF-B678-D67ACA50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44D30"/>
    <w:pPr>
      <w:jc w:val="both"/>
    </w:pPr>
    <w:rPr>
      <w:lang w:val="de-DE"/>
    </w:rPr>
  </w:style>
  <w:style w:type="paragraph" w:styleId="berschrift1">
    <w:name w:val="heading 1"/>
    <w:basedOn w:val="Standard"/>
    <w:next w:val="Textkrper"/>
    <w:uiPriority w:val="9"/>
    <w:qFormat/>
    <w:rsid w:val="009879EC"/>
    <w:pPr>
      <w:keepNext/>
      <w:keepLines/>
      <w:numPr>
        <w:numId w:val="1"/>
      </w:numPr>
      <w:spacing w:before="480" w:after="240"/>
      <w:ind w:left="567" w:hanging="567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1452C7"/>
    <w:pPr>
      <w:keepNext/>
      <w:keepLines/>
      <w:numPr>
        <w:ilvl w:val="1"/>
        <w:numId w:val="1"/>
      </w:numPr>
      <w:spacing w:before="200" w:after="240"/>
      <w:ind w:left="567" w:hanging="567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1452C7"/>
    <w:pPr>
      <w:keepNext/>
      <w:keepLines/>
      <w:numPr>
        <w:ilvl w:val="2"/>
        <w:numId w:val="1"/>
      </w:numPr>
      <w:spacing w:before="200" w:after="120"/>
      <w:ind w:left="851" w:hanging="851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qFormat/>
    <w:rsid w:val="00B71B8B"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link w:val="FunotentextZchn"/>
    <w:uiPriority w:val="9"/>
    <w:unhideWhenUsed/>
    <w:qFormat/>
    <w:rsid w:val="00C7276B"/>
    <w:pPr>
      <w:ind w:left="142" w:hanging="142"/>
    </w:pPr>
    <w:rPr>
      <w:sz w:val="20"/>
      <w:szCs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rsid w:val="003A25EB"/>
    <w:pPr>
      <w:spacing w:after="120"/>
    </w:pPr>
    <w:rPr>
      <w:bCs/>
      <w:i/>
      <w:sz w:val="20"/>
      <w:szCs w:val="20"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  <w:rsid w:val="003A25EB"/>
    <w:rPr>
      <w:bCs/>
      <w:i/>
      <w:sz w:val="20"/>
      <w:szCs w:val="20"/>
      <w:lang w:val="de-DE"/>
    </w:rPr>
  </w:style>
  <w:style w:type="character" w:customStyle="1" w:styleId="VerbatimChar">
    <w:name w:val="Verbatim Char"/>
    <w:basedOn w:val="BeschriftungZchn"/>
    <w:link w:val="SourceCode"/>
    <w:rPr>
      <w:rFonts w:ascii="Consolas" w:hAnsi="Consolas"/>
      <w:bCs/>
      <w:i/>
      <w:sz w:val="22"/>
      <w:szCs w:val="20"/>
      <w:lang w:val="de-DE"/>
    </w:rPr>
  </w:style>
  <w:style w:type="character" w:customStyle="1" w:styleId="SectionNumber">
    <w:name w:val="Section Number"/>
    <w:basedOn w:val="BeschriftungZchn"/>
    <w:rPr>
      <w:bCs/>
      <w:i/>
      <w:sz w:val="20"/>
      <w:szCs w:val="20"/>
      <w:lang w:val="de-DE"/>
    </w:rPr>
  </w:style>
  <w:style w:type="character" w:styleId="Funotenzeichen">
    <w:name w:val="footnote reference"/>
    <w:basedOn w:val="BeschriftungZchn"/>
    <w:rPr>
      <w:bCs/>
      <w:i/>
      <w:sz w:val="20"/>
      <w:szCs w:val="20"/>
      <w:vertAlign w:val="superscript"/>
      <w:lang w:val="de-DE"/>
    </w:rPr>
  </w:style>
  <w:style w:type="character" w:styleId="Hyperlink">
    <w:name w:val="Hyperlink"/>
    <w:basedOn w:val="BeschriftungZchn"/>
    <w:uiPriority w:val="99"/>
    <w:rPr>
      <w:bCs/>
      <w:i/>
      <w:color w:val="4F81BD" w:themeColor="accent1"/>
      <w:sz w:val="20"/>
      <w:szCs w:val="20"/>
      <w:lang w:val="de-DE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rsid w:val="001F0983"/>
    <w:pPr>
      <w:numPr>
        <w:numId w:val="0"/>
      </w:numPr>
      <w:spacing w:before="240" w:line="259" w:lineRule="auto"/>
      <w:outlineLvl w:val="9"/>
    </w:pPr>
    <w:rPr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bCs/>
      <w:i/>
      <w:color w:val="007020"/>
      <w:sz w:val="22"/>
      <w:szCs w:val="20"/>
      <w:lang w:val="de-DE"/>
    </w:rPr>
  </w:style>
  <w:style w:type="character" w:customStyle="1" w:styleId="DataTypeTok">
    <w:name w:val="DataTypeTok"/>
    <w:basedOn w:val="VerbatimChar"/>
    <w:rPr>
      <w:rFonts w:ascii="Consolas" w:hAnsi="Consolas"/>
      <w:bCs/>
      <w:i/>
      <w:color w:val="902000"/>
      <w:sz w:val="22"/>
      <w:szCs w:val="20"/>
      <w:lang w:val="de-DE"/>
    </w:rPr>
  </w:style>
  <w:style w:type="character" w:customStyle="1" w:styleId="DecValTok">
    <w:name w:val="DecValTok"/>
    <w:basedOn w:val="VerbatimChar"/>
    <w:rPr>
      <w:rFonts w:ascii="Consolas" w:hAnsi="Consolas"/>
      <w:bCs/>
      <w:i/>
      <w:color w:val="40A070"/>
      <w:sz w:val="22"/>
      <w:szCs w:val="20"/>
      <w:lang w:val="de-DE"/>
    </w:rPr>
  </w:style>
  <w:style w:type="character" w:customStyle="1" w:styleId="BaseNTok">
    <w:name w:val="BaseNTok"/>
    <w:basedOn w:val="VerbatimChar"/>
    <w:rPr>
      <w:rFonts w:ascii="Consolas" w:hAnsi="Consolas"/>
      <w:bCs/>
      <w:i/>
      <w:color w:val="40A070"/>
      <w:sz w:val="22"/>
      <w:szCs w:val="20"/>
      <w:lang w:val="de-DE"/>
    </w:rPr>
  </w:style>
  <w:style w:type="character" w:customStyle="1" w:styleId="FloatTok">
    <w:name w:val="FloatTok"/>
    <w:basedOn w:val="VerbatimChar"/>
    <w:rPr>
      <w:rFonts w:ascii="Consolas" w:hAnsi="Consolas"/>
      <w:bCs/>
      <w:i/>
      <w:color w:val="40A070"/>
      <w:sz w:val="22"/>
      <w:szCs w:val="20"/>
      <w:lang w:val="de-DE"/>
    </w:rPr>
  </w:style>
  <w:style w:type="character" w:customStyle="1" w:styleId="ConstantTok">
    <w:name w:val="ConstantTok"/>
    <w:basedOn w:val="VerbatimChar"/>
    <w:rPr>
      <w:rFonts w:ascii="Consolas" w:hAnsi="Consolas"/>
      <w:bCs/>
      <w:i/>
      <w:color w:val="880000"/>
      <w:sz w:val="22"/>
      <w:szCs w:val="20"/>
      <w:lang w:val="de-DE"/>
    </w:rPr>
  </w:style>
  <w:style w:type="character" w:customStyle="1" w:styleId="CharTok">
    <w:name w:val="CharTok"/>
    <w:basedOn w:val="VerbatimChar"/>
    <w:rPr>
      <w:rFonts w:ascii="Consolas" w:hAnsi="Consolas"/>
      <w:bCs/>
      <w:i/>
      <w:color w:val="4070A0"/>
      <w:sz w:val="22"/>
      <w:szCs w:val="20"/>
      <w:lang w:val="de-DE"/>
    </w:rPr>
  </w:style>
  <w:style w:type="character" w:customStyle="1" w:styleId="SpecialCharTok">
    <w:name w:val="SpecialCharTok"/>
    <w:basedOn w:val="VerbatimChar"/>
    <w:rPr>
      <w:rFonts w:ascii="Consolas" w:hAnsi="Consolas"/>
      <w:bCs/>
      <w:i/>
      <w:color w:val="4070A0"/>
      <w:sz w:val="22"/>
      <w:szCs w:val="20"/>
      <w:lang w:val="de-DE"/>
    </w:rPr>
  </w:style>
  <w:style w:type="character" w:customStyle="1" w:styleId="StringTok">
    <w:name w:val="StringTok"/>
    <w:basedOn w:val="VerbatimChar"/>
    <w:rPr>
      <w:rFonts w:ascii="Consolas" w:hAnsi="Consolas"/>
      <w:bCs/>
      <w:i/>
      <w:color w:val="4070A0"/>
      <w:sz w:val="22"/>
      <w:szCs w:val="20"/>
      <w:lang w:val="de-DE"/>
    </w:rPr>
  </w:style>
  <w:style w:type="character" w:customStyle="1" w:styleId="VerbatimStringTok">
    <w:name w:val="VerbatimStringTok"/>
    <w:basedOn w:val="VerbatimChar"/>
    <w:rPr>
      <w:rFonts w:ascii="Consolas" w:hAnsi="Consolas"/>
      <w:bCs/>
      <w:i/>
      <w:color w:val="4070A0"/>
      <w:sz w:val="22"/>
      <w:szCs w:val="20"/>
      <w:lang w:val="de-DE"/>
    </w:rPr>
  </w:style>
  <w:style w:type="character" w:customStyle="1" w:styleId="SpecialStringTok">
    <w:name w:val="SpecialStringTok"/>
    <w:basedOn w:val="VerbatimChar"/>
    <w:rPr>
      <w:rFonts w:ascii="Consolas" w:hAnsi="Consolas"/>
      <w:bCs/>
      <w:i/>
      <w:color w:val="BB6688"/>
      <w:sz w:val="22"/>
      <w:szCs w:val="20"/>
      <w:lang w:val="de-DE"/>
    </w:rPr>
  </w:style>
  <w:style w:type="character" w:customStyle="1" w:styleId="ImportTok">
    <w:name w:val="ImportTok"/>
    <w:basedOn w:val="VerbatimChar"/>
    <w:rPr>
      <w:rFonts w:ascii="Consolas" w:hAnsi="Consolas"/>
      <w:b/>
      <w:bCs/>
      <w:i/>
      <w:color w:val="008000"/>
      <w:sz w:val="22"/>
      <w:szCs w:val="20"/>
      <w:lang w:val="de-DE"/>
    </w:rPr>
  </w:style>
  <w:style w:type="character" w:customStyle="1" w:styleId="CommentTok">
    <w:name w:val="CommentTok"/>
    <w:basedOn w:val="VerbatimChar"/>
    <w:rPr>
      <w:rFonts w:ascii="Consolas" w:hAnsi="Consolas"/>
      <w:bCs/>
      <w:i w:val="0"/>
      <w:color w:val="60A0B0"/>
      <w:sz w:val="22"/>
      <w:szCs w:val="20"/>
      <w:lang w:val="de-DE"/>
    </w:rPr>
  </w:style>
  <w:style w:type="character" w:customStyle="1" w:styleId="DocumentationTok">
    <w:name w:val="DocumentationTok"/>
    <w:basedOn w:val="VerbatimChar"/>
    <w:rPr>
      <w:rFonts w:ascii="Consolas" w:hAnsi="Consolas"/>
      <w:bCs/>
      <w:i w:val="0"/>
      <w:color w:val="BA2121"/>
      <w:sz w:val="22"/>
      <w:szCs w:val="20"/>
      <w:lang w:val="de-DE"/>
    </w:rPr>
  </w:style>
  <w:style w:type="character" w:customStyle="1" w:styleId="AnnotationTok">
    <w:name w:val="AnnotationTok"/>
    <w:basedOn w:val="VerbatimChar"/>
    <w:rPr>
      <w:rFonts w:ascii="Consolas" w:hAnsi="Consolas"/>
      <w:b/>
      <w:bCs/>
      <w:i w:val="0"/>
      <w:color w:val="60A0B0"/>
      <w:sz w:val="22"/>
      <w:szCs w:val="20"/>
      <w:lang w:val="de-DE"/>
    </w:rPr>
  </w:style>
  <w:style w:type="character" w:customStyle="1" w:styleId="CommentVarTok">
    <w:name w:val="CommentVarTok"/>
    <w:basedOn w:val="VerbatimChar"/>
    <w:rPr>
      <w:rFonts w:ascii="Consolas" w:hAnsi="Consolas"/>
      <w:b/>
      <w:bCs/>
      <w:i w:val="0"/>
      <w:color w:val="60A0B0"/>
      <w:sz w:val="22"/>
      <w:szCs w:val="20"/>
      <w:lang w:val="de-DE"/>
    </w:rPr>
  </w:style>
  <w:style w:type="character" w:customStyle="1" w:styleId="OtherTok">
    <w:name w:val="OtherTok"/>
    <w:basedOn w:val="VerbatimChar"/>
    <w:rPr>
      <w:rFonts w:ascii="Consolas" w:hAnsi="Consolas"/>
      <w:bCs/>
      <w:i/>
      <w:color w:val="007020"/>
      <w:sz w:val="22"/>
      <w:szCs w:val="20"/>
      <w:lang w:val="de-DE"/>
    </w:rPr>
  </w:style>
  <w:style w:type="character" w:customStyle="1" w:styleId="FunctionTok">
    <w:name w:val="FunctionTok"/>
    <w:basedOn w:val="VerbatimChar"/>
    <w:rPr>
      <w:rFonts w:ascii="Consolas" w:hAnsi="Consolas"/>
      <w:bCs/>
      <w:i/>
      <w:color w:val="06287E"/>
      <w:sz w:val="22"/>
      <w:szCs w:val="20"/>
      <w:lang w:val="de-DE"/>
    </w:rPr>
  </w:style>
  <w:style w:type="character" w:customStyle="1" w:styleId="VariableTok">
    <w:name w:val="VariableTok"/>
    <w:basedOn w:val="VerbatimChar"/>
    <w:rPr>
      <w:rFonts w:ascii="Consolas" w:hAnsi="Consolas"/>
      <w:bCs/>
      <w:i/>
      <w:color w:val="19177C"/>
      <w:sz w:val="22"/>
      <w:szCs w:val="20"/>
      <w:lang w:val="de-DE"/>
    </w:rPr>
  </w:style>
  <w:style w:type="character" w:customStyle="1" w:styleId="ControlFlowTok">
    <w:name w:val="ControlFlowTok"/>
    <w:basedOn w:val="VerbatimChar"/>
    <w:rPr>
      <w:rFonts w:ascii="Consolas" w:hAnsi="Consolas"/>
      <w:b/>
      <w:bCs/>
      <w:i/>
      <w:color w:val="007020"/>
      <w:sz w:val="22"/>
      <w:szCs w:val="20"/>
      <w:lang w:val="de-DE"/>
    </w:rPr>
  </w:style>
  <w:style w:type="character" w:customStyle="1" w:styleId="OperatorTok">
    <w:name w:val="OperatorTok"/>
    <w:basedOn w:val="VerbatimChar"/>
    <w:rPr>
      <w:rFonts w:ascii="Consolas" w:hAnsi="Consolas"/>
      <w:bCs/>
      <w:i/>
      <w:color w:val="666666"/>
      <w:sz w:val="22"/>
      <w:szCs w:val="20"/>
      <w:lang w:val="de-DE"/>
    </w:rPr>
  </w:style>
  <w:style w:type="character" w:customStyle="1" w:styleId="BuiltInTok">
    <w:name w:val="BuiltInTok"/>
    <w:basedOn w:val="VerbatimChar"/>
    <w:rPr>
      <w:rFonts w:ascii="Consolas" w:hAnsi="Consolas"/>
      <w:bCs/>
      <w:i/>
      <w:color w:val="008000"/>
      <w:sz w:val="22"/>
      <w:szCs w:val="20"/>
      <w:lang w:val="de-DE"/>
    </w:rPr>
  </w:style>
  <w:style w:type="character" w:customStyle="1" w:styleId="ExtensionTok">
    <w:name w:val="ExtensionTok"/>
    <w:basedOn w:val="VerbatimChar"/>
    <w:rPr>
      <w:rFonts w:ascii="Consolas" w:hAnsi="Consolas"/>
      <w:bCs/>
      <w:i/>
      <w:sz w:val="22"/>
      <w:szCs w:val="20"/>
      <w:lang w:val="de-DE"/>
    </w:rPr>
  </w:style>
  <w:style w:type="character" w:customStyle="1" w:styleId="PreprocessorTok">
    <w:name w:val="PreprocessorTok"/>
    <w:basedOn w:val="VerbatimChar"/>
    <w:rPr>
      <w:rFonts w:ascii="Consolas" w:hAnsi="Consolas"/>
      <w:bCs/>
      <w:i/>
      <w:color w:val="BC7A00"/>
      <w:sz w:val="22"/>
      <w:szCs w:val="20"/>
      <w:lang w:val="de-DE"/>
    </w:rPr>
  </w:style>
  <w:style w:type="character" w:customStyle="1" w:styleId="AttributeTok">
    <w:name w:val="AttributeTok"/>
    <w:basedOn w:val="VerbatimChar"/>
    <w:rPr>
      <w:rFonts w:ascii="Consolas" w:hAnsi="Consolas"/>
      <w:bCs/>
      <w:i/>
      <w:color w:val="7D9029"/>
      <w:sz w:val="22"/>
      <w:szCs w:val="20"/>
      <w:lang w:val="de-DE"/>
    </w:rPr>
  </w:style>
  <w:style w:type="character" w:customStyle="1" w:styleId="RegionMarkerTok">
    <w:name w:val="RegionMarkerTok"/>
    <w:basedOn w:val="VerbatimChar"/>
    <w:rPr>
      <w:rFonts w:ascii="Consolas" w:hAnsi="Consolas"/>
      <w:bCs/>
      <w:i/>
      <w:sz w:val="22"/>
      <w:szCs w:val="20"/>
      <w:lang w:val="de-DE"/>
    </w:rPr>
  </w:style>
  <w:style w:type="character" w:customStyle="1" w:styleId="InformationTok">
    <w:name w:val="InformationTok"/>
    <w:basedOn w:val="VerbatimChar"/>
    <w:rPr>
      <w:rFonts w:ascii="Consolas" w:hAnsi="Consolas"/>
      <w:b/>
      <w:bCs/>
      <w:i w:val="0"/>
      <w:color w:val="60A0B0"/>
      <w:sz w:val="22"/>
      <w:szCs w:val="20"/>
      <w:lang w:val="de-DE"/>
    </w:rPr>
  </w:style>
  <w:style w:type="character" w:customStyle="1" w:styleId="WarningTok">
    <w:name w:val="WarningTok"/>
    <w:basedOn w:val="VerbatimChar"/>
    <w:rPr>
      <w:rFonts w:ascii="Consolas" w:hAnsi="Consolas"/>
      <w:b/>
      <w:bCs/>
      <w:i w:val="0"/>
      <w:color w:val="60A0B0"/>
      <w:sz w:val="22"/>
      <w:szCs w:val="20"/>
      <w:lang w:val="de-DE"/>
    </w:rPr>
  </w:style>
  <w:style w:type="character" w:customStyle="1" w:styleId="AlertTok">
    <w:name w:val="AlertTok"/>
    <w:basedOn w:val="VerbatimChar"/>
    <w:rPr>
      <w:rFonts w:ascii="Consolas" w:hAnsi="Consolas"/>
      <w:b/>
      <w:bCs/>
      <w:i/>
      <w:color w:val="FF0000"/>
      <w:sz w:val="22"/>
      <w:szCs w:val="20"/>
      <w:lang w:val="de-DE"/>
    </w:rPr>
  </w:style>
  <w:style w:type="character" w:customStyle="1" w:styleId="ErrorTok">
    <w:name w:val="ErrorTok"/>
    <w:basedOn w:val="VerbatimChar"/>
    <w:rPr>
      <w:rFonts w:ascii="Consolas" w:hAnsi="Consolas"/>
      <w:b/>
      <w:bCs/>
      <w:i/>
      <w:color w:val="FF0000"/>
      <w:sz w:val="22"/>
      <w:szCs w:val="20"/>
      <w:lang w:val="de-DE"/>
    </w:rPr>
  </w:style>
  <w:style w:type="character" w:customStyle="1" w:styleId="NormalTok">
    <w:name w:val="NormalTok"/>
    <w:basedOn w:val="VerbatimChar"/>
    <w:rPr>
      <w:rFonts w:ascii="Consolas" w:hAnsi="Consolas"/>
      <w:bCs/>
      <w:i/>
      <w:sz w:val="22"/>
      <w:szCs w:val="20"/>
      <w:lang w:val="de-DE"/>
    </w:rPr>
  </w:style>
  <w:style w:type="table" w:styleId="TabellemithellemGitternetz">
    <w:name w:val="Grid Table Light"/>
    <w:basedOn w:val="NormaleTabelle"/>
    <w:rsid w:val="00C104A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opfzeile">
    <w:name w:val="header"/>
    <w:basedOn w:val="Standard"/>
    <w:link w:val="KopfzeileZchn"/>
    <w:unhideWhenUsed/>
    <w:rsid w:val="00C104A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C104A5"/>
  </w:style>
  <w:style w:type="paragraph" w:styleId="Fuzeile">
    <w:name w:val="footer"/>
    <w:basedOn w:val="Standard"/>
    <w:link w:val="FuzeileZchn"/>
    <w:uiPriority w:val="99"/>
    <w:unhideWhenUsed/>
    <w:rsid w:val="00C104A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C104A5"/>
  </w:style>
  <w:style w:type="table" w:styleId="EinfacheTabelle1">
    <w:name w:val="Plain Table 1"/>
    <w:basedOn w:val="NormaleTabelle"/>
    <w:rsid w:val="006F5D2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rsid w:val="006F5D2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D278B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278BD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B105BE"/>
    <w:pPr>
      <w:spacing w:after="100"/>
      <w:ind w:left="480"/>
    </w:pPr>
  </w:style>
  <w:style w:type="character" w:customStyle="1" w:styleId="TextkrperZchn">
    <w:name w:val="Textkörper Zchn"/>
    <w:basedOn w:val="Absatz-Standardschriftart"/>
    <w:link w:val="Textkrper"/>
    <w:rsid w:val="00B71B8B"/>
    <w:rPr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52C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D01C5D"/>
    <w:rPr>
      <w:color w:val="605E5C"/>
      <w:shd w:val="clear" w:color="auto" w:fill="E1DFDD"/>
    </w:rPr>
  </w:style>
  <w:style w:type="table" w:styleId="Tabellenraster">
    <w:name w:val="Table Grid"/>
    <w:basedOn w:val="NormaleTabelle"/>
    <w:rsid w:val="007B49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notentextZchn">
    <w:name w:val="Fußnotentext Zchn"/>
    <w:basedOn w:val="Absatz-Standardschriftart"/>
    <w:link w:val="Funotentext"/>
    <w:uiPriority w:val="9"/>
    <w:rsid w:val="00C7276B"/>
    <w:rPr>
      <w:sz w:val="20"/>
      <w:szCs w:val="20"/>
      <w:lang w:val="de-DE"/>
    </w:rPr>
  </w:style>
  <w:style w:type="paragraph" w:customStyle="1" w:styleId="Tabelle">
    <w:name w:val="Tabelle"/>
    <w:basedOn w:val="Beschriftung"/>
    <w:link w:val="TabelleZchn"/>
    <w:qFormat/>
    <w:rsid w:val="003B5514"/>
  </w:style>
  <w:style w:type="character" w:customStyle="1" w:styleId="TabelleZchn">
    <w:name w:val="Tabelle Zchn"/>
    <w:basedOn w:val="BeschriftungZchn"/>
    <w:link w:val="Tabelle"/>
    <w:rsid w:val="003B5514"/>
    <w:rPr>
      <w:bCs/>
      <w:i w:val="0"/>
      <w:sz w:val="20"/>
      <w:szCs w:val="20"/>
      <w:lang w:val="de-DE"/>
    </w:rPr>
  </w:style>
  <w:style w:type="paragraph" w:customStyle="1" w:styleId="ErsteSeite">
    <w:name w:val="ErsteSeite"/>
    <w:basedOn w:val="Standard"/>
    <w:link w:val="ErsteSeiteZchn"/>
    <w:qFormat/>
    <w:rsid w:val="00BA1FFA"/>
    <w:pPr>
      <w:spacing w:after="0"/>
    </w:pPr>
  </w:style>
  <w:style w:type="character" w:customStyle="1" w:styleId="ErsteSeiteZchn">
    <w:name w:val="ErsteSeite Zchn"/>
    <w:basedOn w:val="Absatz-Standardschriftart"/>
    <w:link w:val="ErsteSeite"/>
    <w:rsid w:val="00BA1FFA"/>
    <w:rPr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D574F"/>
    <w:rPr>
      <w:rFonts w:asciiTheme="majorHAnsi" w:eastAsiaTheme="majorEastAsia" w:hAnsiTheme="majorHAnsi" w:cstheme="majorBidi"/>
      <w:b/>
      <w:bCs/>
      <w:color w:val="4F81BD" w:themeColor="accent1"/>
      <w:lang w:val="de-DE"/>
    </w:rPr>
  </w:style>
  <w:style w:type="paragraph" w:styleId="Listenabsatz">
    <w:name w:val="List Paragraph"/>
    <w:basedOn w:val="Standard"/>
    <w:link w:val="ListenabsatzZchn"/>
    <w:rsid w:val="006D574F"/>
    <w:pPr>
      <w:ind w:left="720"/>
      <w:contextualSpacing/>
    </w:pPr>
  </w:style>
  <w:style w:type="paragraph" w:customStyle="1" w:styleId="Aufzhlung">
    <w:name w:val="Aufzählung"/>
    <w:basedOn w:val="Listenabsatz"/>
    <w:link w:val="AufzhlungZchn"/>
    <w:qFormat/>
    <w:rsid w:val="00106046"/>
    <w:pPr>
      <w:numPr>
        <w:numId w:val="2"/>
      </w:numPr>
      <w:ind w:left="284" w:hanging="284"/>
    </w:pPr>
  </w:style>
  <w:style w:type="character" w:customStyle="1" w:styleId="ListenabsatzZchn">
    <w:name w:val="Listenabsatz Zchn"/>
    <w:basedOn w:val="Absatz-Standardschriftart"/>
    <w:link w:val="Listenabsatz"/>
    <w:rsid w:val="00106046"/>
    <w:rPr>
      <w:lang w:val="de-DE"/>
    </w:rPr>
  </w:style>
  <w:style w:type="character" w:customStyle="1" w:styleId="AufzhlungZchn">
    <w:name w:val="Aufzählung Zchn"/>
    <w:basedOn w:val="ListenabsatzZchn"/>
    <w:link w:val="Aufzhlung"/>
    <w:rsid w:val="00106046"/>
    <w:rPr>
      <w:lang w:val="de-DE"/>
    </w:rPr>
  </w:style>
  <w:style w:type="paragraph" w:customStyle="1" w:styleId="Abbildungsbeschriftung">
    <w:name w:val="Abbildungsbeschriftung"/>
    <w:basedOn w:val="Beschriftung"/>
    <w:link w:val="AbbildungsbeschriftungZchn"/>
    <w:qFormat/>
    <w:rsid w:val="00EC78F8"/>
  </w:style>
  <w:style w:type="character" w:customStyle="1" w:styleId="AbbildungsbeschriftungZchn">
    <w:name w:val="Abbildungsbeschriftung Zchn"/>
    <w:basedOn w:val="BeschriftungZchn"/>
    <w:link w:val="Abbildungsbeschriftung"/>
    <w:rsid w:val="00EC78F8"/>
    <w:rPr>
      <w:bCs/>
      <w:i w:val="0"/>
      <w:sz w:val="20"/>
      <w:szCs w:val="20"/>
      <w:lang w:val="de-DE"/>
    </w:rPr>
  </w:style>
  <w:style w:type="paragraph" w:styleId="StandardWeb">
    <w:name w:val="Normal (Web)"/>
    <w:basedOn w:val="Standard"/>
    <w:uiPriority w:val="99"/>
    <w:semiHidden/>
    <w:unhideWhenUsed/>
    <w:rsid w:val="00B423C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n-GB" w:eastAsia="en-GB"/>
    </w:rPr>
  </w:style>
  <w:style w:type="character" w:styleId="Kommentarzeichen">
    <w:name w:val="annotation reference"/>
    <w:basedOn w:val="Absatz-Standardschriftart"/>
    <w:semiHidden/>
    <w:unhideWhenUsed/>
    <w:rsid w:val="007F0893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7F089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7F0893"/>
    <w:rPr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7F089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7F0893"/>
    <w:rPr>
      <w:b/>
      <w:bCs/>
      <w:sz w:val="20"/>
      <w:szCs w:val="20"/>
      <w:lang w:val="de-DE"/>
    </w:rPr>
  </w:style>
  <w:style w:type="character" w:styleId="Platzhaltertext">
    <w:name w:val="Placeholder Text"/>
    <w:basedOn w:val="Absatz-Standardschriftart"/>
    <w:semiHidden/>
    <w:rsid w:val="003E5869"/>
    <w:rPr>
      <w:color w:val="808080"/>
    </w:rPr>
  </w:style>
  <w:style w:type="character" w:customStyle="1" w:styleId="katex-mathml">
    <w:name w:val="katex-mathml"/>
    <w:basedOn w:val="Absatz-Standardschriftart"/>
    <w:rsid w:val="004900B4"/>
  </w:style>
  <w:style w:type="character" w:customStyle="1" w:styleId="mord">
    <w:name w:val="mord"/>
    <w:basedOn w:val="Absatz-Standardschriftart"/>
    <w:rsid w:val="004900B4"/>
  </w:style>
  <w:style w:type="character" w:customStyle="1" w:styleId="vlist-s">
    <w:name w:val="vlist-s"/>
    <w:basedOn w:val="Absatz-Standardschriftart"/>
    <w:rsid w:val="004900B4"/>
  </w:style>
  <w:style w:type="table" w:styleId="Listentabelle3Akzent1">
    <w:name w:val="List Table 3 Accent 1"/>
    <w:basedOn w:val="NormaleTabelle"/>
    <w:uiPriority w:val="48"/>
    <w:rsid w:val="009D480A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Sprechblasentext">
    <w:name w:val="Balloon Text"/>
    <w:basedOn w:val="Standard"/>
    <w:link w:val="SprechblasentextZchn"/>
    <w:semiHidden/>
    <w:unhideWhenUsed/>
    <w:rsid w:val="000C22D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0C22D3"/>
    <w:rPr>
      <w:rFonts w:ascii="Segoe UI" w:hAnsi="Segoe UI" w:cs="Segoe UI"/>
      <w:sz w:val="18"/>
      <w:szCs w:val="18"/>
      <w:lang w:val="de-DE"/>
    </w:rPr>
  </w:style>
  <w:style w:type="paragraph" w:styleId="berarbeitung">
    <w:name w:val="Revision"/>
    <w:hidden/>
    <w:semiHidden/>
    <w:rsid w:val="008D5E91"/>
    <w:pPr>
      <w:spacing w:after="0"/>
    </w:pPr>
    <w:rPr>
      <w:lang w:val="de-DE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C178FA"/>
    <w:rPr>
      <w:color w:val="605E5C"/>
      <w:shd w:val="clear" w:color="auto" w:fill="E1DFDD"/>
    </w:rPr>
  </w:style>
  <w:style w:type="character" w:customStyle="1" w:styleId="NichtaufgelsteErwhnung3">
    <w:name w:val="Nicht aufgelöste Erwähnung3"/>
    <w:basedOn w:val="Absatz-Standardschriftart"/>
    <w:uiPriority w:val="99"/>
    <w:semiHidden/>
    <w:unhideWhenUsed/>
    <w:rsid w:val="00197223"/>
    <w:rPr>
      <w:color w:val="605E5C"/>
      <w:shd w:val="clear" w:color="auto" w:fill="E1DFDD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20440"/>
    <w:rPr>
      <w:rFonts w:asciiTheme="majorHAnsi" w:eastAsiaTheme="majorEastAsia" w:hAnsiTheme="majorHAnsi" w:cstheme="majorBidi"/>
      <w:bCs/>
      <w:i/>
      <w:color w:val="4F81BD" w:themeColor="accent1"/>
      <w:lang w:val="de-DE"/>
    </w:rPr>
  </w:style>
  <w:style w:type="character" w:styleId="Fett">
    <w:name w:val="Strong"/>
    <w:basedOn w:val="Absatz-Standardschriftart"/>
    <w:uiPriority w:val="22"/>
    <w:qFormat/>
    <w:rsid w:val="00E20440"/>
    <w:rPr>
      <w:b/>
      <w:bCs/>
    </w:rPr>
  </w:style>
  <w:style w:type="table" w:styleId="EinfacheTabelle4">
    <w:name w:val="Plain Table 4"/>
    <w:basedOn w:val="NormaleTabelle"/>
    <w:rsid w:val="002977A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ichtaufgelsteErwhnung4">
    <w:name w:val="Nicht aufgelöste Erwähnung4"/>
    <w:basedOn w:val="Absatz-Standardschriftart"/>
    <w:uiPriority w:val="99"/>
    <w:semiHidden/>
    <w:unhideWhenUsed/>
    <w:rsid w:val="00DE14C1"/>
    <w:rPr>
      <w:color w:val="605E5C"/>
      <w:shd w:val="clear" w:color="auto" w:fill="E1DFDD"/>
    </w:rPr>
  </w:style>
  <w:style w:type="character" w:customStyle="1" w:styleId="NichtaufgelsteErwhnung5">
    <w:name w:val="Nicht aufgelöste Erwähnung5"/>
    <w:basedOn w:val="Absatz-Standardschriftart"/>
    <w:uiPriority w:val="99"/>
    <w:semiHidden/>
    <w:unhideWhenUsed/>
    <w:rsid w:val="00B71B8B"/>
    <w:rPr>
      <w:color w:val="605E5C"/>
      <w:shd w:val="clear" w:color="auto" w:fill="E1DFDD"/>
    </w:rPr>
  </w:style>
  <w:style w:type="character" w:customStyle="1" w:styleId="NichtaufgelsteErwhnung6">
    <w:name w:val="Nicht aufgelöste Erwähnung6"/>
    <w:basedOn w:val="Absatz-Standardschriftart"/>
    <w:uiPriority w:val="99"/>
    <w:semiHidden/>
    <w:unhideWhenUsed/>
    <w:rsid w:val="0036607A"/>
    <w:rPr>
      <w:color w:val="605E5C"/>
      <w:shd w:val="clear" w:color="auto" w:fill="E1DFDD"/>
    </w:rPr>
  </w:style>
  <w:style w:type="character" w:customStyle="1" w:styleId="MTEquationSection">
    <w:name w:val="MTEquationSection"/>
    <w:basedOn w:val="Absatz-Standardschriftart"/>
    <w:rsid w:val="00110F0F"/>
    <w:rPr>
      <w:vanish/>
      <w:color w:val="FF0000"/>
    </w:rPr>
  </w:style>
  <w:style w:type="paragraph" w:customStyle="1" w:styleId="MTDisplayEquation">
    <w:name w:val="MTDisplayEquation"/>
    <w:basedOn w:val="Textkrper"/>
    <w:next w:val="Standard"/>
    <w:link w:val="MTDisplayEquationZchn"/>
    <w:rsid w:val="00110F0F"/>
    <w:pPr>
      <w:tabs>
        <w:tab w:val="center" w:pos="4700"/>
        <w:tab w:val="right" w:pos="9400"/>
      </w:tabs>
    </w:pPr>
  </w:style>
  <w:style w:type="character" w:customStyle="1" w:styleId="MTDisplayEquationZchn">
    <w:name w:val="MTDisplayEquation Zchn"/>
    <w:basedOn w:val="TextkrperZchn"/>
    <w:link w:val="MTDisplayEquation"/>
    <w:rsid w:val="00110F0F"/>
    <w:rPr>
      <w:lang w:val="de-DE"/>
    </w:rPr>
  </w:style>
  <w:style w:type="paragraph" w:styleId="Aufzhlungszeichen">
    <w:name w:val="List Bullet"/>
    <w:basedOn w:val="Standard"/>
    <w:unhideWhenUsed/>
    <w:rsid w:val="00110F0F"/>
    <w:pPr>
      <w:numPr>
        <w:numId w:val="3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5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9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8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13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03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102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8EC27-EE69-4716-9EC1-DC37B1729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1978</Words>
  <Characters>12464</Characters>
  <Application>Microsoft Office Word</Application>
  <DocSecurity>0</DocSecurity>
  <Lines>103</Lines>
  <Paragraphs>28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Grun, Pauline</dc:creator>
  <cp:keywords/>
  <cp:lastModifiedBy>Peter Stange</cp:lastModifiedBy>
  <cp:revision>4</cp:revision>
  <cp:lastPrinted>2025-06-28T13:17:00Z</cp:lastPrinted>
  <dcterms:created xsi:type="dcterms:W3CDTF">2026-01-30T07:17:00Z</dcterms:created>
  <dcterms:modified xsi:type="dcterms:W3CDTF">2026-01-30T07:18:00Z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