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KaiTi" w:cs="KaiTi" w:hAnsi="KaiTi" w:eastAsia="KaiTi"/>
          <w:sz w:val="36"/>
          <w:szCs w:val="36"/>
        </w:rPr>
      </w:pPr>
      <w:bookmarkStart w:name="_Hlk165999312" w:id="0"/>
      <w:bookmarkEnd w:id="0"/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2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024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年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08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10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复杂  简单  </w:t>
      </w:r>
      <w:r>
        <w:rPr>
          <w:rStyle w:val="Aucun"/>
          <w:rFonts w:ascii="KaiTi" w:cs="KaiTi" w:hAnsi="KaiTi" w:eastAsia="KaiTi"/>
          <w:outline w:val="0"/>
          <w:color w:val="00b050"/>
          <w:sz w:val="32"/>
          <w:szCs w:val="32"/>
          <w:u w:color="00b050"/>
          <w:rtl w:val="0"/>
          <w:lang w:val="zh-TW" w:eastAsia="zh-TW"/>
          <w14:textFill>
            <w14:solidFill>
              <w14:srgbClr w14:val="00B050"/>
            </w14:solidFill>
          </w14:textFill>
        </w:rPr>
        <w:t xml:space="preserve">昂贵  便宜  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紧张  松弛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</w:t>
      </w:r>
      <w:r>
        <w:rPr>
          <w:rStyle w:val="Aucun"/>
          <w:rFonts w:ascii="KaiTi" w:cs="KaiTi" w:hAnsi="KaiTi" w:eastAsia="KaiTi"/>
          <w:outline w:val="0"/>
          <w:color w:val="00b050"/>
          <w:sz w:val="32"/>
          <w:szCs w:val="32"/>
          <w:u w:color="00b050"/>
          <w:rtl w:val="0"/>
          <w:lang w:val="zh-TW" w:eastAsia="zh-TW"/>
          <w14:textFill>
            <w14:solidFill>
              <w14:srgbClr w14:val="00B050"/>
            </w14:solidFill>
          </w14:textFill>
        </w:rPr>
        <w:t>失败  胜利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缓慢  快速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嘲笑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00b050"/>
          <w:sz w:val="32"/>
          <w:szCs w:val="32"/>
          <w:u w:color="00b050"/>
          <w:rtl w:val="0"/>
          <w:lang w:val="zh-TW" w:eastAsia="zh-TW"/>
          <w14:textFill>
            <w14:solidFill>
              <w14:srgbClr w14:val="00B050"/>
            </w14:solidFill>
          </w14:textFill>
        </w:rPr>
        <w:t xml:space="preserve">批评  表扬  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优点  缺点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00b050"/>
          <w:sz w:val="32"/>
          <w:szCs w:val="32"/>
          <w:u w:color="00b050"/>
          <w:rtl w:val="0"/>
          <w:lang w:val="zh-TW" w:eastAsia="zh-TW"/>
          <w14:textFill>
            <w14:solidFill>
              <w14:srgbClr w14:val="00B050"/>
            </w14:solidFill>
          </w14:textFill>
        </w:rPr>
        <w:t>优质  劣质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陌生  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val="single"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熟悉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突然  忽然  模拟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勉强  预计  互补  聚会  答复  答应  回答  优秀  优良  综合  亲人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亲戚  另外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范围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领域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继续  持续  连续  晾晒  程度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水平  社交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交流  寻找  互动  希望  关键  时期  假期  城市  农村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郊区  市区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外省  正确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错误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往返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客户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群组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因此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放弃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坚持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烧烤  黑熊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恰到好处   你悠着点儿！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一个好的开始就是成功的一半。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  跟别人说话、做事的时候不要太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绝对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，要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给人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留有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余地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你今天晚上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必须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回家，不可以在外面住。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你做今天的晚餐，有哪些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必需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材料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？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你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面向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老师的时候，要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懂礼貌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他这个人看起来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面相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很好，很有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福气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的样子。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他这个人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面相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很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善良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ind w:firstLine="642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我觉得如果一个人想解决一个问题，他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必须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先明白遇到了什么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问题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这样说看起来很简单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/>
        </w:rPr>
        <w:t>,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很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显而易见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，但是其实不是那么容易。比如，如果有两个医生读一样的书，也知道一样的知识，可是只有能找到病人问题的医生，才可以让病人药到病除。别的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领域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里也是一样的，比如在公司里面，很多人都能解决老板提出的问题，可是更聪明的人知道怎么去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发现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问题，怎么让问题解决得更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有效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ind w:firstLine="642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14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日是西方国家的情人节，而农历的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7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7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日，是中国的情人节，也叫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七夕节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。关于七夕节，有一个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美丽动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人的故事：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传说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天上的七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仙女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织女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来到人间，爱上了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勤劳善良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</w:t>
      </w:r>
      <w:r>
        <w:rPr>
          <w:rStyle w:val="Aucun"/>
          <w:rFonts w:ascii="KaiTi" w:cs="KaiTi" w:hAnsi="KaiTi" w:eastAsia="KaiTi"/>
          <w:outline w:val="0"/>
          <w:color w:val="f19d64"/>
          <w:sz w:val="32"/>
          <w:szCs w:val="32"/>
          <w:rtl w:val="0"/>
          <w:lang w:val="zh-TW" w:eastAsia="zh-TW"/>
          <w14:textFill>
            <w14:solidFill>
              <w14:srgbClr w14:val="F29E65"/>
            </w14:solidFill>
          </w14:textFill>
        </w:rPr>
        <w:t>放牛娃</w:t>
      </w:r>
      <w:r>
        <w:rPr>
          <w:rStyle w:val="Aucun"/>
          <w:rFonts w:ascii="KaiTi" w:cs="KaiTi" w:hAnsi="KaiTi" w:eastAsia="KaiTi"/>
          <w:outline w:val="0"/>
          <w:color w:val="f19d64"/>
          <w:sz w:val="32"/>
          <w:szCs w:val="32"/>
          <w:rtl w:val="0"/>
          <w:lang w:val="zh-TW" w:eastAsia="zh-TW"/>
          <w14:textFill>
            <w14:solidFill>
              <w14:srgbClr w14:val="F29E65"/>
            </w14:solidFill>
          </w14:textFill>
        </w:rPr>
        <w:t>“</w:t>
      </w:r>
      <w:r>
        <w:rPr>
          <w:rStyle w:val="Aucun"/>
          <w:rFonts w:ascii="KaiTi" w:cs="KaiTi" w:hAnsi="KaiTi" w:eastAsia="KaiTi"/>
          <w:outline w:val="0"/>
          <w:color w:val="f19d64"/>
          <w:sz w:val="32"/>
          <w:szCs w:val="32"/>
          <w:rtl w:val="0"/>
          <w:lang w:val="zh-TW" w:eastAsia="zh-TW"/>
          <w14:textFill>
            <w14:solidFill>
              <w14:srgbClr w14:val="F29E65"/>
            </w14:solidFill>
          </w14:textFill>
        </w:rPr>
        <w:t>牛郎</w:t>
      </w:r>
      <w:r>
        <w:rPr>
          <w:rStyle w:val="Aucun"/>
          <w:rFonts w:ascii="KaiTi" w:cs="KaiTi" w:hAnsi="KaiTi" w:eastAsia="KaiTi"/>
          <w:outline w:val="0"/>
          <w:color w:val="f19d64"/>
          <w:sz w:val="32"/>
          <w:szCs w:val="32"/>
          <w:rtl w:val="0"/>
          <w:lang w:val="zh-TW" w:eastAsia="zh-TW"/>
          <w14:textFill>
            <w14:solidFill>
              <w14:srgbClr w14:val="F29E65"/>
            </w14:solidFill>
          </w14:textFill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，他们相爱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结婚</w:t>
      </w:r>
      <w:r>
        <w:rPr>
          <w:rStyle w:val="Aucun"/>
          <w:rFonts w:ascii="KaiTi" w:cs="KaiTi" w:hAnsi="KaiTi" w:eastAsia="KaiTi"/>
          <w:outline w:val="0"/>
          <w:color w:val="f19d64"/>
          <w:sz w:val="32"/>
          <w:szCs w:val="32"/>
          <w:rtl w:val="0"/>
          <w:lang w:val="zh-TW" w:eastAsia="zh-TW"/>
          <w14:textFill>
            <w14:solidFill>
              <w14:srgbClr w14:val="F29E65"/>
            </w14:solidFill>
          </w14:textFill>
        </w:rPr>
        <w:t>并生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下了一子一女。可是七仙女的母亲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王母娘娘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把织女带回天宫关了起来，不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允许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他们相见。织女每天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以泪洗面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，哭个不停，最后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心疼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女儿的王母娘娘不得不答应让织女跟牛郎每年见一次面。所以，每年的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7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7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日，牛郎和织女都会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踏上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连接天上和人间的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鹊桥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，与心爱的人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相聚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。这就是中国情人节的由来。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"/>
        <w:rPr>
          <w:rStyle w:val="Aucun"/>
          <w:b w:val="1"/>
          <w:bCs w:val="1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</w:t>
      </w:r>
      <w:r>
        <w:rPr>
          <w:rStyle w:val="Aucun"/>
          <w:rFonts w:eastAsia="SimSong Bold" w:hint="eastAsia"/>
          <w:sz w:val="32"/>
          <w:szCs w:val="32"/>
          <w:rtl w:val="0"/>
          <w:lang w:val="zh-TW" w:eastAsia="zh-TW"/>
        </w:rPr>
        <w:t>中国的</w:t>
      </w:r>
      <w:r>
        <w:rPr>
          <w:rStyle w:val="Aucun"/>
          <w:rFonts w:eastAsia="SimSong Bold" w:hint="eastAsia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传统</w:t>
      </w:r>
      <w:r>
        <w:rPr>
          <w:rStyle w:val="Aucun"/>
          <w:rFonts w:eastAsia="SimSong Bold" w:hint="eastAsia"/>
          <w:sz w:val="32"/>
          <w:szCs w:val="32"/>
          <w:rtl w:val="0"/>
          <w:lang w:val="zh-TW" w:eastAsia="zh-TW"/>
        </w:rPr>
        <w:t>运动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Times New Roman" w:hAnsi="Times New Roman" w:eastAsia="Arial Unicode MS"/>
          <w:sz w:val="28"/>
          <w:szCs w:val="28"/>
          <w:rtl w:val="0"/>
        </w:rPr>
        <w:t xml:space="preserve">      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在中国，除了跑步、去健身房、打球等现代运动外，一些传统运动也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被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保留下来。成为人们日常锻炼中的一部分。比如</w:t>
      </w:r>
      <w:r>
        <w:rPr>
          <w:rStyle w:val="Aucun"/>
          <w:rFonts w:ascii="KaiTi" w:cs="KaiTi" w:hAnsi="KaiTi" w:eastAsia="KaiTi"/>
          <w:outline w:val="0"/>
          <w:color w:val="f19d64"/>
          <w:sz w:val="32"/>
          <w:szCs w:val="32"/>
          <w:rtl w:val="0"/>
          <w:lang w:val="zh-TW" w:eastAsia="zh-TW"/>
          <w14:textFill>
            <w14:solidFill>
              <w14:srgbClr w14:val="F29E65"/>
            </w14:solidFill>
          </w14:textFill>
        </w:rPr>
        <w:t>放风筝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、</w:t>
      </w:r>
      <w:r>
        <w:rPr>
          <w:rStyle w:val="Aucun"/>
          <w:rFonts w:ascii="KaiTi" w:cs="KaiTi" w:hAnsi="KaiTi" w:eastAsia="KaiTi"/>
          <w:outline w:val="0"/>
          <w:color w:val="bd6427"/>
          <w:sz w:val="32"/>
          <w:szCs w:val="32"/>
          <w:rtl w:val="0"/>
          <w:lang w:val="zh-TW" w:eastAsia="zh-TW"/>
          <w14:textFill>
            <w14:solidFill>
              <w14:srgbClr w14:val="BE6427"/>
            </w14:solidFill>
          </w14:textFill>
        </w:rPr>
        <w:t>踢毽子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抖空竹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、打太极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拳等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。这些运动你会吗？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这些运动我都不会做。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你知道法国有哪些传统运动吗？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法国的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传统运动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有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法式滚球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，网球，也有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剑术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"/>
        <w:rPr>
          <w:rStyle w:val="Aucun"/>
        </w:rPr>
      </w:pPr>
      <w:r>
        <w:rPr>
          <w:rStyle w:val="Aucun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3055620</wp:posOffset>
            </wp:positionH>
            <wp:positionV relativeFrom="line">
              <wp:posOffset>34290</wp:posOffset>
            </wp:positionV>
            <wp:extent cx="1104900" cy="1104900"/>
            <wp:effectExtent l="0" t="0" r="0" b="0"/>
            <wp:wrapNone/>
            <wp:docPr id="1073741825" name="officeArt object" descr="聚焦万寿路|传承空竹技艺弘扬历史文化_手机搜狐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聚焦万寿路|传承空竹技艺弘扬历史文化_手机搜狐网" descr="聚焦万寿路|传承空竹技艺弘扬历史文化_手机搜狐网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5496923</wp:posOffset>
            </wp:positionH>
            <wp:positionV relativeFrom="line">
              <wp:posOffset>53340</wp:posOffset>
            </wp:positionV>
            <wp:extent cx="1602377" cy="1066800"/>
            <wp:effectExtent l="0" t="0" r="0" b="0"/>
            <wp:wrapNone/>
            <wp:docPr id="1073741826" name="officeArt object" descr="打太极拳有助乳腺癌患者缓解失眠- X-MOL资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打太极拳有助乳腺癌患者缓解失眠- X-MOL资讯" descr="打太极拳有助乳腺癌患者缓解失眠- X-MOL资讯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377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</w:rPr>
        <w:drawing xmlns:a="http://schemas.openxmlformats.org/drawingml/2006/main">
          <wp:inline distT="0" distB="0" distL="0" distR="0">
            <wp:extent cx="1585359" cy="1055370"/>
            <wp:effectExtent l="0" t="0" r="0" b="0"/>
            <wp:docPr id="1073741827" name="officeArt object" descr="春天到放风筝！各式风筝飞上天_手机搜狐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春天到放风筝！各式风筝飞上天_手机搜狐网" descr="春天到放风筝！各式风筝飞上天_手机搜狐网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359" cy="1055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Times New Roman" w:hAnsi="Times New Roman" w:eastAsia="Arial Unicode MS"/>
          <w:rtl w:val="0"/>
        </w:rPr>
        <w:t xml:space="preserve"> </w:t>
      </w:r>
      <w:r>
        <w:rPr>
          <w:rStyle w:val="Aucun"/>
        </w:rPr>
        <w:drawing xmlns:a="http://schemas.openxmlformats.org/drawingml/2006/main">
          <wp:inline distT="0" distB="0" distL="0" distR="0">
            <wp:extent cx="1618521" cy="1135381"/>
            <wp:effectExtent l="0" t="0" r="0" b="0"/>
            <wp:docPr id="1073741828" name="officeArt object" descr="踢毽子十分钟好处多多_手机搜狐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踢毽子十分钟好处多多_手机搜狐网" descr="踢毽子十分钟好处多多_手机搜狐网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521" cy="1135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Fonts w:ascii="Times New Roman" w:hAnsi="Times New Roman" w:eastAsia="Arial Unicode MS"/>
          <w:rtl w:val="0"/>
        </w:rPr>
        <w:t xml:space="preserve">        </w:t>
      </w:r>
    </w:p>
    <w:p>
      <w:pPr>
        <w:pStyle w:val="Corps"/>
        <w:rPr>
          <w:rStyle w:val="Aucun"/>
          <w:sz w:val="32"/>
          <w:szCs w:val="32"/>
        </w:rPr>
      </w:pPr>
      <w:r>
        <w:rPr>
          <w:rStyle w:val="Aucun"/>
          <w:rFonts w:ascii="Times New Roman" w:hAnsi="Times New Roman" w:eastAsia="Arial Unicode MS"/>
          <w:sz w:val="32"/>
          <w:szCs w:val="32"/>
          <w:rtl w:val="0"/>
        </w:rPr>
        <w:t xml:space="preserve">         </w:t>
      </w:r>
      <w:r>
        <w:rPr>
          <w:rStyle w:val="Aucun"/>
          <w:rFonts w:eastAsia="SimSun" w:hint="eastAsia"/>
          <w:sz w:val="32"/>
          <w:szCs w:val="32"/>
          <w:rtl w:val="0"/>
          <w:lang w:val="zh-TW" w:eastAsia="zh-TW"/>
        </w:rPr>
        <w:t>放风筝</w:t>
      </w:r>
      <w:r>
        <w:rPr>
          <w:rStyle w:val="Aucun"/>
          <w:rFonts w:ascii="Times New Roman" w:hAnsi="Times New Roman" w:eastAsia="Arial Unicode MS"/>
          <w:sz w:val="32"/>
          <w:szCs w:val="32"/>
          <w:rtl w:val="0"/>
        </w:rPr>
        <w:t xml:space="preserve">                        </w:t>
      </w:r>
      <w:r>
        <w:rPr>
          <w:rStyle w:val="Aucun"/>
          <w:rFonts w:eastAsia="SimSun" w:hint="eastAsia"/>
          <w:sz w:val="32"/>
          <w:szCs w:val="32"/>
          <w:rtl w:val="0"/>
          <w:lang w:val="zh-TW" w:eastAsia="zh-TW"/>
        </w:rPr>
        <w:t>踢毽子</w:t>
      </w:r>
      <w:r>
        <w:rPr>
          <w:rStyle w:val="Aucun"/>
          <w:rFonts w:ascii="Times New Roman" w:hAnsi="Times New Roman" w:eastAsia="Arial Unicode MS"/>
          <w:sz w:val="32"/>
          <w:szCs w:val="32"/>
          <w:rtl w:val="0"/>
        </w:rPr>
        <w:t xml:space="preserve">              </w:t>
      </w:r>
      <w:r>
        <w:rPr>
          <w:rStyle w:val="Aucun"/>
          <w:rFonts w:eastAsia="SimSun" w:hint="eastAsia"/>
          <w:sz w:val="32"/>
          <w:szCs w:val="32"/>
          <w:rtl w:val="0"/>
          <w:lang w:val="zh-TW" w:eastAsia="zh-TW"/>
        </w:rPr>
        <w:t>抖空竹</w:t>
      </w:r>
      <w:r>
        <w:rPr>
          <w:rStyle w:val="Aucun"/>
          <w:rFonts w:ascii="Times New Roman" w:hAnsi="Times New Roman" w:eastAsia="Arial Unicode MS"/>
          <w:sz w:val="32"/>
          <w:szCs w:val="32"/>
          <w:rtl w:val="0"/>
        </w:rPr>
        <w:t xml:space="preserve">                    </w:t>
      </w:r>
      <w:r>
        <w:rPr>
          <w:rStyle w:val="Aucun"/>
          <w:rFonts w:eastAsia="SimSun" w:hint="eastAsia"/>
          <w:sz w:val="32"/>
          <w:szCs w:val="32"/>
          <w:rtl w:val="0"/>
          <w:lang w:val="zh-TW" w:eastAsia="zh-TW"/>
        </w:rPr>
        <w:t>打太极拳</w:t>
      </w:r>
      <w:r>
        <w:rPr>
          <w:rStyle w:val="Aucun"/>
          <w:rFonts w:ascii="Times New Roman" w:hAnsi="Times New Roman" w:eastAsia="Arial Unicode MS"/>
          <w:sz w:val="32"/>
          <w:szCs w:val="32"/>
          <w:rtl w:val="0"/>
        </w:rPr>
        <w:t xml:space="preserve"> </w:t>
      </w:r>
    </w:p>
    <w:p>
      <w:pPr>
        <w:pStyle w:val="Corps B"/>
        <w:rPr>
          <w:rStyle w:val="Aucun"/>
          <w:rFonts w:ascii="KaiTi" w:cs="KaiTi" w:hAnsi="KaiTi" w:eastAsia="KaiTi"/>
          <w:sz w:val="32"/>
          <w:szCs w:val="32"/>
          <w:lang w:val="en-US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  </w:t>
      </w:r>
      <w:r>
        <w:rPr>
          <w:rStyle w:val="Aucun A"/>
          <w:rtl w:val="0"/>
          <w:lang w:val="en-US"/>
        </w:rPr>
        <w:t xml:space="preserve">   </w:t>
      </w:r>
    </w:p>
    <w:p>
      <w:pPr>
        <w:pStyle w:val="Corps A"/>
        <w:rPr>
          <w:rStyle w:val="Aucun"/>
          <w:rFonts w:ascii="KaiTi" w:cs="KaiTi" w:hAnsi="KaiTi" w:eastAsia="KaiTi"/>
          <w:sz w:val="28"/>
          <w:szCs w:val="28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请用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万事开头难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写一段话（至少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60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个字）。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当今成为成功比以前简单多，因为人们不喜欢做难的事，也不喜欢等，所以现在如果一个人真正的想成功，真正的努力，他会成功。很多人知道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万事开头难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但是他们必须要先见过一样的情况，才能真正的懂这些词的意思。一个人可以懂这句话，可是这不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意味舍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他能成功，因为最难的部分是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实行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这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俗谚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p>
      <w:pPr>
        <w:pStyle w:val="Corps A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在每个领域可以用这句哈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，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比如做生意的时候，我觉得人们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划分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三组。第一个组，那些人开始一个生意等到有困难的事，然后他们就放弃。第二个组，他们能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穿越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这困难的事，等到他们发现一个别的生意注意，他们会想开始一个通信的项目，但是这不是一个真正的机会，因为最难的是开始。第三个组是最有决心，最有自律的人，他们就不停，其实她们肯定不知道怎么停下来。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乔布斯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“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创新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就是对一千事说不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”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</w:p>
    <w:p>
      <w:pPr>
        <w:pStyle w:val="Corps A"/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人们很快忘记生活的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教训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，这是正常，也没关系，只要是还事一下，可是别停下来。</w:t>
      </w:r>
      <w:r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r>
    </w:p>
    <w:sectPr>
      <w:headerReference w:type="default" r:id="rId8"/>
      <w:footerReference w:type="default" r:id="rId9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SimSong Bold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