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Arial" w:cs="Arial" w:hAnsi="Arial" w:eastAsia="Arial"/>
          <w:sz w:val="32"/>
          <w:szCs w:val="32"/>
        </w:rPr>
      </w:pPr>
      <w:bookmarkStart w:name="_Hlk165999312" w:id="0"/>
      <w:bookmarkEnd w:id="0"/>
      <w:r>
        <w:rPr>
          <w:rStyle w:val="Aucun"/>
          <w:rFonts w:ascii="Arial" w:hAnsi="Arial"/>
          <w:sz w:val="32"/>
          <w:szCs w:val="32"/>
          <w:rtl w:val="0"/>
          <w:lang w:val="en-US"/>
        </w:rPr>
        <w:t>2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024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年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09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月</w:t>
      </w:r>
      <w:r>
        <w:rPr>
          <w:rStyle w:val="Aucun"/>
          <w:rFonts w:ascii="Arial" w:hAnsi="Arial"/>
          <w:sz w:val="32"/>
          <w:szCs w:val="32"/>
          <w:rtl w:val="0"/>
          <w:lang w:val="en-US"/>
        </w:rPr>
        <w:t>14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日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4472c4"/>
          <w:sz w:val="32"/>
          <w:szCs w:val="32"/>
          <w:u w:color="4472c4"/>
          <w:rtl w:val="0"/>
          <w:lang w:val="zh-TW" w:eastAsia="zh-TW"/>
          <w14:textFill>
            <w14:solidFill>
              <w14:srgbClr w14:val="4472C4"/>
            </w14:solidFill>
          </w14:textFill>
        </w:rPr>
        <w:t>蓝色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：每次忘记意思或者我不懂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c000"/>
          <w:sz w:val="32"/>
          <w:szCs w:val="32"/>
          <w:u w:color="ffc000"/>
          <w:rtl w:val="0"/>
          <w:lang w:val="zh-TW" w:eastAsia="zh-TW"/>
          <w14:textFill>
            <w14:solidFill>
              <w14:srgbClr w14:val="FFC000"/>
            </w14:solidFill>
          </w14:textFill>
        </w:rPr>
        <w:t>黄色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：意思记住，就忘记怎么说</w:t>
      </w:r>
    </w:p>
    <w:p>
      <w:pPr>
        <w:pStyle w:val="Corps A"/>
        <w:rPr>
          <w:rStyle w:val="Aucun"/>
          <w:rFonts w:ascii="Arial" w:cs="Arial" w:hAnsi="Arial" w:eastAsia="Arial"/>
          <w:sz w:val="32"/>
          <w:szCs w:val="32"/>
          <w:lang w:val="zh-TW" w:eastAsia="zh-TW"/>
        </w:rPr>
      </w:pP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d7d31"/>
          <w:sz w:val="32"/>
          <w:szCs w:val="32"/>
          <w:u w:color="ed7d31"/>
          <w:rtl w:val="0"/>
          <w:lang w:val="zh-TW" w:eastAsia="zh-TW"/>
          <w14:textFill>
            <w14:solidFill>
              <w14:srgbClr w14:val="ED7D31"/>
            </w14:solidFill>
          </w14:textFill>
        </w:rPr>
        <w:t>橙色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：都忘了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明确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明显  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合适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损害   算盘   水珠   翻开   离开 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邮票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拨动  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配套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深夜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固定   了解   顶峰   衬衫   衬衣 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十二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生肖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鼠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fr-FR" w:eastAsia="zh-TW"/>
        </w:rPr>
        <w:t xml:space="preserve">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牛  虎  兔  龙  蛇  马  羊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猴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鸡  狗  猪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你明确告诉我，你下午要不要去超市买东西。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这件事情明显是他做的啊。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妈妈今天给我买的衣服很合适，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尺寸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合适，颜色也漂亮。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你把我做的计划卖给别的公司，你这是损害了我们公司的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利益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这个公寓是空的，我不想要，我想租一个配套的公寓。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我要买新衣服，请给我拿配套的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西装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。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我知道这个人，可是我不认识他，更不了解他。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本人名叫林禹轩。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哇，今年出门旅游的人真多啊，十月五日游客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数量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达到了本年度的顶峰。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农民种田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，到了秋天就会收获很多的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粮食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和水果。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经过四年的努力，他收获了一本研究生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文凭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我和哥哥同时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被新冠病毒感染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了，可是不知道是他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传染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给我，还是我传染给他的。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华语地区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则因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游戏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为俄罗斯人发明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尔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普遍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称为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俄罗斯方块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过去三年我住了四套不同的公寓，每年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搬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一套新的，其中三套位于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Palaiseau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，租金大约都是六百欧元。因为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暑假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的时候我不想付租金，所以我每年找一套新的公寓。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第一年，因为我很晚才选好我的学校，所以新学期前一天才找到公寓。第二年，我提早一些找到我的公寓，是一个单间，有十八平米，是一个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标准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的学生间。第三年， 这次是新学期开学后一周我才找到一套公寓。还没找到公寓的时候，我每天从妈妈的家开车去上学。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   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今年我参观了差不多十套公寓，但是房东都不想租给学生住，所以现在我没有办法住一套更便宜一点的公寓，我如今（目前）租到的公寓租金是一千欧元，也是一套学生单间公寓。    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寻找公寓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教会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了我一件事情，一生中有很多事会浪费我们的时间，所以我们必须要赚更多钱来买回我们浪费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掉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的时间。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上个星期四，我感冒了，有点儿严重，我在床上躺了一天半才能起来活动，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甚至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中文课也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耽误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了。今天上课的时候，庞老师问我是怎么感冒的，是受凉了呢，还是病毒感染了，我也不是很清楚。庞老师跟我说起了她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21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年感染新冠病毒的事儿，她当时病得很严重，在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急救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病房里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抢救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了两个星期才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缓解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了病情。看来我们以后都要多锻炼，身体好了才能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抵抗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病毒。当然，平时也要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戴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好口罩，这样儿才能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预防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病毒的感染。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outline w:val="0"/>
          <w:color w:val="ff0000"/>
          <w:sz w:val="28"/>
          <w:szCs w:val="28"/>
          <w:u w:color="ff0000"/>
          <w:lang w:val="zh-TW" w:eastAsia="zh-TW"/>
          <w14:textFill>
            <w14:solidFill>
              <w14:srgbClr w14:val="FF0000"/>
            </w14:solidFill>
          </w14:textFill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outline w:val="0"/>
          <w:color w:val="ff0000"/>
          <w:sz w:val="28"/>
          <w:szCs w:val="28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rtl w:val="0"/>
          <w:lang w:val="zh-TW" w:eastAsia="zh-TW"/>
        </w:rPr>
        <w:t>：</w:t>
      </w:r>
      <w:r>
        <w:rPr>
          <w:rStyle w:val="Aucun"/>
          <w:rFonts w:ascii="Microsoft YaHei" w:cs="Microsoft YaHei" w:hAnsi="Microsoft YaHei" w:eastAsia="Microsoft YaHei"/>
          <w:b w:val="1"/>
          <w:bCs w:val="1"/>
          <w:sz w:val="32"/>
          <w:szCs w:val="32"/>
          <w:rtl w:val="0"/>
          <w:lang w:val="zh-TW" w:eastAsia="zh-TW"/>
        </w:rPr>
        <w:t>不可同日而语</w:t>
      </w:r>
    </w:p>
    <w:p>
      <w:pPr>
        <w:pStyle w:val="Corps"/>
        <w:ind w:firstLine="642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不可同日而语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的意思是不能放在同一个时间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rtl w:val="0"/>
          <w:lang w:val="zh-TW" w:eastAsia="zh-TW"/>
          <w14:textFill>
            <w14:solidFill>
              <w14:srgbClr w14:val="FFC000"/>
            </w14:solidFill>
          </w14:textFill>
        </w:rPr>
        <w:t>谈论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，用来比喻差别很大，不能放在一起比较。</w:t>
      </w:r>
    </w:p>
    <w:p>
      <w:pPr>
        <w:pStyle w:val="Corps"/>
        <w:ind w:firstLine="642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例如：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it-IT"/>
        </w:rPr>
        <w:t>a.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电子科技进步太快了，过去跟现在不可同日而语。</w:t>
      </w:r>
    </w:p>
    <w:p>
      <w:pPr>
        <w:pStyle w:val="Corps"/>
        <w:ind w:firstLine="642"/>
        <w:rPr>
          <w:rStyle w:val="Aucun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</w:rPr>
        <w:t xml:space="preserve">      b.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他们俩的体力相差太大，不可同日而语。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</w:rPr>
      </w:pPr>
      <w:r>
        <w:rPr>
          <w:rStyle w:val="Aucun"/>
          <w:lang w:val="en-US"/>
        </w:rPr>
        <w:drawing xmlns:a="http://schemas.openxmlformats.org/drawingml/2006/main">
          <wp:anchor distT="0" distB="0" distL="0" distR="0" simplePos="0" relativeHeight="251656192" behindDoc="1" locked="0" layoutInCell="1" allowOverlap="1">
            <wp:simplePos x="0" y="0"/>
            <wp:positionH relativeFrom="column">
              <wp:posOffset>3954779</wp:posOffset>
            </wp:positionH>
            <wp:positionV relativeFrom="line">
              <wp:posOffset>252729</wp:posOffset>
            </wp:positionV>
            <wp:extent cx="1958340" cy="1958340"/>
            <wp:effectExtent l="0" t="0" r="0" b="0"/>
            <wp:wrapNone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9583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lang w:val="en-US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613409</wp:posOffset>
            </wp:positionH>
            <wp:positionV relativeFrom="line">
              <wp:posOffset>237490</wp:posOffset>
            </wp:positionV>
            <wp:extent cx="2769537" cy="1901010"/>
            <wp:effectExtent l="0" t="0" r="0" b="0"/>
            <wp:wrapNone/>
            <wp:docPr id="1073741826" name="officeArt object" descr="Une image contenant texte, Dessin animé, ordinateur, dessi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e image contenant texte, Dessin animé, ordinateur, dessinDescription générée automatiquement" descr="Une image contenant texte, Dessin animé, ordinateur, dessinDescription générée automatique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37" cy="1901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rFonts w:ascii="Microsoft YaHei" w:cs="Microsoft YaHei" w:hAnsi="Microsoft YaHei" w:eastAsia="Microsoft YaHei"/>
          <w:sz w:val="28"/>
          <w:szCs w:val="28"/>
          <w:rtl w:val="0"/>
          <w:lang w:val="zh-TW" w:eastAsia="zh-TW"/>
        </w:rPr>
        <w:t xml:space="preserve">                   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</w:p>
    <w:p>
      <w:pPr>
        <w:pStyle w:val="Corps A"/>
        <w:rPr>
          <w:rStyle w:val="Aucun"/>
          <w:lang w:val="zh-TW" w:eastAsia="zh-TW"/>
        </w:rPr>
      </w:pPr>
    </w:p>
    <w:p>
      <w:pPr>
        <w:pStyle w:val="Corps A"/>
        <w:rPr>
          <w:rStyle w:val="Aucun"/>
          <w:lang w:val="zh-TW" w:eastAsia="zh-TW"/>
        </w:rPr>
      </w:pPr>
    </w:p>
    <w:p>
      <w:pPr>
        <w:pStyle w:val="Corps A"/>
        <w:rPr>
          <w:rStyle w:val="Aucun"/>
          <w:lang w:val="zh-TW" w:eastAsia="zh-TW"/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sz w:val="28"/>
          <w:szCs w:val="28"/>
          <w:rtl w:val="0"/>
          <w:lang w:val="zh-TW" w:eastAsia="zh-TW"/>
        </w:rPr>
        <w:t>作业：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sz w:val="28"/>
          <w:szCs w:val="28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sz w:val="28"/>
          <w:szCs w:val="28"/>
          <w:rtl w:val="0"/>
          <w:lang w:val="zh-TW" w:eastAsia="zh-TW"/>
        </w:rPr>
        <w:t>1.</w:t>
      </w:r>
      <w:r>
        <w:rPr>
          <w:rStyle w:val="Aucun"/>
          <w:rFonts w:ascii="Microsoft YaHei" w:cs="Microsoft YaHei" w:hAnsi="Microsoft YaHei" w:eastAsia="Microsoft YaHei"/>
          <w:sz w:val="28"/>
          <w:szCs w:val="28"/>
          <w:rtl w:val="0"/>
          <w:lang w:val="zh-TW" w:eastAsia="zh-TW"/>
        </w:rPr>
        <w:t>读上面的词和句子，搞清楚意思。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sz w:val="32"/>
          <w:szCs w:val="32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2.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背诵《登鹳雀楼》这首诗。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sz w:val="32"/>
          <w:szCs w:val="32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3.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请用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三人行，必有我师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写一件你从陌生人那里学到知识或道理的事情。（不少于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300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个字）</w:t>
      </w:r>
    </w:p>
    <w:p>
      <w:pPr>
        <w:pStyle w:val="Corps A"/>
        <w:rPr>
          <w:rFonts w:ascii="Microsoft YaHei" w:cs="Microsoft YaHei" w:hAnsi="Microsoft YaHei" w:eastAsia="Microsoft YaHe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Microsoft YaHei" w:cs="Microsoft YaHei" w:hAnsi="Microsoft YaHei" w:eastAsia="Microsoft YaHei"/>
          <w:sz w:val="32"/>
          <w:szCs w:val="32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 xml:space="preserve">        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我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嫌少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跟陌生人说话，所以我肯定很少次进过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三人行，必有我师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的情况。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一般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有一个人，我就跟他讨论一次，但是有一些话从现在我还记得。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sz w:val="32"/>
          <w:szCs w:val="32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ab/>
        <w:t>例如，如果有事情我有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疑虑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的，如果我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怀疑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自己的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能力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，如果我不确定我现在走的路是对的，肯定是因为我还没经过够的经历。现在我明白了，有很多事情我必须要先经历过才能懂。问自己太多问题通常没有用，因为我觉得不是这样我会解决我的问题，如果我已经有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答案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，我当然不会问自己这些问题，所以一定要先行动，就等没有意义，答案来不来也没广西，最重要是我行动以后，我肯定跟答案离得近一点。我觉得跟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”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站得高，看得远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”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有一点关系。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sz w:val="32"/>
          <w:szCs w:val="32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ab/>
        <w:t>他告诉我了，我现在选的路是一条困难的，这个我以前已经知道，我也已经明白了，我肯定不懂有多困难的。现在我觉得，他也想问我，我真正的想走这路吗？因为有很多人想成功，但是很少人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愿意</w:t>
      </w:r>
      <w:r>
        <w:rPr>
          <w:rStyle w:val="Aucun"/>
          <w:rFonts w:ascii="Microsoft YaHei" w:cs="Microsoft YaHei" w:hAnsi="Microsoft YaHei" w:eastAsia="Microsoft YaHei"/>
          <w:outline w:val="0"/>
          <w:color w:val="93c175"/>
          <w:sz w:val="32"/>
          <w:szCs w:val="32"/>
          <w:rtl w:val="0"/>
          <w:lang w:val="zh-CN" w:eastAsia="zh-CN"/>
          <w14:textFill>
            <w14:solidFill>
              <w14:srgbClr w14:val="94C275"/>
            </w14:solidFill>
          </w14:textFill>
        </w:rPr>
        <w:t>做出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必要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的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牺牲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，我呢？</w:t>
      </w:r>
    </w:p>
    <w:p>
      <w:pPr>
        <w:pStyle w:val="Corps A"/>
        <w:rPr>
          <w:rStyle w:val="Aucun"/>
          <w:rFonts w:ascii="Microsoft YaHei" w:cs="Microsoft YaHei" w:hAnsi="Microsoft YaHei" w:eastAsia="Microsoft YaHei"/>
          <w:sz w:val="32"/>
          <w:szCs w:val="32"/>
          <w:lang w:val="zh-TW" w:eastAsia="zh-TW"/>
        </w:rPr>
      </w:pP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ab/>
        <w:t>前睡觉的最后一个教训，我已经比一般的人努力多，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敢请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我可能不懂普通的人是怎么样。先在我也懂了，如果我开始觉得本人是一般的人，我肯定会有一般的结果。</w:t>
      </w:r>
    </w:p>
    <w:p>
      <w:pPr>
        <w:pStyle w:val="Corps A"/>
      </w:pP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ab/>
        <w:t>他每句话都有几个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理解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的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程度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，很遗憾有很多事情他告诉我了，我不懂的，也记不住。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言语</w:t>
      </w:r>
      <w:r>
        <w:rPr>
          <w:rStyle w:val="Aucun"/>
          <w:rFonts w:ascii="Microsoft YaHei" w:cs="Microsoft YaHei" w:hAnsi="Microsoft YaHei" w:eastAsia="Microsoft YaHei"/>
          <w:outline w:val="0"/>
          <w:color w:val="93c175"/>
          <w:sz w:val="32"/>
          <w:szCs w:val="32"/>
          <w:rtl w:val="0"/>
          <w:lang w:val="zh-CN" w:eastAsia="zh-CN"/>
          <w14:textFill>
            <w14:solidFill>
              <w14:srgbClr w14:val="94C275"/>
            </w14:solidFill>
          </w14:textFill>
        </w:rPr>
        <w:t>使用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得当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，是最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强大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的</w:t>
      </w:r>
      <w:r>
        <w:rPr>
          <w:rStyle w:val="Aucun"/>
          <w:rFonts w:ascii="Microsoft YaHei" w:cs="Microsoft YaHei" w:hAnsi="Microsoft YaHei" w:eastAsia="Microsoft YaHei"/>
          <w:outline w:val="0"/>
          <w:color w:val="70ad47"/>
          <w:sz w:val="32"/>
          <w:szCs w:val="32"/>
          <w:rtl w:val="0"/>
          <w:lang w:val="zh-CN" w:eastAsia="zh-CN"/>
          <w14:textFill>
            <w14:solidFill>
              <w14:srgbClr w14:val="70AD47"/>
            </w14:solidFill>
          </w14:textFill>
        </w:rPr>
        <w:t>武器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rtl w:val="0"/>
          <w:lang w:val="zh-CN" w:eastAsia="zh-CN"/>
        </w:rPr>
        <w:t>。</w:t>
      </w:r>
      <w:r>
        <w:rPr>
          <w:rStyle w:val="Aucun"/>
          <w:rFonts w:ascii="Microsoft YaHei" w:cs="Microsoft YaHei" w:hAnsi="Microsoft YaHei" w:eastAsia="Microsoft YaHei"/>
          <w:sz w:val="32"/>
          <w:szCs w:val="32"/>
          <w:lang w:val="zh-TW" w:eastAsia="zh-TW"/>
        </w:rPr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  <w:font w:name="Microsoft Ya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