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6883D">
      <w:pPr>
        <w:pStyle w:val="2"/>
        <w:keepNext w:val="0"/>
        <w:keepLines w:val="0"/>
        <w:widowControl/>
        <w:suppressLineNumbers w:val="0"/>
        <w:pBdr>
          <w:top w:val="single" w:color="EEEEEE" w:sz="4" w:space="12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firstLine="0"/>
        <w:jc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电信学院2023级普通班转专业考核方案</w:t>
      </w:r>
    </w:p>
    <w:p w14:paraId="5E49C9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EEEEEE" w:sz="4" w:space="6"/>
          <w:right w:val="none" w:color="auto" w:sz="0" w:space="0"/>
        </w:pBdr>
        <w:spacing w:before="0" w:beforeAutospacing="0" w:after="0" w:afterAutospacing="0"/>
        <w:ind w:left="192" w:right="192" w:firstLine="0"/>
        <w:jc w:val="center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99999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Author：Time：2023-12-11Hits：928</w:t>
      </w:r>
    </w:p>
    <w:p w14:paraId="22C513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根据学校转专业招生要求，结合我院本科教学工作情况，特制定</w:t>
      </w:r>
      <w:r>
        <w:rPr>
          <w:rFonts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2023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级普通班转专业选拔考核方案如下：</w:t>
      </w:r>
    </w:p>
    <w:p w14:paraId="0A6814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一、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组织领导</w:t>
      </w:r>
    </w:p>
    <w:p w14:paraId="5F52DE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20"/>
        <w:jc w:val="left"/>
        <w:rPr>
          <w:color w:val="66666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成立选拔工作领导小组，由学院院长、学院党委书记任组长，分管教学工作的副院长、学院党委副书记、学院纪委书记任组员，集体决策本次选拔工作中的相关事宜。</w:t>
      </w:r>
    </w:p>
    <w:p w14:paraId="304543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二、接收专业和拟接收人数：</w:t>
      </w:r>
    </w:p>
    <w:p w14:paraId="4A4A14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电子信息类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45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人（含电子信息工程专业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人、通信工程专业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人、电磁场与无线技术专业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人）</w:t>
      </w:r>
    </w:p>
    <w:p w14:paraId="395DD7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三、报名条件：</w:t>
      </w:r>
    </w:p>
    <w:p w14:paraId="6CE44E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576" w:right="0" w:firstLine="0"/>
        <w:jc w:val="left"/>
        <w:rPr>
          <w:color w:val="66666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高考理综考生或选考科目有物理。</w:t>
      </w:r>
    </w:p>
    <w:p w14:paraId="530AA1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四、报名和接收方式：</w:t>
      </w:r>
    </w:p>
    <w:p w14:paraId="051D84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学生按专业类报名，考核合格后直接接收到专业（第二学期仍按类培养，不参与第二学期末分流）。</w:t>
      </w:r>
    </w:p>
    <w:p w14:paraId="06A524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五、考核方式：</w:t>
      </w:r>
    </w:p>
    <w:p w14:paraId="2C68D6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根据转专业联考微积分和英语考试笔试成绩，按转专业拟接收人数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入围面试人数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=1:1.5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确定面试名单。</w:t>
      </w:r>
    </w:p>
    <w:p w14:paraId="708E13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学生的综合成绩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转专业联考微积分考试成绩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40%+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转专业联考英语考试成绩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20%+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面试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40%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，最终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按综合成绩择优录取。</w:t>
      </w:r>
    </w:p>
    <w:p w14:paraId="1E4C19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0" w:right="0" w:firstLine="444"/>
        <w:jc w:val="left"/>
        <w:rPr>
          <w:color w:val="66666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未参加面试或面试成绩不合格者，不予录取。</w:t>
      </w:r>
    </w:p>
    <w:p w14:paraId="08412B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576" w:right="0" w:firstLine="444"/>
        <w:jc w:val="left"/>
        <w:rPr>
          <w:color w:val="66666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</w:rPr>
        <w:t> </w:t>
      </w:r>
    </w:p>
    <w:p w14:paraId="0A46E0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864" w:right="0" w:firstLine="4140"/>
        <w:jc w:val="left"/>
        <w:rPr>
          <w:color w:val="66666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电子信息与通信学院</w:t>
      </w:r>
    </w:p>
    <w:p w14:paraId="3BFE07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4" w:lineRule="atLeast"/>
        <w:ind w:left="864" w:right="0" w:firstLine="0"/>
        <w:jc w:val="left"/>
        <w:rPr>
          <w:color w:val="666666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                                                                             2023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年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月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  <w:lang w:val="en-US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bdr w:val="none" w:color="auto" w:sz="0" w:space="0"/>
        </w:rPr>
        <w:t>日</w:t>
      </w:r>
    </w:p>
    <w:p w14:paraId="1934A6E7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floatdust</dc:creator>
  <cp:lastModifiedBy>大福小谢</cp:lastModifiedBy>
  <dcterms:modified xsi:type="dcterms:W3CDTF">2025-08-28T05:24:11Z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eyJoZGlkIjoiY2JkNTUyMjQ1M2M0MWZjNjc1ZDg4YjY5NDJhMWMyNGEiLCJ1c2VySWQiOiI4MjUxNzM5MTUifQ==</vt:lpwstr>
  </property>
  <property fmtid="{D5CDD505-2E9C-101B-9397-08002B2CF9AE}" pid="4" name="ICV">
    <vt:lpwstr>DCDA9411A4C24E3D9DC4FF7EF269F0DC_12</vt:lpwstr>
  </property>
</Properties>
</file>