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4442" w14:textId="67D34A02" w:rsidR="00BD1945" w:rsidRDefault="00000000">
      <w:pPr>
        <w:spacing w:line="240" w:lineRule="auto"/>
        <w:ind w:leftChars="-245" w:left="-46" w:hangingChars="224" w:hanging="4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023AECE" wp14:editId="759CCF19">
                <wp:simplePos x="0" y="0"/>
                <wp:positionH relativeFrom="page">
                  <wp:posOffset>793749</wp:posOffset>
                </wp:positionH>
                <wp:positionV relativeFrom="paragraph">
                  <wp:posOffset>180974</wp:posOffset>
                </wp:positionV>
                <wp:extent cx="1266825" cy="45719"/>
                <wp:effectExtent l="0" t="19050" r="28575" b="0"/>
                <wp:wrapNone/>
                <wp:docPr id="2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6825" cy="45719"/>
                        </a:xfrm>
                        <a:custGeom>
                          <a:avLst/>
                          <a:gdLst>
                            <a:gd name="T0" fmla="*/ 0 w 1746"/>
                            <a:gd name="T1" fmla="*/ 1745 w 174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746">
                              <a:moveTo>
                                <a:pt x="0" y="0"/>
                              </a:moveTo>
                              <a:lnTo>
                                <a:pt x="1745" y="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chemeClr val="tx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08CA" id="Freeform 9" o:spid="_x0000_s1026" style="position:absolute;margin-left:62.5pt;margin-top:14.25pt;width:99.75pt;height:3.6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4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" path="m,l1745,e" filled="f" strokecolor="black [3213]" strokeweight="2.5pt">
                <v:path arrowok="t" o:connecttype="custom" o:connectlocs="0,0;1266099,0" o:connectangles="0,0"/>
                <w10:wrap anchorx="page"/>
              </v:shape>
            </w:pict>
          </mc:Fallback>
        </mc:AlternateContent>
      </w:r>
      <w:r w:rsidR="00443D2C">
        <w:rPr>
          <w:rFonts w:ascii="Times New Roman" w:hAnsi="Times New Roman"/>
          <w:b/>
          <w:color w:val="000000"/>
        </w:rPr>
        <w:t>Conference abstracts</w:t>
      </w:r>
      <w:r>
        <w:t xml:space="preserve"> </w:t>
      </w:r>
    </w:p>
    <w:p w14:paraId="14164DC7" w14:textId="36B27F72" w:rsidR="00E246AF" w:rsidRDefault="00000000" w:rsidP="0060060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E246AF" w:rsidRPr="00600603">
        <w:rPr>
          <w:rFonts w:ascii="Times New Roman" w:hAnsi="Times New Roman"/>
        </w:rPr>
        <w:t>Marks</w:t>
      </w:r>
      <w:r w:rsidR="00E246AF">
        <w:rPr>
          <w:rFonts w:ascii="Times New Roman" w:hAnsi="Times New Roman"/>
        </w:rPr>
        <w:t xml:space="preserve"> LJ</w:t>
      </w:r>
      <w:r w:rsidR="00E246AF" w:rsidRPr="00600603">
        <w:rPr>
          <w:rFonts w:ascii="Times New Roman" w:hAnsi="Times New Roman"/>
        </w:rPr>
        <w:t>, Zhou</w:t>
      </w:r>
      <w:r w:rsidR="00E246AF">
        <w:rPr>
          <w:rFonts w:ascii="Times New Roman" w:hAnsi="Times New Roman"/>
        </w:rPr>
        <w:t xml:space="preserve"> YW</w:t>
      </w:r>
      <w:r w:rsidR="00E246AF" w:rsidRPr="00600603">
        <w:rPr>
          <w:rFonts w:ascii="Times New Roman" w:hAnsi="Times New Roman"/>
        </w:rPr>
        <w:t xml:space="preserve">, </w:t>
      </w:r>
      <w:r w:rsidR="00E246AF" w:rsidRPr="00E246AF">
        <w:rPr>
          <w:rFonts w:ascii="Times New Roman" w:hAnsi="Times New Roman"/>
          <w:b/>
          <w:bCs/>
        </w:rPr>
        <w:t>Zheng Y</w:t>
      </w:r>
      <w:r w:rsidR="00E246AF" w:rsidRPr="00600603">
        <w:rPr>
          <w:rFonts w:ascii="Times New Roman" w:hAnsi="Times New Roman"/>
        </w:rPr>
        <w:t>, Feraco</w:t>
      </w:r>
      <w:r w:rsidR="00E246AF">
        <w:rPr>
          <w:rFonts w:ascii="Times New Roman" w:hAnsi="Times New Roman"/>
        </w:rPr>
        <w:t xml:space="preserve"> A, </w:t>
      </w:r>
      <w:r w:rsidR="00E246AF" w:rsidRPr="00600603">
        <w:rPr>
          <w:rFonts w:ascii="Times New Roman" w:hAnsi="Times New Roman"/>
        </w:rPr>
        <w:t>Friedmann</w:t>
      </w:r>
      <w:r w:rsidR="00E246AF">
        <w:rPr>
          <w:rFonts w:ascii="Times New Roman" w:hAnsi="Times New Roman"/>
        </w:rPr>
        <w:t xml:space="preserve"> A</w:t>
      </w:r>
      <w:r w:rsidR="00E246AF" w:rsidRPr="00600603">
        <w:rPr>
          <w:rFonts w:ascii="Times New Roman" w:hAnsi="Times New Roman"/>
        </w:rPr>
        <w:t>,</w:t>
      </w:r>
      <w:r w:rsidR="00E246AF">
        <w:rPr>
          <w:rFonts w:ascii="Times New Roman" w:hAnsi="Times New Roman"/>
        </w:rPr>
        <w:t xml:space="preserve"> </w:t>
      </w:r>
      <w:r w:rsidR="00E246AF" w:rsidRPr="00600603">
        <w:rPr>
          <w:rFonts w:ascii="Times New Roman" w:hAnsi="Times New Roman"/>
        </w:rPr>
        <w:t>Weinstein</w:t>
      </w:r>
      <w:r w:rsidR="00E246AF">
        <w:rPr>
          <w:rFonts w:ascii="Times New Roman" w:hAnsi="Times New Roman"/>
        </w:rPr>
        <w:t xml:space="preserve"> H</w:t>
      </w:r>
      <w:r w:rsidR="00E246AF" w:rsidRPr="00600603">
        <w:rPr>
          <w:rFonts w:ascii="Times New Roman" w:hAnsi="Times New Roman"/>
        </w:rPr>
        <w:t>, Link</w:t>
      </w:r>
      <w:r w:rsidR="00E246AF">
        <w:rPr>
          <w:rFonts w:ascii="Times New Roman" w:hAnsi="Times New Roman"/>
        </w:rPr>
        <w:t xml:space="preserve"> M</w:t>
      </w:r>
      <w:r w:rsidR="00E246AF" w:rsidRPr="00600603">
        <w:rPr>
          <w:rFonts w:ascii="Times New Roman" w:hAnsi="Times New Roman"/>
        </w:rPr>
        <w:t>, Flerlage</w:t>
      </w:r>
      <w:r w:rsidR="00E246AF">
        <w:rPr>
          <w:rFonts w:ascii="Times New Roman" w:hAnsi="Times New Roman"/>
        </w:rPr>
        <w:t xml:space="preserve"> J. </w:t>
      </w:r>
      <w:r w:rsidR="00E246AF" w:rsidRPr="00E246AF">
        <w:rPr>
          <w:rFonts w:ascii="Times New Roman" w:hAnsi="Times New Roman"/>
        </w:rPr>
        <w:t>Validation of Childhood Hodgkin International Prognostic Score (CHIPS) for Predicting Event-Free Survival in Intermediate and High-Risk Hodgkin Lymphoma</w:t>
      </w:r>
      <w:r w:rsidR="00E246AF">
        <w:rPr>
          <w:rFonts w:ascii="Times New Roman" w:hAnsi="Times New Roman"/>
        </w:rPr>
        <w:t xml:space="preserve">. </w:t>
      </w:r>
      <w:r w:rsidR="00E246AF" w:rsidRPr="00E246AF">
        <w:rPr>
          <w:rFonts w:ascii="Times New Roman" w:hAnsi="Times New Roman"/>
          <w:i/>
          <w:iCs/>
        </w:rPr>
        <w:t>The 65th ASH Annual Meeting and Exposition</w:t>
      </w:r>
      <w:r w:rsidR="00E246AF">
        <w:rPr>
          <w:rFonts w:ascii="Times New Roman" w:hAnsi="Times New Roman"/>
        </w:rPr>
        <w:t xml:space="preserve">. </w:t>
      </w:r>
      <w:r w:rsidR="00E246AF" w:rsidRPr="00E246AF">
        <w:rPr>
          <w:rFonts w:ascii="Times New Roman" w:hAnsi="Times New Roman"/>
        </w:rPr>
        <w:t>December 9-12, 2023, in San Diego, California</w:t>
      </w:r>
    </w:p>
    <w:p w14:paraId="567B7AE4" w14:textId="30C16F6C" w:rsidR="00600603" w:rsidRDefault="00E246AF" w:rsidP="0060060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600603" w:rsidRPr="00600603">
        <w:rPr>
          <w:rFonts w:ascii="Times New Roman" w:hAnsi="Times New Roman"/>
        </w:rPr>
        <w:t>Marks</w:t>
      </w:r>
      <w:r w:rsidR="0060060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LJ</w:t>
      </w:r>
      <w:r w:rsidR="00600603">
        <w:rPr>
          <w:rFonts w:ascii="Times New Roman" w:hAnsi="Times New Roman"/>
        </w:rPr>
        <w:t xml:space="preserve">, Zhou YW, </w:t>
      </w:r>
      <w:r w:rsidR="00600603" w:rsidRPr="00600603">
        <w:rPr>
          <w:rFonts w:ascii="Times New Roman" w:hAnsi="Times New Roman"/>
          <w:b/>
          <w:bCs/>
        </w:rPr>
        <w:t>Zheng Y</w:t>
      </w:r>
      <w:r w:rsidR="00600603">
        <w:rPr>
          <w:rFonts w:ascii="Times New Roman" w:hAnsi="Times New Roman"/>
        </w:rPr>
        <w:t xml:space="preserve">, </w:t>
      </w:r>
      <w:r w:rsidR="00600603" w:rsidRPr="004F2A2E">
        <w:rPr>
          <w:rFonts w:ascii="Times New Roman" w:hAnsi="Times New Roman"/>
        </w:rPr>
        <w:t>Feraco A</w:t>
      </w:r>
      <w:r w:rsidR="00600603">
        <w:rPr>
          <w:rFonts w:ascii="Times New Roman" w:hAnsi="Times New Roman"/>
        </w:rPr>
        <w:t xml:space="preserve">, </w:t>
      </w:r>
      <w:r w:rsidR="00600603" w:rsidRPr="00443D2C">
        <w:rPr>
          <w:rFonts w:ascii="Times New Roman" w:hAnsi="Times New Roman"/>
        </w:rPr>
        <w:t xml:space="preserve">Friedmann </w:t>
      </w:r>
      <w:r w:rsidR="00600603">
        <w:rPr>
          <w:rFonts w:ascii="Times New Roman" w:hAnsi="Times New Roman"/>
        </w:rPr>
        <w:t xml:space="preserve">A, </w:t>
      </w:r>
      <w:r w:rsidR="00600603" w:rsidRPr="00600603">
        <w:rPr>
          <w:rFonts w:ascii="Times New Roman" w:hAnsi="Times New Roman"/>
        </w:rPr>
        <w:t>Weinstein</w:t>
      </w:r>
      <w:r w:rsidR="00600603">
        <w:rPr>
          <w:rFonts w:ascii="Times New Roman" w:hAnsi="Times New Roman"/>
        </w:rPr>
        <w:t xml:space="preserve"> H, </w:t>
      </w:r>
      <w:r w:rsidR="00600603" w:rsidRPr="00600603">
        <w:rPr>
          <w:rFonts w:ascii="Times New Roman" w:hAnsi="Times New Roman"/>
        </w:rPr>
        <w:t>Link</w:t>
      </w:r>
      <w:r w:rsidR="00600603">
        <w:rPr>
          <w:rFonts w:ascii="Times New Roman" w:hAnsi="Times New Roman"/>
        </w:rPr>
        <w:t xml:space="preserve"> M,</w:t>
      </w:r>
      <w:r w:rsidR="00600603" w:rsidRPr="00600603">
        <w:rPr>
          <w:rFonts w:ascii="Times New Roman" w:hAnsi="Times New Roman"/>
        </w:rPr>
        <w:t xml:space="preserve"> Flerlage</w:t>
      </w:r>
      <w:r w:rsidR="00600603">
        <w:rPr>
          <w:rFonts w:ascii="Times New Roman" w:hAnsi="Times New Roman"/>
        </w:rPr>
        <w:t xml:space="preserve"> J. </w:t>
      </w:r>
      <w:r w:rsidR="00600603" w:rsidRPr="00600603">
        <w:rPr>
          <w:rFonts w:ascii="Times New Roman" w:hAnsi="Times New Roman"/>
        </w:rPr>
        <w:t>Validation of Childhood Hodgkin International Prognostic Score (CHIPS) for Predicting Event-Free Survival in</w:t>
      </w:r>
      <w:r w:rsidR="00600603">
        <w:rPr>
          <w:rFonts w:ascii="Times New Roman" w:hAnsi="Times New Roman"/>
        </w:rPr>
        <w:t xml:space="preserve"> </w:t>
      </w:r>
      <w:r w:rsidR="00600603" w:rsidRPr="00600603">
        <w:rPr>
          <w:rFonts w:ascii="Times New Roman" w:hAnsi="Times New Roman"/>
        </w:rPr>
        <w:t>Intermediate and High-risk Hodgkin Lymphoma</w:t>
      </w:r>
      <w:r w:rsidR="00600603">
        <w:rPr>
          <w:rFonts w:ascii="Times New Roman" w:hAnsi="Times New Roman"/>
        </w:rPr>
        <w:t xml:space="preserve">. </w:t>
      </w:r>
      <w:r w:rsidR="00600603" w:rsidRPr="00600603">
        <w:rPr>
          <w:rFonts w:ascii="Times New Roman" w:hAnsi="Times New Roman"/>
          <w:i/>
          <w:iCs/>
        </w:rPr>
        <w:t>International Symposium on Childhood, Adolescent, and Young Adult Hodgkin Lymphoma</w:t>
      </w:r>
      <w:r w:rsidR="00600603" w:rsidRPr="00600603">
        <w:rPr>
          <w:rFonts w:ascii="Times New Roman" w:hAnsi="Times New Roman"/>
        </w:rPr>
        <w:t xml:space="preserve"> (ISCAYAHL)</w:t>
      </w:r>
      <w:r w:rsidR="00600603">
        <w:rPr>
          <w:rFonts w:ascii="Times New Roman" w:hAnsi="Times New Roman"/>
        </w:rPr>
        <w:t xml:space="preserve">, </w:t>
      </w:r>
      <w:r w:rsidR="00600603" w:rsidRPr="00600603">
        <w:rPr>
          <w:rFonts w:ascii="Times New Roman" w:hAnsi="Times New Roman"/>
        </w:rPr>
        <w:t>October 19-21, 2023</w:t>
      </w:r>
      <w:r w:rsidR="00600603">
        <w:rPr>
          <w:rFonts w:ascii="Times New Roman" w:hAnsi="Times New Roman"/>
        </w:rPr>
        <w:t xml:space="preserve">, </w:t>
      </w:r>
      <w:r w:rsidR="00600603" w:rsidRPr="00600603">
        <w:rPr>
          <w:rFonts w:ascii="Times New Roman" w:hAnsi="Times New Roman"/>
        </w:rPr>
        <w:t>Memphis, Tennessee</w:t>
      </w:r>
    </w:p>
    <w:p w14:paraId="2803C400" w14:textId="7AA5E374" w:rsidR="00600603" w:rsidRPr="00443D2C" w:rsidRDefault="00E246AF" w:rsidP="0060060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600603">
        <w:rPr>
          <w:rFonts w:ascii="Times New Roman" w:hAnsi="Times New Roman"/>
        </w:rPr>
        <w:t xml:space="preserve">. </w:t>
      </w:r>
      <w:r w:rsidR="00600603" w:rsidRPr="00443D2C">
        <w:rPr>
          <w:rFonts w:ascii="Times New Roman" w:hAnsi="Times New Roman"/>
        </w:rPr>
        <w:t xml:space="preserve">Friedmann </w:t>
      </w:r>
      <w:r w:rsidR="00600603">
        <w:rPr>
          <w:rFonts w:ascii="Times New Roman" w:hAnsi="Times New Roman"/>
        </w:rPr>
        <w:t>A</w:t>
      </w:r>
      <w:r w:rsidR="00443D2C">
        <w:rPr>
          <w:rFonts w:ascii="Times New Roman" w:hAnsi="Times New Roman"/>
        </w:rPr>
        <w:t xml:space="preserve">, </w:t>
      </w:r>
      <w:r w:rsidR="00443D2C" w:rsidRPr="00443D2C">
        <w:rPr>
          <w:rFonts w:ascii="Times New Roman" w:hAnsi="Times New Roman"/>
        </w:rPr>
        <w:t>Flerlage</w:t>
      </w:r>
      <w:r w:rsidR="00443D2C">
        <w:rPr>
          <w:rFonts w:ascii="Times New Roman" w:hAnsi="Times New Roman"/>
        </w:rPr>
        <w:t xml:space="preserve"> J, </w:t>
      </w:r>
      <w:r w:rsidR="00443D2C" w:rsidRPr="00443D2C">
        <w:rPr>
          <w:rFonts w:ascii="Times New Roman" w:hAnsi="Times New Roman"/>
        </w:rPr>
        <w:t>Weinstein</w:t>
      </w:r>
      <w:r w:rsidR="00443D2C">
        <w:rPr>
          <w:rFonts w:ascii="Times New Roman" w:hAnsi="Times New Roman"/>
        </w:rPr>
        <w:t xml:space="preserve"> H, </w:t>
      </w:r>
      <w:r w:rsidR="00443D2C" w:rsidRPr="004F2A2E">
        <w:rPr>
          <w:rFonts w:ascii="Times New Roman" w:hAnsi="Times New Roman"/>
        </w:rPr>
        <w:t>Feraco A</w:t>
      </w:r>
      <w:r w:rsidR="00443D2C">
        <w:rPr>
          <w:rFonts w:ascii="Times New Roman" w:hAnsi="Times New Roman"/>
        </w:rPr>
        <w:t xml:space="preserve">, </w:t>
      </w:r>
      <w:r w:rsidR="00443D2C" w:rsidRPr="00443D2C">
        <w:rPr>
          <w:rFonts w:ascii="Times New Roman" w:hAnsi="Times New Roman"/>
        </w:rPr>
        <w:t>Hudson</w:t>
      </w:r>
      <w:r w:rsidR="00443D2C">
        <w:rPr>
          <w:rFonts w:ascii="Times New Roman" w:hAnsi="Times New Roman"/>
        </w:rPr>
        <w:t xml:space="preserve"> M, </w:t>
      </w:r>
      <w:r w:rsidR="00443D2C" w:rsidRPr="00443D2C">
        <w:rPr>
          <w:rFonts w:ascii="Times New Roman" w:hAnsi="Times New Roman"/>
        </w:rPr>
        <w:t>Marks</w:t>
      </w:r>
      <w:r w:rsidR="00443D2C">
        <w:rPr>
          <w:rFonts w:ascii="Times New Roman" w:hAnsi="Times New Roman"/>
        </w:rPr>
        <w:t xml:space="preserve"> L, </w:t>
      </w:r>
      <w:r w:rsidR="00443D2C" w:rsidRPr="00443D2C">
        <w:rPr>
          <w:rFonts w:ascii="Times New Roman" w:hAnsi="Times New Roman"/>
        </w:rPr>
        <w:t>Dixon</w:t>
      </w:r>
      <w:r w:rsidR="00443D2C">
        <w:rPr>
          <w:rFonts w:ascii="Times New Roman" w:hAnsi="Times New Roman"/>
        </w:rPr>
        <w:t xml:space="preserve"> S, </w:t>
      </w:r>
      <w:r w:rsidR="00443D2C" w:rsidRPr="00443D2C">
        <w:rPr>
          <w:rFonts w:ascii="Times New Roman" w:hAnsi="Times New Roman"/>
        </w:rPr>
        <w:t>Lucas</w:t>
      </w:r>
      <w:r w:rsidR="00443D2C">
        <w:rPr>
          <w:rFonts w:ascii="Times New Roman" w:hAnsi="Times New Roman"/>
        </w:rPr>
        <w:t xml:space="preserve"> J, </w:t>
      </w:r>
      <w:r w:rsidR="00443D2C" w:rsidRPr="00443D2C">
        <w:rPr>
          <w:rFonts w:ascii="Times New Roman" w:hAnsi="Times New Roman"/>
        </w:rPr>
        <w:t>Ehrhardt</w:t>
      </w:r>
      <w:r w:rsidR="00443D2C">
        <w:rPr>
          <w:rFonts w:ascii="Times New Roman" w:hAnsi="Times New Roman"/>
        </w:rPr>
        <w:t xml:space="preserve"> M, Zhou YW, </w:t>
      </w:r>
      <w:r w:rsidR="00443D2C" w:rsidRPr="00600603">
        <w:rPr>
          <w:rFonts w:ascii="Times New Roman" w:hAnsi="Times New Roman"/>
          <w:b/>
          <w:bCs/>
        </w:rPr>
        <w:t>Zheng Y</w:t>
      </w:r>
      <w:r w:rsidR="00443D2C">
        <w:rPr>
          <w:rFonts w:ascii="Times New Roman" w:hAnsi="Times New Roman"/>
        </w:rPr>
        <w:t xml:space="preserve">, </w:t>
      </w:r>
      <w:r w:rsidR="00443D2C" w:rsidRPr="00443D2C">
        <w:rPr>
          <w:rFonts w:ascii="Times New Roman" w:hAnsi="Times New Roman"/>
        </w:rPr>
        <w:t>Krasin</w:t>
      </w:r>
      <w:r w:rsidR="00443D2C">
        <w:rPr>
          <w:rFonts w:ascii="Times New Roman" w:hAnsi="Times New Roman"/>
        </w:rPr>
        <w:t xml:space="preserve"> </w:t>
      </w:r>
      <w:r w:rsidR="00443D2C">
        <w:rPr>
          <w:rFonts w:ascii="Times New Roman" w:hAnsi="Times New Roman" w:hint="eastAsia"/>
        </w:rPr>
        <w:t>M</w:t>
      </w:r>
      <w:r w:rsidR="00443D2C">
        <w:rPr>
          <w:rFonts w:ascii="Times New Roman" w:hAnsi="Times New Roman"/>
        </w:rPr>
        <w:t xml:space="preserve">, </w:t>
      </w:r>
      <w:r w:rsidR="00443D2C" w:rsidRPr="00443D2C">
        <w:rPr>
          <w:rFonts w:ascii="Times New Roman" w:hAnsi="Times New Roman"/>
        </w:rPr>
        <w:t>Metzger</w:t>
      </w:r>
      <w:r w:rsidR="00443D2C">
        <w:rPr>
          <w:rFonts w:ascii="Times New Roman" w:hAnsi="Times New Roman"/>
        </w:rPr>
        <w:t xml:space="preserve"> M, </w:t>
      </w:r>
      <w:r w:rsidR="00600603" w:rsidRPr="00443D2C">
        <w:rPr>
          <w:rFonts w:ascii="Times New Roman" w:hAnsi="Times New Roman"/>
        </w:rPr>
        <w:t>Shulkin</w:t>
      </w:r>
      <w:r w:rsidR="00600603">
        <w:rPr>
          <w:rFonts w:ascii="Times New Roman" w:hAnsi="Times New Roman"/>
        </w:rPr>
        <w:t xml:space="preserve"> B, </w:t>
      </w:r>
      <w:r w:rsidR="00600603" w:rsidRPr="00443D2C">
        <w:rPr>
          <w:rFonts w:ascii="Times New Roman" w:hAnsi="Times New Roman"/>
        </w:rPr>
        <w:t>Kaste</w:t>
      </w:r>
      <w:r w:rsidR="00600603">
        <w:rPr>
          <w:rFonts w:ascii="Times New Roman" w:hAnsi="Times New Roman"/>
        </w:rPr>
        <w:t xml:space="preserve"> S, </w:t>
      </w:r>
      <w:r w:rsidR="00600603" w:rsidRPr="00443D2C">
        <w:rPr>
          <w:rFonts w:ascii="Times New Roman" w:hAnsi="Times New Roman"/>
        </w:rPr>
        <w:t>Donaldson</w:t>
      </w:r>
      <w:r w:rsidR="00600603">
        <w:rPr>
          <w:rFonts w:ascii="Times New Roman" w:hAnsi="Times New Roman"/>
        </w:rPr>
        <w:t xml:space="preserve"> S.</w:t>
      </w:r>
      <w:r w:rsidR="00600603" w:rsidRPr="00600603">
        <w:t xml:space="preserve"> </w:t>
      </w:r>
      <w:r w:rsidR="00600603" w:rsidRPr="00600603">
        <w:rPr>
          <w:rFonts w:ascii="Times New Roman" w:hAnsi="Times New Roman"/>
        </w:rPr>
        <w:t>Dose-dense chemotherapy for low-risk pediatric Hodgkin lymphoma enables de-escalation of radiotherapy: a</w:t>
      </w:r>
      <w:r w:rsidR="00600603">
        <w:rPr>
          <w:rFonts w:ascii="Times New Roman" w:hAnsi="Times New Roman"/>
        </w:rPr>
        <w:t xml:space="preserve"> </w:t>
      </w:r>
      <w:r w:rsidR="00600603" w:rsidRPr="00600603">
        <w:rPr>
          <w:rFonts w:ascii="Times New Roman" w:hAnsi="Times New Roman"/>
        </w:rPr>
        <w:t>report from the Pediatric Hodgkin Consortium</w:t>
      </w:r>
      <w:r w:rsidR="00600603">
        <w:rPr>
          <w:rFonts w:ascii="Times New Roman" w:hAnsi="Times New Roman"/>
        </w:rPr>
        <w:t xml:space="preserve">. </w:t>
      </w:r>
      <w:r w:rsidR="00600603" w:rsidRPr="00600603">
        <w:rPr>
          <w:rFonts w:ascii="Times New Roman" w:hAnsi="Times New Roman"/>
          <w:i/>
          <w:iCs/>
        </w:rPr>
        <w:t>International Symposium on Childhood, Adolescent, and Young Adult Hodgkin Lymphoma</w:t>
      </w:r>
      <w:r w:rsidR="00600603" w:rsidRPr="00600603">
        <w:rPr>
          <w:rFonts w:ascii="Times New Roman" w:hAnsi="Times New Roman"/>
        </w:rPr>
        <w:t xml:space="preserve"> (ISCAYAHL)</w:t>
      </w:r>
      <w:r w:rsidR="00600603">
        <w:rPr>
          <w:rFonts w:ascii="Times New Roman" w:hAnsi="Times New Roman"/>
        </w:rPr>
        <w:t xml:space="preserve">, </w:t>
      </w:r>
      <w:r w:rsidR="00600603" w:rsidRPr="00600603">
        <w:rPr>
          <w:rFonts w:ascii="Times New Roman" w:hAnsi="Times New Roman"/>
        </w:rPr>
        <w:t>October 19-21, 2023</w:t>
      </w:r>
      <w:r w:rsidR="00600603">
        <w:rPr>
          <w:rFonts w:ascii="Times New Roman" w:hAnsi="Times New Roman"/>
        </w:rPr>
        <w:t xml:space="preserve">, </w:t>
      </w:r>
      <w:r w:rsidR="00600603" w:rsidRPr="00600603">
        <w:rPr>
          <w:rFonts w:ascii="Times New Roman" w:hAnsi="Times New Roman"/>
        </w:rPr>
        <w:t>Memphis, Tennessee</w:t>
      </w:r>
    </w:p>
    <w:sectPr w:rsidR="00600603" w:rsidRPr="00443D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7CB25" w14:textId="77777777" w:rsidR="00255DEA" w:rsidRDefault="00255DEA">
      <w:pPr>
        <w:spacing w:line="240" w:lineRule="auto"/>
      </w:pPr>
      <w:r>
        <w:separator/>
      </w:r>
    </w:p>
  </w:endnote>
  <w:endnote w:type="continuationSeparator" w:id="0">
    <w:p w14:paraId="2B0408EB" w14:textId="77777777" w:rsidR="00255DEA" w:rsidRDefault="00255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54E5" w14:textId="77777777" w:rsidR="00255DEA" w:rsidRDefault="00255DEA">
      <w:pPr>
        <w:spacing w:line="240" w:lineRule="auto"/>
      </w:pPr>
      <w:r>
        <w:separator/>
      </w:r>
    </w:p>
  </w:footnote>
  <w:footnote w:type="continuationSeparator" w:id="0">
    <w:p w14:paraId="28E77D9A" w14:textId="77777777" w:rsidR="00255DEA" w:rsidRDefault="00255D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C951A2E"/>
    <w:rsid w:val="7FFA00DC"/>
    <w:rsid w:val="FC951A2E"/>
    <w:rsid w:val="00255DEA"/>
    <w:rsid w:val="002C5C6B"/>
    <w:rsid w:val="00443D2C"/>
    <w:rsid w:val="004F2A2E"/>
    <w:rsid w:val="00600603"/>
    <w:rsid w:val="00BD1945"/>
    <w:rsid w:val="00E2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7EC5AE"/>
  <w15:docId w15:val="{37A92290-8BB5-4981-8584-E73DEA7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qFormat/>
    <w:rPr>
      <w:rFonts w:cs="Times New Roman"/>
    </w:rPr>
  </w:style>
  <w:style w:type="character" w:customStyle="1" w:styleId="apple-converted-space">
    <w:name w:val="apple-converted-space"/>
    <w:basedOn w:val="DefaultParagraphFont"/>
    <w:qFormat/>
    <w:rPr>
      <w:rFonts w:cs="Times New Roman"/>
    </w:rPr>
  </w:style>
  <w:style w:type="paragraph" w:styleId="ListParagraph">
    <w:name w:val="List Paragraph"/>
    <w:basedOn w:val="Normal"/>
    <w:uiPriority w:val="99"/>
    <w:unhideWhenUsed/>
    <w:rsid w:val="004F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1024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</dc:creator>
  <cp:lastModifiedBy>Huajun Jin</cp:lastModifiedBy>
  <cp:revision>3</cp:revision>
  <dcterms:created xsi:type="dcterms:W3CDTF">2023-11-02T18:54:00Z</dcterms:created>
  <dcterms:modified xsi:type="dcterms:W3CDTF">2023-11-02T19:14:00Z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