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240" w:before="0" w:line="340" w:lineRule="auto"/>
        <w:rPr>
          <w:rFonts w:ascii="Roboto" w:cs="Roboto" w:eastAsia="Roboto" w:hAnsi="Roboto"/>
          <w:b w:val="1"/>
          <w:bCs w:val="1"/>
          <w:color w:val="0f1115"/>
          <w:sz w:val="36"/>
          <w:szCs w:val="36"/>
        </w:rPr>
      </w:pPr>
      <w:bookmarkStart w:colFirst="0" w:colLast="0" w:name="_heading=h.rbtt2bcnd60j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6"/>
          <w:szCs w:val="36"/>
          <w:rtl w:val="0"/>
        </w:rPr>
        <w:t xml:space="preserve">Acta de Constitución del Proyecto: Fade Booker</w:t>
      </w:r>
    </w:p>
    <w:p w:rsidR="00000000" w:rsidDel="00000000" w:rsidP="00000000" w:rsidRDefault="00000000" w:rsidRPr="00000000" w14:paraId="00000002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Fecha: 24 de marzo de 2026</w:t>
        <w:br w:type="textWrapping"/>
        <w:t xml:space="preserve">Ciudad: Santiago, Chile</w:t>
      </w:r>
    </w:p>
    <w:p w:rsidR="00000000" w:rsidDel="00000000" w:rsidP="00000000" w:rsidRDefault="00000000" w:rsidRPr="00000000" w14:paraId="00000003">
      <w:pPr>
        <w:shd w:fill="ffffff" w:val="clear"/>
        <w:spacing w:after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heading=h.5lgf1nt479bd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1. Autorización y Propósito</w:t>
      </w:r>
    </w:p>
    <w:p w:rsidR="00000000" w:rsidDel="00000000" w:rsidP="00000000" w:rsidRDefault="00000000" w:rsidRPr="00000000" w14:paraId="00000005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Mediante el presente documento, se autoriza formalmente el inicio del proyecto Fade Booker. El propósito es desarrollar una plataforma digital integral para la gestión de barberías y peluquerías que optimice el agendamiento de citas, reduzca el ausentismo mediante un sistema de pagos con retención, fidelice a los clientes a través de un sistema de puntos y valoraciones, y facilite la administración de recursos para dueños y barberos, incorporando como valor diferencial un módulo de simulación de cortes mediante inteligencia artificial.</w:t>
      </w:r>
    </w:p>
    <w:p w:rsidR="00000000" w:rsidDel="00000000" w:rsidP="00000000" w:rsidRDefault="00000000" w:rsidRPr="00000000" w14:paraId="00000006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El proyecto responde a una problemática real identificada por un integrante del equipo que trabaja en el rubro, donde la falta de herramientas tecnológicas especializadas genera pérdida de citas, sobre-reservas, alto ausentismo y nulo historial de clientes.</w:t>
      </w:r>
    </w:p>
    <w:p w:rsidR="00000000" w:rsidDel="00000000" w:rsidP="00000000" w:rsidRDefault="00000000" w:rsidRPr="00000000" w14:paraId="00000007">
      <w:pPr>
        <w:shd w:fill="ffffff" w:val="clear"/>
        <w:spacing w:after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heading=h.czgrhpfrqp4r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2. Objetivos y Criterios de Éxito</w:t>
      </w:r>
    </w:p>
    <w:p w:rsidR="00000000" w:rsidDel="00000000" w:rsidP="00000000" w:rsidRDefault="00000000" w:rsidRPr="00000000" w14:paraId="00000009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Objetivo General:</w:t>
      </w:r>
    </w:p>
    <w:p w:rsidR="00000000" w:rsidDel="00000000" w:rsidP="00000000" w:rsidRDefault="00000000" w:rsidRPr="00000000" w14:paraId="0000000A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Implementar un sistema de gestión y reserva de citas con simulación de estilo mediante inteligencia artificial para barberías y peluquerías, que permita reducir el ausentismo en un 40% y aumentar las reservas confirmadas en un 30% en un plazo de 16 semanas.</w:t>
      </w:r>
    </w:p>
    <w:p w:rsidR="00000000" w:rsidDel="00000000" w:rsidP="00000000" w:rsidRDefault="00000000" w:rsidRPr="00000000" w14:paraId="0000000B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Objetivos Específicos: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Desarrollar un motor de búsqueda de barberías por geolocalización en tiempo real, permitiendo a los clientes encontrar establecimientos cercanos según su ubicación.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Integrar un módulo de simulación de cortes de cabello mediante procesamiento de imágenes, donde el cliente pueda subir una foto y visualizar diferentes estilos antes de reservar, con un mensaje de alerta sobre la naturaleza referencial de la simulación.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Establecer un sistema de pagos con retención de abonos mediante Stripe, configurable entre el 30% y el 100% del valor del servicio, que permita reducir el ausentismo al penalizar económicamente las cancelaciones tardías o las inasistencias.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Implementar un sistema de fidelización mediante puntos acumulables por cada reserva confirmada, canjeables por descuentos o servicios gratuitos.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Diseñar un panel administrativo para dueños que permita gestionar barberos, visualizar estadísticas de reservas e ingresos, y administrar promociones.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Desarrollar una aplicación de gestión para barberos en Power Apps que permita visualizar agenda diaria, confirmar o cancelar citas, y registrar servicios realizados.</w:t>
      </w:r>
    </w:p>
    <w:p w:rsidR="00000000" w:rsidDel="00000000" w:rsidP="00000000" w:rsidRDefault="00000000" w:rsidRPr="00000000" w14:paraId="00000012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Criterios de Éxito: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Cumplimiento del cronograma establecido en la Carta Gantt, finalizando la totalidad de las fases el 02 de junio de 2026.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Aprobación de las pruebas de usuario con barberos reales, alcanzando un Net Promoter Score superior a 50.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Despliegue final sin errores críticos en los flujos principales de reserva, pago y simulación de cortes.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Correcta integración de la arquitectura hexagonal con Express.js, React y Power Platform, demostrando separación de capas y mantenibilidad del código.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Cobertura de pruebas unitarias superior al 70% en los módulos críticos de reservas y pagos.</w:t>
      </w:r>
    </w:p>
    <w:p w:rsidR="00000000" w:rsidDel="00000000" w:rsidP="00000000" w:rsidRDefault="00000000" w:rsidRPr="00000000" w14:paraId="00000018">
      <w:pPr>
        <w:shd w:fill="ffffff" w:val="clear"/>
        <w:spacing w:after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heading=h.hlu32iju5hbo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3. Alcance del Proyecto</w:t>
      </w:r>
    </w:p>
    <w:p w:rsidR="00000000" w:rsidDel="00000000" w:rsidP="00000000" w:rsidRDefault="00000000" w:rsidRPr="00000000" w14:paraId="0000001A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Incluye: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Registro de usuarios con roles diferenciados: cliente, barbero, dueño de local, proveedor y administrador.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Agendamiento asíncrono de citas con selección de barbero, fecha, hora y servicio, mostrando disponibilidad en tiempo real.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Pagos electrónicos mediante Stripe con retención de abono hasta la confirmación del servicio.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Simulación de cortes mediante inteligencia artificial, con subida de foto, generación de diferentes estilos y adjunto automático a la reserva.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Sistema de puntos por lealtad acumulables con cada reserva confirmada.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Valoraciones post-servicio con puntuación de 1 a 5 estrellas y comentarios.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Panel administrativo para dueños con estadísticas de reservas, ingresos, valoración promedio y tasa de ausentismo.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Aplicación Power Apps para barberos con gestión de agenda diaria.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Notificaciones automáticas por correo electrónico para confirmaciones y recordatorios.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Documentación técnica completa y manual de usuario.</w:t>
      </w:r>
    </w:p>
    <w:p w:rsidR="00000000" w:rsidDel="00000000" w:rsidP="00000000" w:rsidRDefault="00000000" w:rsidRPr="00000000" w14:paraId="00000025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No incluye: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Liquidación de sueldos o gestión de planillas legales para empleados de barberías.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Gestión de contratos de personal o procesos de selección.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Venta de productos con logística de envío externa (e-commerce complejo).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Aplicación nativa para iOS o Android (solo web responsive y Power Apps).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Integración con otros sistemas de pago distintos a Stripe en esta fase.</w:t>
      </w:r>
    </w:p>
    <w:p w:rsidR="00000000" w:rsidDel="00000000" w:rsidP="00000000" w:rsidRDefault="00000000" w:rsidRPr="00000000" w14:paraId="0000002B">
      <w:pPr>
        <w:shd w:fill="ffffff" w:val="clear"/>
        <w:spacing w:after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heading=h.7wry1s3ejjh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4. Equipo de Trabajo y Roles</w:t>
      </w:r>
    </w:p>
    <w:p w:rsidR="00000000" w:rsidDel="00000000" w:rsidP="00000000" w:rsidRDefault="00000000" w:rsidRPr="00000000" w14:paraId="0000002D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De acuerdo a la estructura de trabajo definida para el proyecto, el equipo se organiza con los siguientes roles y responsabilidades: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32.3899892007507"/>
        <w:gridCol w:w="3160.7318326221207"/>
        <w:gridCol w:w="2932.3899892007507"/>
        <w:tblGridChange w:id="0">
          <w:tblGrid>
            <w:gridCol w:w="2932.3899892007507"/>
            <w:gridCol w:w="3160.7318326221207"/>
            <w:gridCol w:w="2932.3899892007507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Responsabilidades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Jefe de Proyecto / Analista / Diseñador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Steve Alexander Lazaro Terrones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Coordinación general del equipo, seguimiento de hitos en Jira, diseño de UI/UX en Figma (baja y alta fidelidad), análisis de requerimientos, gestión de riesgos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QA / Testing / Desarrollador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Nicolás Antonio Vallejos Aravena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Pruebas unitarias y de integración (Vitest, Supertest), desarrollo frontend y backend, investigación técnica de simulación IA, Stripe, Cloudinary, Express.js, Knex.js, JWT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Analista / Diseñador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Fernanda Soledad Gonzalez Manzo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Levantamiento de requerimientos funcionales y no funcionales, definición de historias de usuario con criterios de aceptación, priorización del backlog, diseño de mockups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DBA / Desarrollador / Project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Mauricio Alejandro Tapia Ayala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Diseño de base de datos SQL Server, desarrollo backend (API), documentación técnica, planificación en carta Gantt, gestión de repositorio GitHub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spacing w:after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heading=h.n862hsmqj14l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5. Recursos y Plazos Clave</w:t>
      </w:r>
    </w:p>
    <w:p w:rsidR="00000000" w:rsidDel="00000000" w:rsidP="00000000" w:rsidRDefault="00000000" w:rsidRPr="00000000" w14:paraId="00000040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Recursos Técnicos: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32.625230356844"/>
        <w:gridCol w:w="5292.88658066678"/>
        <w:tblGridChange w:id="0">
          <w:tblGrid>
            <w:gridCol w:w="3732.625230356844"/>
            <w:gridCol w:w="5292.88658066678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Herramientas / Tecnologías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Desarrollo 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React con TypeScript, Power Pages (SPA), Axios, Tailwind CSS o Bootstrap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Desarrollo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Node.js, Express.js, Azure Functions, Knex.js, JWT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SQL Server (Developer Edition para desarrollo, Azure SQL para despliegue)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Pagos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Stripe API con webhooks en Azure Functions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Simulación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Cloudinary o Azure AI Vision (en evaluación)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Pruebas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Vitest, Supertest, React Testing Library, Postman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Infraestructura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Microsoft Azure (Functions, SQL Serverless, Storage)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Gestión de 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GitHub con estrategia de ramas GitFlow simplificado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Gestión de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Jira para seguimiento de tareas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Diseño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Canva para prototipos de baja fidelidad y Figma para prototipos de alta fidelidad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Comunicación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WhatsApp, Discord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Cronograma de Hitos: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32.3899892007507"/>
        <w:gridCol w:w="3160.7318326221207"/>
        <w:gridCol w:w="2932.3899892007507"/>
        <w:tblGridChange w:id="0">
          <w:tblGrid>
            <w:gridCol w:w="2932.3899892007507"/>
            <w:gridCol w:w="3160.7318326221207"/>
            <w:gridCol w:w="2932.3899892007507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Hito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Fecha de Finalización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Entregable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Levantamiento de Requerimientos y Arquitectura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16 de marzo de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Documento de requerimientos, arquitectura definida, stack tecnológico seleccionado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Diseño de Base de Datos y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30 de marzo de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Modelo entidad-relación, scripts SQL, documentación Swagger/OpenAPI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Evaluación 1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31 de marzo al 07 de abril de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Informe de Avance N°1: Estrategia y Conceptualización, presentación al docente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Desarrollo Core (API y Frontend)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27 de abril de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API funcional con endpoints de reservas, frontend React integrado con Power Pages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Pruebas y Correcciones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Mayo de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Reporte de pruebas unitarias e integración, feedback de usuarios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>
            <w:r>
              <w:t>Presentación Final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02 de junio de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Proyecto completo desplegado, documentación técnica, manual de usuario, video demo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shd w:fill="ffffff" w:val="clear"/>
        <w:spacing w:after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heading=h.lteel866ahbq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6. Restricciones y Supuestos</w:t>
      </w:r>
    </w:p>
    <w:p w:rsidR="00000000" w:rsidDel="00000000" w:rsidP="00000000" w:rsidRDefault="00000000" w:rsidRPr="00000000" w14:paraId="00000071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Restricciones: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Presupuesto de $0 USD para licencias, utilizando exclusivamente capas gratuitas de Azure, SQL Server Developer Edition, y créditos para estudiantes.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Plazo de 16 semanas para la entrega final, alineado con el semestre académico.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Power Pages tiene un límite de 1,000 usuarios autenticados gratuitos, suficiente para la fase de piloto.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La precisión de la simulación de cortes está limitada por la tecnología disponible; se implementará un disclaimer informativo para el usuario.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Solo Stripe será utilizado como pasarela de pagos en esta fase; otros métodos como PayPal o MercadoPago quedan fuera del alcance.</w:t>
      </w:r>
    </w:p>
    <w:p w:rsidR="00000000" w:rsidDel="00000000" w:rsidP="00000000" w:rsidRDefault="00000000" w:rsidRPr="00000000" w14:paraId="00000077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Supuestos: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Se cuenta con acceso al programa Microsoft 365 Developer Program con entornos gratuitos.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Se dispone de cuenta Azure con créditos gratuitos para estudiantes por $100 USD.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Stripe proporciona modo test sin costo para desarrollo.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Los usuarios finales (barberías) tienen acceso a internet y dispositivos básicos.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El equipo dispone de 10 a 15 horas semanales por integrante para el desarrollo.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Cloudinary ofrece una capa gratuita suficiente para almacenamiento de imágenes de prueba.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La API de simulación de cortes seleccionada cuenta con capa gratuita o demo para desarrollo.</w:t>
      </w:r>
    </w:p>
    <w:p w:rsidR="00000000" w:rsidDel="00000000" w:rsidP="00000000" w:rsidRDefault="00000000" w:rsidRPr="00000000" w14:paraId="0000007F">
      <w:pPr>
        <w:shd w:fill="ffffff" w:val="clear"/>
        <w:spacing w:after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heading=h.v6j74bxtbd7e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7. Aprobaciones</w:t>
      </w:r>
    </w:p>
    <w:p w:rsidR="00000000" w:rsidDel="00000000" w:rsidP="00000000" w:rsidRDefault="00000000" w:rsidRPr="00000000" w14:paraId="00000081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El presente documento constituye la autorización formal para el inicio del proyecto Fade Booker y será utilizado como referencia para la planificación, ejecución y control de todas las actividades del equipo.</w:t>
      </w:r>
    </w:p>
    <w:p w:rsidR="00000000" w:rsidDel="00000000" w:rsidP="00000000" w:rsidRDefault="00000000" w:rsidRPr="00000000" w14:paraId="00000082">
      <w:pPr>
        <w:shd w:fill="ffffff" w:val="clear"/>
        <w:spacing w:after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Firma de Autorización:</w:t>
      </w:r>
    </w:p>
    <w:p w:rsidR="00000000" w:rsidDel="00000000" w:rsidP="00000000" w:rsidRDefault="00000000" w:rsidRPr="00000000" w14:paraId="00000084">
      <w:pPr>
        <w:shd w:fill="ffffff" w:val="clear"/>
        <w:spacing w:after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Steve Alexander Lazaro Terrones</w:t>
        <w:br w:type="textWrapping"/>
        <w:t xml:space="preserve">Jefe de Proyecto</w:t>
        <w:br w:type="textWrapping"/>
        <w:t xml:space="preserve">Fade Booker</w:t>
      </w:r>
    </w:p>
    <w:p w:rsidR="00000000" w:rsidDel="00000000" w:rsidP="00000000" w:rsidRDefault="00000000" w:rsidRPr="00000000" w14:paraId="00000086">
      <w:pPr>
        <w:shd w:fill="ffffff" w:val="clear"/>
        <w:spacing w:after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Nicolás Antonio Vallejos Aravena</w:t>
        <w:br w:type="textWrapping"/>
        <w:t xml:space="preserve">QA / Testing / Desarrollador</w:t>
      </w:r>
    </w:p>
    <w:p w:rsidR="00000000" w:rsidDel="00000000" w:rsidP="00000000" w:rsidRDefault="00000000" w:rsidRPr="00000000" w14:paraId="00000088">
      <w:pPr>
        <w:shd w:fill="ffffff" w:val="clear"/>
        <w:spacing w:after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Fernanda Soledad Gonzalez Manzo</w:t>
        <w:br w:type="textWrapping"/>
        <w:t xml:space="preserve">Analista / Diseñador</w:t>
      </w:r>
    </w:p>
    <w:p w:rsidR="00000000" w:rsidDel="00000000" w:rsidP="00000000" w:rsidRDefault="00000000" w:rsidRPr="00000000" w14:paraId="0000008A">
      <w:pPr>
        <w:shd w:fill="ffffff" w:val="clear"/>
        <w:spacing w:after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fffff" w:val="clear"/>
        <w:spacing w:before="240" w:line="42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Mauricio Alejandro Tapia Ayala</w:t>
        <w:br w:type="textWrapping"/>
        <w:t xml:space="preserve">DBA / Desarrollador / Project Manager</w:t>
      </w:r>
    </w:p>
    <w:p w:rsidR="00000000" w:rsidDel="00000000" w:rsidP="00000000" w:rsidRDefault="00000000" w:rsidRPr="00000000" w14:paraId="0000008C">
      <w:pPr>
        <w:spacing w:after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52"/>
          <w:szCs w:val="52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4"/>
      <w:tblW w:w="9015.0" w:type="dxa"/>
      <w:jc w:val="left"/>
      <w:tblLayout w:type="fixed"/>
      <w:tblLook w:val="0600"/>
    </w:tblPr>
    <w:tblGrid>
      <w:gridCol w:w="3005"/>
      <w:gridCol w:w="3005"/>
      <w:gridCol w:w="3005"/>
      <w:tblGridChange w:id="0">
        <w:tblGrid>
          <w:gridCol w:w="3005"/>
          <w:gridCol w:w="3005"/>
          <w:gridCol w:w="3005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09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91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92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-115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Normal Table0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Grid">
    <w:name w:val="Table Grid"/>
    <w:basedOn w:val="Tablanormal"/>
    <w:uiPriority w:val="59"/>
    <w:rsid w:val="00FB4123"/>
    <w:pPr>
      <w:spacing w:after="0" w:line="240" w:lineRule="auto"/>
    </w:pPr>
    <w:tblPr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HeaderChar" w:customStyle="1">
    <w:name w:val="Header Char"/>
    <w:basedOn w:val="Fuentedeprrafopredeter"/>
    <w:link w:val="Header"/>
    <w:uiPriority w:val="99"/>
  </w:style>
  <w:style w:type="paragraph" w:styleId="Header">
    <w:name w:val="header"/>
    <w:basedOn w:val="Normal"/>
    <w:link w:val="HeaderChar"/>
    <w:uiPriority w:val="99"/>
    <w:unhideWhenUsed w:val="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Fuentedeprrafopredeter"/>
    <w:link w:val="Footer"/>
    <w:uiPriority w:val="99"/>
  </w:style>
  <w:style w:type="paragraph" w:styleId="Footer">
    <w:name w:val="footer"/>
    <w:basedOn w:val="Normal"/>
    <w:link w:val="FooterChar"/>
    <w:uiPriority w:val="99"/>
    <w:unhideWhenUsed w:val="1"/>
    <w:pPr>
      <w:tabs>
        <w:tab w:val="center" w:pos="4680"/>
        <w:tab w:val="right" w:pos="9360"/>
      </w:tabs>
      <w:spacing w:after="0" w:line="240" w:lineRule="auto"/>
    </w:p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n/T+/HbNncFRJUiRzaUxE4CFSA==">CgMxLjAyDmgucmJ0dDJiY25kNjBqMg5oLjVsZ2YxbnQ0NzliZDIOaC5jemdyaHBmcnFwNHIyDmguaGx1MzJpanU1aGJvMg1oLjd3cnkxczNlampoMg5oLm44NjJoc21xajE0bDIOaC5sdGVlbDg2NmFoYnEyDmgudjZqNzRieHRiZDdlOAByITFoakJnNDZMdUtqOEZXdlk1VHdnWlRGZTB3Z19YenFvMA==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2024-06-10T06:44:00.0000000Z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</Properties>
</file>