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Calibri" w:cs="Calibri" w:eastAsia="Calibri" w:hAnsi="Calibri"/>
          <w:b w:val="1"/>
          <w:bCs w:val="1"/>
          <w:color w:val="0f1115"/>
          <w:sz w:val="36"/>
          <w:szCs w:val="36"/>
        </w:rPr>
      </w:pPr>
      <w:bookmarkStart w:colFirst="0" w:colLast="0" w:name="_hjuh0kcbagf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36"/>
          <w:szCs w:val="36"/>
          <w:rtl w:val="0"/>
        </w:rPr>
        <w:t xml:space="preserve">MATRIZ DE RIESGOS DEL PROYECTO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Proyecto: FadeBooker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- Sistema de Reservas para Barberías con Simulación de Cortes mediante IA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Fecha de elaboración: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27 de marzo de 2026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Responsable: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Equipo FadeBooker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jlke6y69lfq9" w:id="1"/>
      <w:bookmarkEnd w:id="1"/>
      <w:r w:rsidDel="00000000" w:rsidR="00000000" w:rsidRPr="00000000">
        <w:rPr>
          <w:rFonts w:ascii="Calibri" w:cs="Calibri" w:eastAsia="Calibri" w:hAnsi="Calibri"/>
          <w:color w:val="0f1115"/>
          <w:sz w:val="33"/>
          <w:szCs w:val="33"/>
          <w:u w:val="none"/>
          <w:rtl w:val="0"/>
        </w:rPr>
        <w:t xml:space="preserve">1. Definición de Categorías de Riesgo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TEC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Tecnológico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Riesgos asociados a herramientas, plataformas, integraciones y curva de aprendizaje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ORG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Riesgos relacionados con la gestión del equipo, coordinación y comunicación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Riesgos derivados de dependencias externas (APIs, servicios cloud, proveedores)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Planificación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Riesgos asociados a estimaciones de tiempo, hitos y entregables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ind w:right="183.42519685039292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Riesgos que afectan la calidad del producto final (pruebas, bugs, rendimiento)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8pvy51mhjn2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if0c6hqcag0t" w:id="3"/>
      <w:bookmarkEnd w:id="3"/>
      <w:r w:rsidDel="00000000" w:rsidR="00000000" w:rsidRPr="00000000">
        <w:rPr>
          <w:rFonts w:ascii="Calibri" w:cs="Calibri" w:eastAsia="Calibri" w:hAnsi="Calibri"/>
          <w:color w:val="0f1115"/>
          <w:sz w:val="33"/>
          <w:szCs w:val="33"/>
          <w:u w:val="none"/>
          <w:rtl w:val="0"/>
        </w:rPr>
        <w:t xml:space="preserve">2. Escala de Evaluación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Probabilidad (P):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Muy 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Improbable (&lt;10% de ocurrencia)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Posible pero poco probable (10-30%)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Probable (30-70%)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Muy probable (70-90%)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Casi seguro (&gt;90%)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Impacto (I):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3060"/>
        <w:tblGridChange w:id="0">
          <w:tblGrid>
            <w:gridCol w:w="1740"/>
            <w:gridCol w:w="1980"/>
            <w:gridCol w:w="1980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Consecuencia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Muy 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Insignificante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Sin afectación al cronograma o alcance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Menor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Afectación menor (&lt;5% de desviación)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Afectación de hasta 2 semanas en cronograma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Afectación de hasta 4 semanas o reducción de alcance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Muy 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ind w:right="170.55118110236265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Inviabilidad del proyecto o incumplimiento de entrega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Prioridad (P × I):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ind w:right="41.692913385827524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Acción Requerida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1-4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ind w:right="41.692913385827524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Monitoreo pasivo. No requiere acción inmediata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5-9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ind w:right="41.692913385827524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Plan de mitigación definido. Monitoreo activo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10-16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ind w:right="41.692913385827524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Acción inmediata. Plan de contingencia definido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17-25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ind w:right="41.692913385827524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Intervención prioritaria. Requiere aprobación de cambios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ffffff" w:val="clear"/>
        <w:spacing w:after="80" w:before="0" w:lineRule="auto"/>
        <w:jc w:val="left"/>
        <w:rPr>
          <w:rFonts w:ascii="Calibri" w:cs="Calibri" w:eastAsia="Calibri" w:hAnsi="Calibri"/>
          <w:color w:val="0f1115"/>
          <w:sz w:val="34"/>
          <w:szCs w:val="34"/>
          <w:u w:val="none"/>
        </w:rPr>
      </w:pPr>
      <w:bookmarkStart w:colFirst="0" w:colLast="0" w:name="_2i149df91p17" w:id="4"/>
      <w:bookmarkEnd w:id="4"/>
      <w:r w:rsidDel="00000000" w:rsidR="00000000" w:rsidRPr="00000000">
        <w:rPr>
          <w:rFonts w:ascii="Calibri" w:cs="Calibri" w:eastAsia="Calibri" w:hAnsi="Calibri"/>
          <w:color w:val="0f1115"/>
          <w:sz w:val="34"/>
          <w:szCs w:val="34"/>
          <w:u w:val="none"/>
          <w:rtl w:val="0"/>
        </w:rPr>
        <w:t xml:space="preserve">3. Matriz de Riesgos del Proyecto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La siguiente tabla detalla los riesgos identificados, su valoración cuantitativa y las estrategias de respuesta diseñadas para asegurar la continuidad del proyecto.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before="0" w:lineRule="auto"/>
        <w:rPr>
          <w:rFonts w:ascii="Calibri" w:cs="Calibri" w:eastAsia="Calibri" w:hAnsi="Calibri"/>
          <w:b w:val="1"/>
          <w:bCs w:val="1"/>
          <w:color w:val="0f1115"/>
          <w:sz w:val="26"/>
          <w:szCs w:val="26"/>
        </w:rPr>
      </w:pPr>
      <w:bookmarkStart w:colFirst="0" w:colLast="0" w:name="_nbjan5nbjz5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6"/>
          <w:szCs w:val="26"/>
          <w:rtl w:val="0"/>
        </w:rPr>
        <w:t xml:space="preserve">A. Riesgos de Prioridad Alta (Críticos)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Estos riesgos requieren monitoreo constante debido a su alto impacto en el éxito del MVP.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220"/>
        <w:gridCol w:w="600"/>
        <w:gridCol w:w="1200"/>
        <w:gridCol w:w="2760"/>
        <w:gridCol w:w="1605"/>
        <w:tblGridChange w:id="0">
          <w:tblGrid>
            <w:gridCol w:w="630"/>
            <w:gridCol w:w="2220"/>
            <w:gridCol w:w="600"/>
            <w:gridCol w:w="1200"/>
            <w:gridCol w:w="2760"/>
            <w:gridCol w:w="16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Riesgo (Categoría)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 x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Mitigación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IA en simulación de cortes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(Tecnológico)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4x4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Prototipo funcional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Sprint 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uso de APIs probadas (Cloudinary/Azure).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 Vallejos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Integración Power Pages + React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(Tecnológico)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3x4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de integración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plan B con Liquid templates.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S. Lazaro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Inconsistencia por concurrencia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(Calidad)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3x4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transacciones ACID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pruebas de carga con Artillery.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M. Tapia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Indisponibilidad de APIs Externas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(Externo)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2x5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Manejo de errores robusto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caché local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 imágenes críticas.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 Vallejos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Vulnerabilidades de Seguridad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(Tecnológico)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2x5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con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express-validator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escaneo OWASP ZAP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4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 Vallejos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before="0" w:lineRule="auto"/>
        <w:rPr>
          <w:rFonts w:ascii="Calibri" w:cs="Calibri" w:eastAsia="Calibri" w:hAnsi="Calibri"/>
          <w:b w:val="1"/>
          <w:bCs w:val="1"/>
          <w:color w:val="0f1115"/>
          <w:sz w:val="26"/>
          <w:szCs w:val="26"/>
        </w:rPr>
      </w:pPr>
      <w:bookmarkStart w:colFirst="0" w:colLast="0" w:name="_josrp8o9l3l5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6"/>
          <w:szCs w:val="26"/>
          <w:rtl w:val="0"/>
        </w:rPr>
        <w:t xml:space="preserve">B. Riesgos de Prioridad Media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Riesgos con impacto moderado que pueden afectar el cronograma o el presupuesto.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520"/>
        <w:gridCol w:w="600"/>
        <w:gridCol w:w="1185"/>
        <w:gridCol w:w="2460"/>
        <w:gridCol w:w="1605"/>
        <w:tblGridChange w:id="0">
          <w:tblGrid>
            <w:gridCol w:w="645"/>
            <w:gridCol w:w="2520"/>
            <w:gridCol w:w="600"/>
            <w:gridCol w:w="1185"/>
            <w:gridCol w:w="2460"/>
            <w:gridCol w:w="16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Riesgo (Categoría)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 x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Mitigación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Límites de capas gratuitas Cloud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(Externo)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3x3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Dashboards de monitoreo y alertas de consumo mensual.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M. Tapia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Subestimación de esfuerzo en pruebas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(Planif.)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3x3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Holgura de 2 semanas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en cronograma y automatización temprana.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N. Vallejos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Rendimiento Azure Functions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(Tecnológico)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3x3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Optimización de índices SQL y caché en memoria.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M. Tapia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Cambios en requisitos del cliente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(Externo)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2x4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Proceso formal de control de cambios y priorización de MVP.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F. Gonzalez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Desalineación de roles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(Organizacional)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2x3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Uso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Matriz RACI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y seguimiento semanal en Jira.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S. Lazaro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Rotación/Ausencia de integrantes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(Organizacional)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2x3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Documentación técnica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Code Reviews en pares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S. Lazaro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before="0" w:lineRule="auto"/>
        <w:rPr>
          <w:rFonts w:ascii="Calibri" w:cs="Calibri" w:eastAsia="Calibri" w:hAnsi="Calibri"/>
          <w:b w:val="1"/>
          <w:bCs w:val="1"/>
          <w:color w:val="0f1115"/>
          <w:sz w:val="26"/>
          <w:szCs w:val="26"/>
        </w:rPr>
      </w:pPr>
      <w:bookmarkStart w:colFirst="0" w:colLast="0" w:name="_n2imksyriama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6"/>
          <w:szCs w:val="26"/>
          <w:rtl w:val="0"/>
        </w:rPr>
        <w:t xml:space="preserve">C. Riesgos de Prioridad Baja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Eventos de baja probabilidad que se mantienen bajo observación.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400"/>
        <w:gridCol w:w="600"/>
        <w:gridCol w:w="1200"/>
        <w:gridCol w:w="2595"/>
        <w:gridCol w:w="1605"/>
        <w:tblGridChange w:id="0">
          <w:tblGrid>
            <w:gridCol w:w="630"/>
            <w:gridCol w:w="2400"/>
            <w:gridCol w:w="600"/>
            <w:gridCol w:w="1200"/>
            <w:gridCol w:w="2595"/>
            <w:gridCol w:w="16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Riesgo (Categoría)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 x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Indisponibilidad Power Platform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(Externo)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1x4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Aceptar: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 Monitoreo de Azure Status y comunicación manual.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after="480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S. Lazaro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b6iormswpom5" w:id="8"/>
      <w:bookmarkEnd w:id="8"/>
      <w:r w:rsidDel="00000000" w:rsidR="00000000" w:rsidRPr="00000000">
        <w:rPr>
          <w:rFonts w:ascii="Calibri" w:cs="Calibri" w:eastAsia="Calibri" w:hAnsi="Calibri"/>
          <w:color w:val="0f1115"/>
          <w:sz w:val="33"/>
          <w:szCs w:val="33"/>
          <w:u w:val="none"/>
          <w:rtl w:val="0"/>
        </w:rPr>
        <w:t xml:space="preserve">4. Resumen por Categoría</w:t>
      </w:r>
    </w:p>
    <w:tbl>
      <w:tblPr>
        <w:tblStyle w:val="Table8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850"/>
        <w:gridCol w:w="1680"/>
        <w:gridCol w:w="1800"/>
        <w:gridCol w:w="1635"/>
        <w:tblGridChange w:id="0">
          <w:tblGrid>
            <w:gridCol w:w="1965"/>
            <w:gridCol w:w="2850"/>
            <w:gridCol w:w="1680"/>
            <w:gridCol w:w="1800"/>
            <w:gridCol w:w="16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 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Prioridad Baja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Tecnológico (TEC)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R-01, R-03, R-07, R-09, 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Externo (EXT)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R-02, R-04, R-08, 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96.1107336956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Organizacional (ORG)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R-05, 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Planificación (PLA)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7iq9j0aw29e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qata5qtknmjg" w:id="10"/>
      <w:bookmarkEnd w:id="10"/>
      <w:r w:rsidDel="00000000" w:rsidR="00000000" w:rsidRPr="00000000">
        <w:rPr>
          <w:rFonts w:ascii="Calibri" w:cs="Calibri" w:eastAsia="Calibri" w:hAnsi="Calibri"/>
          <w:color w:val="0f1115"/>
          <w:sz w:val="33"/>
          <w:szCs w:val="33"/>
          <w:u w:val="none"/>
          <w:rtl w:val="0"/>
        </w:rPr>
        <w:t xml:space="preserve">5. Mapa de Calor de Riesgos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.1067039517259"/>
        <w:gridCol w:w="1237.141805872397"/>
        <w:gridCol w:w="1237.141805872397"/>
        <w:gridCol w:w="1911.9464272573407"/>
        <w:gridCol w:w="1499.565825299875"/>
        <w:gridCol w:w="1349.6092427698875"/>
        <w:tblGridChange w:id="0">
          <w:tblGrid>
            <w:gridCol w:w="1790.1067039517259"/>
            <w:gridCol w:w="1237.141805872397"/>
            <w:gridCol w:w="1237.141805872397"/>
            <w:gridCol w:w="1911.9464272573407"/>
            <w:gridCol w:w="1499.565825299875"/>
            <w:gridCol w:w="1349.60924276988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Impacto → Probabilidad 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1 (Muy Bajo)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2 (Bajo)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3 (Medio)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4 (Alto)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5 (Muy Alto)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5 (Muy Alta)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4 (Alta)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R-01 (16)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3 (Media)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R-02 (9), R-06 (9), R-11 (9)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R-03 (12), R-09 (12)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2 (Baja)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R-05 (6), R-10 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R-08 (8)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R-04 (10), R-07 (10)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1 (Muy Baja)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R-12 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Calibri" w:cs="Calibri" w:eastAsia="Calibri" w:hAnsi="Calibri"/>
          <w:color w:val="0f1115"/>
          <w:sz w:val="33"/>
          <w:szCs w:val="33"/>
          <w:u w:val="none"/>
        </w:rPr>
      </w:pPr>
      <w:bookmarkStart w:colFirst="0" w:colLast="0" w:name="_7y84t1xoiaps" w:id="11"/>
      <w:bookmarkEnd w:id="11"/>
      <w:r w:rsidDel="00000000" w:rsidR="00000000" w:rsidRPr="00000000">
        <w:rPr>
          <w:rFonts w:ascii="Calibri" w:cs="Calibri" w:eastAsia="Calibri" w:hAnsi="Calibri"/>
          <w:color w:val="0f1115"/>
          <w:sz w:val="33"/>
          <w:szCs w:val="33"/>
          <w:u w:val="none"/>
          <w:rtl w:val="0"/>
        </w:rPr>
        <w:t xml:space="preserve">6. Plan de Monitoreo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1.0916678025105"/>
        <w:gridCol w:w="3665.4874865009383"/>
        <w:gridCol w:w="1958.9326567201738"/>
        <w:tblGridChange w:id="0">
          <w:tblGrid>
            <w:gridCol w:w="3401.0916678025105"/>
            <w:gridCol w:w="3665.4874865009383"/>
            <w:gridCol w:w="1958.932656720173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Revisión de estado de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Semanal (reunión de seguimiento)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Steve Lazaro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Actualización de probabilidad e 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Quincenal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Verificación de mitigaciones implementadas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Mauricio Tapia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Reporte de nuevos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En cada reunión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ind w:left="141.73228346456688" w:firstLine="0"/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Seguimiento de riesgos críticos (P&gt;12)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Diario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0"/>
                <w:szCs w:val="20"/>
                <w:rtl w:val="0"/>
              </w:rPr>
              <w:t xml:space="preserve">Steve Lazaro</w:t>
            </w:r>
          </w:p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Calibri" w:cs="Calibri" w:eastAsia="Calibri" w:hAnsi="Calibri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color w:val="1c4587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