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15A5B" w14:textId="77777777" w:rsidR="006B7817" w:rsidRDefault="006B7817" w:rsidP="006B7817">
      <w:r>
        <w:rPr>
          <w:noProof/>
          <w:color w:val="000000"/>
        </w:rPr>
        <w:drawing>
          <wp:inline distT="0" distB="0" distL="0" distR="0" wp14:anchorId="735F4DE1" wp14:editId="2A3BB417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45770" w14:textId="77777777" w:rsidR="006B7817" w:rsidRDefault="006B7817" w:rsidP="006B7817"/>
    <w:p w14:paraId="2A4B1943" w14:textId="75F87D60" w:rsidR="006B7817" w:rsidRPr="006326EB" w:rsidRDefault="006B7817" w:rsidP="006B7817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 xml:space="preserve">PLAN DE </w:t>
      </w:r>
      <w:r w:rsidR="00632DB2">
        <w:rPr>
          <w:rFonts w:ascii="Arial" w:hAnsi="Arial" w:cs="Arial"/>
          <w:sz w:val="72"/>
          <w:szCs w:val="72"/>
          <w:lang w:val="es-CL"/>
        </w:rPr>
        <w:t>ADQUISICIONES</w:t>
      </w:r>
    </w:p>
    <w:p w14:paraId="1E14F450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24ED53CA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3FB44519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01CBAC53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7D9E9044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47116FAD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02F60AB4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3405607A" w14:textId="77777777" w:rsidR="006B7817" w:rsidRDefault="006B7817" w:rsidP="006B7817">
      <w:pPr>
        <w:jc w:val="center"/>
        <w:rPr>
          <w:i/>
          <w:iCs/>
          <w:sz w:val="44"/>
          <w:szCs w:val="44"/>
          <w:lang w:val="es-CL"/>
        </w:rPr>
      </w:pPr>
    </w:p>
    <w:p w14:paraId="4D52EDEE" w14:textId="77777777" w:rsidR="006B7817" w:rsidRPr="006326EB" w:rsidRDefault="006B7817" w:rsidP="006B7817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017EAA7E" w14:textId="77777777" w:rsidR="006B7817" w:rsidRPr="002370A1" w:rsidRDefault="006B7817" w:rsidP="006B7817">
      <w:pPr>
        <w:rPr>
          <w:rFonts w:ascii="Arial" w:hAnsi="Arial" w:cs="Arial"/>
          <w:color w:val="000000"/>
          <w:lang w:val="es-CL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2370A1">
        <w:rPr>
          <w:rFonts w:ascii="Arial" w:hAnsi="Arial" w:cs="Arial"/>
          <w:lang w:val="es-CL"/>
        </w:rPr>
        <w:t>Fernanda González</w:t>
      </w:r>
      <w:r w:rsidRPr="002370A1">
        <w:rPr>
          <w:rFonts w:ascii="Arial" w:hAnsi="Arial" w:cs="Arial"/>
          <w:lang w:val="es-CL"/>
        </w:rPr>
        <w:br/>
      </w:r>
      <w:r w:rsidRPr="002370A1">
        <w:rPr>
          <w:rFonts w:ascii="Arial" w:hAnsi="Arial" w:cs="Arial"/>
          <w:lang w:val="es-CL"/>
        </w:rPr>
        <w:tab/>
      </w:r>
      <w:r w:rsidRPr="002370A1">
        <w:rPr>
          <w:rFonts w:ascii="Arial" w:hAnsi="Arial" w:cs="Arial"/>
          <w:lang w:val="es-CL"/>
        </w:rPr>
        <w:tab/>
        <w:t>Nicolás Vallejos</w:t>
      </w:r>
    </w:p>
    <w:p w14:paraId="3EF2B11C" w14:textId="2412C6E3" w:rsidR="006B7817" w:rsidRDefault="006B7817" w:rsidP="006B7817">
      <w:pPr>
        <w:rPr>
          <w:lang w:val="es-CL"/>
        </w:rPr>
      </w:pPr>
    </w:p>
    <w:p w14:paraId="7F64CA94" w14:textId="58BC80FB" w:rsidR="006B7817" w:rsidRDefault="006B7817" w:rsidP="006B7817">
      <w:pPr>
        <w:rPr>
          <w:lang w:val="es-CL"/>
        </w:rPr>
      </w:pPr>
    </w:p>
    <w:p w14:paraId="52AD08B4" w14:textId="77777777" w:rsidR="006B7817" w:rsidRDefault="006B7817" w:rsidP="006B7817">
      <w:pPr>
        <w:rPr>
          <w:lang w:val="es-CL"/>
        </w:rPr>
      </w:pPr>
    </w:p>
    <w:p w14:paraId="0C6BA4C6" w14:textId="5CAB37BF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lastRenderedPageBreak/>
        <w:t>1. Objetivo</w:t>
      </w:r>
    </w:p>
    <w:p w14:paraId="5666C325" w14:textId="2F8680F7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 xml:space="preserve">El presente Plan de Adquisiciones tiene como objetivo identificar y gestionar los recursos externos necesarios para el desarrollo del proyecto </w:t>
      </w:r>
      <w:proofErr w:type="spellStart"/>
      <w:r w:rsidRPr="006B7817">
        <w:rPr>
          <w:lang w:val="es-CL"/>
        </w:rPr>
        <w:t>FadeBooker</w:t>
      </w:r>
      <w:proofErr w:type="spellEnd"/>
      <w:r w:rsidRPr="006B7817">
        <w:rPr>
          <w:lang w:val="es-CL"/>
        </w:rPr>
        <w:t>.</w:t>
      </w:r>
    </w:p>
    <w:p w14:paraId="3F594306" w14:textId="06658CC9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Este plan permite definir qué elementos deben ser adquiridos, en qué condiciones y cómo serán utilizados durante el ciclo de vida del proyecto.</w:t>
      </w:r>
    </w:p>
    <w:p w14:paraId="5E6D1C30" w14:textId="77777777" w:rsidR="006B7817" w:rsidRPr="006B7817" w:rsidRDefault="006B7817" w:rsidP="006B7817">
      <w:pPr>
        <w:rPr>
          <w:lang w:val="es-CL"/>
        </w:rPr>
      </w:pPr>
    </w:p>
    <w:p w14:paraId="46F3EFAE" w14:textId="173EBB7C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t>2. Alcance</w:t>
      </w:r>
    </w:p>
    <w:p w14:paraId="4021293E" w14:textId="560E50C1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Este plan considera la adquisición de recursos tecnológicos, servicios y herramientas necesarias para el desarrollo, pruebas y despliegue del sistema.</w:t>
      </w:r>
    </w:p>
    <w:p w14:paraId="5338102D" w14:textId="77777777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Incluye tanto recursos gratuitos como aquellos que podrían implicar un costo mínimo para la ejecución del proyecto.</w:t>
      </w:r>
    </w:p>
    <w:p w14:paraId="28D16138" w14:textId="77777777" w:rsidR="006B7817" w:rsidRPr="006B7817" w:rsidRDefault="006B7817" w:rsidP="006B7817">
      <w:pPr>
        <w:rPr>
          <w:lang w:val="es-CL"/>
        </w:rPr>
      </w:pPr>
    </w:p>
    <w:p w14:paraId="186652BB" w14:textId="7E3CF1D2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t>3. Estrategia de Adquisición</w:t>
      </w:r>
    </w:p>
    <w:p w14:paraId="69C77091" w14:textId="03161335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La estrategia del proyecto se basa en el uso de herramientas gratuitas o con licencias académicas, con el objetivo de reducir costos.</w:t>
      </w:r>
    </w:p>
    <w:p w14:paraId="23365B25" w14:textId="77777777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En caso de ser necesario, se considerarán servicios externos básicos que permitan asegurar el correcto funcionamiento del sistema, como dominio web o servicios de apoyo.</w:t>
      </w:r>
    </w:p>
    <w:p w14:paraId="77536691" w14:textId="77777777" w:rsidR="006B7817" w:rsidRPr="006B7817" w:rsidRDefault="006B7817" w:rsidP="006B7817">
      <w:pPr>
        <w:rPr>
          <w:lang w:val="es-CL"/>
        </w:rPr>
      </w:pPr>
    </w:p>
    <w:p w14:paraId="78964F7C" w14:textId="229B54E6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t>4. Identificación de Adquisiciones</w:t>
      </w:r>
    </w:p>
    <w:p w14:paraId="39744BC6" w14:textId="77777777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A continuación, se detallan los recursos necesarios para el desarrollo del proyecto: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2977"/>
        <w:gridCol w:w="1106"/>
        <w:gridCol w:w="1870"/>
      </w:tblGrid>
      <w:tr w:rsidR="006B7817" w14:paraId="2E8D3241" w14:textId="77777777" w:rsidTr="006B7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3D33317" w14:textId="5815C70F" w:rsidR="006B7817" w:rsidRDefault="006B7817" w:rsidP="006B7817">
            <w:pPr>
              <w:rPr>
                <w:lang w:val="es-CL"/>
              </w:rPr>
            </w:pPr>
            <w:r>
              <w:rPr>
                <w:lang w:val="es-CL"/>
              </w:rPr>
              <w:t>RECURSO</w:t>
            </w:r>
          </w:p>
        </w:tc>
        <w:tc>
          <w:tcPr>
            <w:tcW w:w="1275" w:type="dxa"/>
          </w:tcPr>
          <w:p w14:paraId="685BD9A3" w14:textId="676B85FC" w:rsidR="006B7817" w:rsidRDefault="006B7817" w:rsidP="006B7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TIPO</w:t>
            </w:r>
          </w:p>
        </w:tc>
        <w:tc>
          <w:tcPr>
            <w:tcW w:w="2977" w:type="dxa"/>
          </w:tcPr>
          <w:p w14:paraId="26B92BB7" w14:textId="0D4B73FA" w:rsidR="006B7817" w:rsidRDefault="006B7817" w:rsidP="006B7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DESCRIPCION</w:t>
            </w:r>
          </w:p>
        </w:tc>
        <w:tc>
          <w:tcPr>
            <w:tcW w:w="1106" w:type="dxa"/>
          </w:tcPr>
          <w:p w14:paraId="28CEDBBB" w14:textId="1A8D8BC2" w:rsidR="006B7817" w:rsidRDefault="006B7817" w:rsidP="006B7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COSTO</w:t>
            </w:r>
          </w:p>
        </w:tc>
        <w:tc>
          <w:tcPr>
            <w:tcW w:w="1870" w:type="dxa"/>
          </w:tcPr>
          <w:p w14:paraId="22D05D04" w14:textId="2B38A905" w:rsidR="006B7817" w:rsidRDefault="006B7817" w:rsidP="006B78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MODALIDAD</w:t>
            </w:r>
          </w:p>
        </w:tc>
      </w:tr>
      <w:tr w:rsidR="006B7817" w14:paraId="26019714" w14:textId="77777777" w:rsidTr="006B7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9CDAC3F" w14:textId="32463E8F" w:rsidR="006B7817" w:rsidRPr="006B7817" w:rsidRDefault="006B7817" w:rsidP="006B7817">
            <w:pPr>
              <w:rPr>
                <w:b w:val="0"/>
                <w:bCs w:val="0"/>
                <w:lang w:val="es-CL"/>
              </w:rPr>
            </w:pPr>
            <w:proofErr w:type="spellStart"/>
            <w:r w:rsidRPr="006B7817">
              <w:rPr>
                <w:b w:val="0"/>
                <w:bCs w:val="0"/>
                <w:lang w:val="es-CL"/>
              </w:rPr>
              <w:t>Power</w:t>
            </w:r>
            <w:proofErr w:type="spellEnd"/>
            <w:r w:rsidRPr="006B7817">
              <w:rPr>
                <w:b w:val="0"/>
                <w:bCs w:val="0"/>
                <w:lang w:val="es-CL"/>
              </w:rPr>
              <w:t xml:space="preserve"> apps</w:t>
            </w:r>
          </w:p>
        </w:tc>
        <w:tc>
          <w:tcPr>
            <w:tcW w:w="1275" w:type="dxa"/>
          </w:tcPr>
          <w:p w14:paraId="6255D569" w14:textId="15D654AB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software</w:t>
            </w:r>
          </w:p>
        </w:tc>
        <w:tc>
          <w:tcPr>
            <w:tcW w:w="2977" w:type="dxa"/>
          </w:tcPr>
          <w:p w14:paraId="11E905F9" w14:textId="531672F7" w:rsidR="006B7817" w:rsidRPr="00632DB2" w:rsidRDefault="00632DB2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632DB2">
              <w:rPr>
                <w:lang w:val="es-CL"/>
              </w:rPr>
              <w:t>Plataforma para desarrollo de aplicaciones</w:t>
            </w:r>
          </w:p>
        </w:tc>
        <w:tc>
          <w:tcPr>
            <w:tcW w:w="1106" w:type="dxa"/>
          </w:tcPr>
          <w:p w14:paraId="3396D95B" w14:textId="5AB3B50E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$0</w:t>
            </w:r>
          </w:p>
        </w:tc>
        <w:tc>
          <w:tcPr>
            <w:tcW w:w="1870" w:type="dxa"/>
          </w:tcPr>
          <w:p w14:paraId="3D1D3EDE" w14:textId="4B158884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Licencia gratuita</w:t>
            </w:r>
          </w:p>
        </w:tc>
      </w:tr>
      <w:tr w:rsidR="006B7817" w14:paraId="27599691" w14:textId="77777777" w:rsidTr="006B7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60D983C" w14:textId="640F95FD" w:rsidR="006B7817" w:rsidRPr="006B7817" w:rsidRDefault="002370A1" w:rsidP="006B7817">
            <w:pPr>
              <w:rPr>
                <w:b w:val="0"/>
                <w:bCs w:val="0"/>
                <w:lang w:val="es-CL"/>
              </w:rPr>
            </w:pPr>
            <w:proofErr w:type="spellStart"/>
            <w:r w:rsidRPr="002370A1">
              <w:rPr>
                <w:b w:val="0"/>
                <w:bCs w:val="0"/>
                <w:lang w:val="es-CL"/>
              </w:rPr>
              <w:t>React</w:t>
            </w:r>
            <w:proofErr w:type="spellEnd"/>
            <w:r w:rsidRPr="002370A1">
              <w:rPr>
                <w:b w:val="0"/>
                <w:bCs w:val="0"/>
                <w:lang w:val="es-CL"/>
              </w:rPr>
              <w:t xml:space="preserve"> + Vite y Node.js</w:t>
            </w:r>
          </w:p>
        </w:tc>
        <w:tc>
          <w:tcPr>
            <w:tcW w:w="1275" w:type="dxa"/>
          </w:tcPr>
          <w:p w14:paraId="7295F196" w14:textId="36FB4B41" w:rsidR="006B7817" w:rsidRDefault="006B7817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software</w:t>
            </w:r>
          </w:p>
        </w:tc>
        <w:tc>
          <w:tcPr>
            <w:tcW w:w="2977" w:type="dxa"/>
          </w:tcPr>
          <w:p w14:paraId="7D6205BE" w14:textId="7C06BB6D" w:rsidR="006B7817" w:rsidRPr="002370A1" w:rsidRDefault="002370A1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370A1">
              <w:rPr>
                <w:lang w:val="es-CL"/>
              </w:rPr>
              <w:t xml:space="preserve">Tecnologías utilizadas para el desarrollo del </w:t>
            </w:r>
            <w:proofErr w:type="spellStart"/>
            <w:r w:rsidRPr="002370A1">
              <w:rPr>
                <w:lang w:val="es-CL"/>
              </w:rPr>
              <w:t>frontend</w:t>
            </w:r>
            <w:proofErr w:type="spellEnd"/>
            <w:r w:rsidRPr="002370A1">
              <w:rPr>
                <w:lang w:val="es-CL"/>
              </w:rPr>
              <w:t xml:space="preserve"> y </w:t>
            </w:r>
            <w:proofErr w:type="spellStart"/>
            <w:r w:rsidRPr="002370A1">
              <w:rPr>
                <w:lang w:val="es-CL"/>
              </w:rPr>
              <w:t>backend</w:t>
            </w:r>
            <w:proofErr w:type="spellEnd"/>
            <w:r w:rsidRPr="002370A1">
              <w:rPr>
                <w:lang w:val="es-CL"/>
              </w:rPr>
              <w:t xml:space="preserve"> del sistema</w:t>
            </w:r>
          </w:p>
        </w:tc>
        <w:tc>
          <w:tcPr>
            <w:tcW w:w="1106" w:type="dxa"/>
          </w:tcPr>
          <w:p w14:paraId="34834CC6" w14:textId="3B35CE3A" w:rsidR="006B7817" w:rsidRDefault="006B7817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$0</w:t>
            </w:r>
          </w:p>
        </w:tc>
        <w:tc>
          <w:tcPr>
            <w:tcW w:w="1870" w:type="dxa"/>
          </w:tcPr>
          <w:p w14:paraId="2C25206C" w14:textId="7DC9A34E" w:rsidR="006B7817" w:rsidRDefault="00632DB2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Licencia gratuita</w:t>
            </w:r>
          </w:p>
        </w:tc>
      </w:tr>
      <w:tr w:rsidR="006B7817" w14:paraId="16CD94F4" w14:textId="77777777" w:rsidTr="006B7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2F20F85" w14:textId="70D94B00" w:rsidR="006B7817" w:rsidRPr="006B7817" w:rsidRDefault="006B7817" w:rsidP="006B7817">
            <w:pPr>
              <w:rPr>
                <w:b w:val="0"/>
                <w:bCs w:val="0"/>
                <w:lang w:val="es-CL"/>
              </w:rPr>
            </w:pPr>
            <w:r w:rsidRPr="006B7817">
              <w:rPr>
                <w:b w:val="0"/>
                <w:bCs w:val="0"/>
                <w:lang w:val="es-CL"/>
              </w:rPr>
              <w:t>Base de datos(</w:t>
            </w:r>
            <w:proofErr w:type="spellStart"/>
            <w:r w:rsidRPr="006B7817">
              <w:rPr>
                <w:b w:val="0"/>
                <w:bCs w:val="0"/>
                <w:lang w:val="es-CL"/>
              </w:rPr>
              <w:t>sql</w:t>
            </w:r>
            <w:proofErr w:type="spellEnd"/>
            <w:r w:rsidRPr="006B7817">
              <w:rPr>
                <w:b w:val="0"/>
                <w:bCs w:val="0"/>
                <w:lang w:val="es-CL"/>
              </w:rPr>
              <w:t xml:space="preserve"> server)</w:t>
            </w:r>
          </w:p>
        </w:tc>
        <w:tc>
          <w:tcPr>
            <w:tcW w:w="1275" w:type="dxa"/>
          </w:tcPr>
          <w:p w14:paraId="0B4A28CD" w14:textId="4C2FC51A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Servicio</w:t>
            </w:r>
          </w:p>
        </w:tc>
        <w:tc>
          <w:tcPr>
            <w:tcW w:w="2977" w:type="dxa"/>
          </w:tcPr>
          <w:p w14:paraId="370BFEE4" w14:textId="3B8A63B6" w:rsidR="006B7817" w:rsidRPr="00632DB2" w:rsidRDefault="00632DB2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632DB2">
              <w:rPr>
                <w:lang w:val="es-CL"/>
              </w:rPr>
              <w:t>Almacenamiento</w:t>
            </w:r>
            <w:r w:rsidR="002370A1">
              <w:rPr>
                <w:lang w:val="es-CL"/>
              </w:rPr>
              <w:t xml:space="preserve"> y gestión</w:t>
            </w:r>
            <w:r w:rsidRPr="00632DB2">
              <w:rPr>
                <w:lang w:val="es-CL"/>
              </w:rPr>
              <w:t xml:space="preserve"> de datos del sistema</w:t>
            </w:r>
          </w:p>
        </w:tc>
        <w:tc>
          <w:tcPr>
            <w:tcW w:w="1106" w:type="dxa"/>
          </w:tcPr>
          <w:p w14:paraId="623E3011" w14:textId="1A354F61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$0</w:t>
            </w:r>
          </w:p>
        </w:tc>
        <w:tc>
          <w:tcPr>
            <w:tcW w:w="1870" w:type="dxa"/>
          </w:tcPr>
          <w:p w14:paraId="06C6E1B5" w14:textId="5DAB36ED" w:rsidR="006B7817" w:rsidRDefault="00632DB2" w:rsidP="00632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Crédito académico </w:t>
            </w:r>
          </w:p>
        </w:tc>
      </w:tr>
      <w:tr w:rsidR="006B7817" w14:paraId="27D857BD" w14:textId="77777777" w:rsidTr="006B7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7D810F5" w14:textId="18B88C22" w:rsidR="006B7817" w:rsidRPr="006B7817" w:rsidRDefault="006B7817" w:rsidP="006B7817">
            <w:pPr>
              <w:rPr>
                <w:b w:val="0"/>
                <w:bCs w:val="0"/>
                <w:lang w:val="es-CL"/>
              </w:rPr>
            </w:pPr>
            <w:r w:rsidRPr="006B7817">
              <w:rPr>
                <w:b w:val="0"/>
                <w:bCs w:val="0"/>
                <w:lang w:val="es-CL"/>
              </w:rPr>
              <w:t>Dominio web</w:t>
            </w:r>
          </w:p>
        </w:tc>
        <w:tc>
          <w:tcPr>
            <w:tcW w:w="1275" w:type="dxa"/>
          </w:tcPr>
          <w:p w14:paraId="670F694F" w14:textId="227D7522" w:rsidR="006B7817" w:rsidRDefault="006B7817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Servicio</w:t>
            </w:r>
          </w:p>
        </w:tc>
        <w:tc>
          <w:tcPr>
            <w:tcW w:w="2977" w:type="dxa"/>
          </w:tcPr>
          <w:p w14:paraId="5547E187" w14:textId="000DA873" w:rsidR="006B7817" w:rsidRDefault="00632DB2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632DB2">
              <w:rPr>
                <w:lang w:val="es-CL"/>
              </w:rPr>
              <w:t>Dirección web del sistema</w:t>
            </w:r>
          </w:p>
        </w:tc>
        <w:tc>
          <w:tcPr>
            <w:tcW w:w="1106" w:type="dxa"/>
          </w:tcPr>
          <w:p w14:paraId="41A3CC1D" w14:textId="1DDC2ADC" w:rsidR="006B7817" w:rsidRDefault="006B7817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$15.000</w:t>
            </w:r>
          </w:p>
        </w:tc>
        <w:tc>
          <w:tcPr>
            <w:tcW w:w="1870" w:type="dxa"/>
          </w:tcPr>
          <w:p w14:paraId="43DA46BB" w14:textId="384C9203" w:rsidR="006B7817" w:rsidRDefault="00632DB2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Pago único </w:t>
            </w:r>
          </w:p>
        </w:tc>
      </w:tr>
      <w:tr w:rsidR="006B7817" w14:paraId="5F0FBF03" w14:textId="77777777" w:rsidTr="006B7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1AAC567" w14:textId="702179CE" w:rsidR="006B7817" w:rsidRPr="006B7817" w:rsidRDefault="006B7817" w:rsidP="006B7817">
            <w:pPr>
              <w:rPr>
                <w:b w:val="0"/>
                <w:bCs w:val="0"/>
                <w:lang w:val="es-CL"/>
              </w:rPr>
            </w:pPr>
            <w:r w:rsidRPr="006B7817">
              <w:rPr>
                <w:b w:val="0"/>
                <w:bCs w:val="0"/>
                <w:lang w:val="es-CL"/>
              </w:rPr>
              <w:t>internet</w:t>
            </w:r>
          </w:p>
        </w:tc>
        <w:tc>
          <w:tcPr>
            <w:tcW w:w="1275" w:type="dxa"/>
          </w:tcPr>
          <w:p w14:paraId="7F63CECA" w14:textId="1A1481D1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Servicio</w:t>
            </w:r>
          </w:p>
        </w:tc>
        <w:tc>
          <w:tcPr>
            <w:tcW w:w="2977" w:type="dxa"/>
          </w:tcPr>
          <w:p w14:paraId="33011B70" w14:textId="7D2D8E8A" w:rsidR="006B7817" w:rsidRPr="00632DB2" w:rsidRDefault="00632DB2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632DB2">
              <w:rPr>
                <w:lang w:val="es-CL"/>
              </w:rPr>
              <w:t>Conectividad para desarrollo y pruebas</w:t>
            </w:r>
          </w:p>
        </w:tc>
        <w:tc>
          <w:tcPr>
            <w:tcW w:w="1106" w:type="dxa"/>
          </w:tcPr>
          <w:p w14:paraId="4C865B7F" w14:textId="4263ECCE" w:rsidR="006B7817" w:rsidRDefault="006B7817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$60.000</w:t>
            </w:r>
          </w:p>
        </w:tc>
        <w:tc>
          <w:tcPr>
            <w:tcW w:w="1870" w:type="dxa"/>
          </w:tcPr>
          <w:p w14:paraId="5970FFBC" w14:textId="54A0E6F1" w:rsidR="006B7817" w:rsidRDefault="00632DB2" w:rsidP="006B78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Pago mensual </w:t>
            </w:r>
          </w:p>
        </w:tc>
      </w:tr>
      <w:tr w:rsidR="002370A1" w14:paraId="0EE23974" w14:textId="77777777" w:rsidTr="006B7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49D6B5B" w14:textId="6741EC0C" w:rsidR="002370A1" w:rsidRPr="002370A1" w:rsidRDefault="002370A1" w:rsidP="006B7817">
            <w:pPr>
              <w:rPr>
                <w:b w:val="0"/>
                <w:bCs w:val="0"/>
                <w:lang w:val="es-CL"/>
              </w:rPr>
            </w:pPr>
            <w:r w:rsidRPr="002370A1">
              <w:rPr>
                <w:b w:val="0"/>
                <w:bCs w:val="0"/>
                <w:lang w:val="es-CL"/>
              </w:rPr>
              <w:t xml:space="preserve">Azure App </w:t>
            </w:r>
            <w:proofErr w:type="spellStart"/>
            <w:r w:rsidRPr="002370A1">
              <w:rPr>
                <w:b w:val="0"/>
                <w:bCs w:val="0"/>
                <w:lang w:val="es-CL"/>
              </w:rPr>
              <w:t>Service</w:t>
            </w:r>
            <w:proofErr w:type="spellEnd"/>
          </w:p>
        </w:tc>
        <w:tc>
          <w:tcPr>
            <w:tcW w:w="1275" w:type="dxa"/>
          </w:tcPr>
          <w:p w14:paraId="362C6710" w14:textId="1E8D96E1" w:rsidR="002370A1" w:rsidRDefault="002370A1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Servicio </w:t>
            </w:r>
            <w:proofErr w:type="spellStart"/>
            <w:r>
              <w:rPr>
                <w:lang w:val="es-CL"/>
              </w:rPr>
              <w:t>cloud</w:t>
            </w:r>
            <w:proofErr w:type="spellEnd"/>
            <w:r>
              <w:rPr>
                <w:lang w:val="es-CL"/>
              </w:rPr>
              <w:t xml:space="preserve"> </w:t>
            </w:r>
          </w:p>
        </w:tc>
        <w:tc>
          <w:tcPr>
            <w:tcW w:w="2977" w:type="dxa"/>
          </w:tcPr>
          <w:p w14:paraId="607AA4F5" w14:textId="67096618" w:rsidR="002370A1" w:rsidRPr="00632DB2" w:rsidRDefault="002370A1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370A1">
              <w:rPr>
                <w:lang w:val="es-CL"/>
              </w:rPr>
              <w:t xml:space="preserve">Hosting y despliegue del </w:t>
            </w:r>
            <w:proofErr w:type="spellStart"/>
            <w:r w:rsidRPr="002370A1">
              <w:rPr>
                <w:lang w:val="es-CL"/>
              </w:rPr>
              <w:t>frontend</w:t>
            </w:r>
            <w:proofErr w:type="spellEnd"/>
            <w:r w:rsidRPr="002370A1">
              <w:rPr>
                <w:lang w:val="es-CL"/>
              </w:rPr>
              <w:t xml:space="preserve"> </w:t>
            </w:r>
            <w:proofErr w:type="spellStart"/>
            <w:r w:rsidRPr="002370A1">
              <w:rPr>
                <w:lang w:val="es-CL"/>
              </w:rPr>
              <w:t>React</w:t>
            </w:r>
            <w:proofErr w:type="spellEnd"/>
            <w:r w:rsidRPr="002370A1">
              <w:rPr>
                <w:lang w:val="es-CL"/>
              </w:rPr>
              <w:t xml:space="preserve"> y </w:t>
            </w:r>
            <w:proofErr w:type="spellStart"/>
            <w:r w:rsidRPr="002370A1">
              <w:rPr>
                <w:lang w:val="es-CL"/>
              </w:rPr>
              <w:t>backend</w:t>
            </w:r>
            <w:proofErr w:type="spellEnd"/>
            <w:r w:rsidRPr="002370A1">
              <w:rPr>
                <w:lang w:val="es-CL"/>
              </w:rPr>
              <w:t xml:space="preserve"> Node.js </w:t>
            </w:r>
          </w:p>
        </w:tc>
        <w:tc>
          <w:tcPr>
            <w:tcW w:w="1106" w:type="dxa"/>
          </w:tcPr>
          <w:p w14:paraId="5C17242B" w14:textId="1343EE52" w:rsidR="002370A1" w:rsidRDefault="002370A1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$0</w:t>
            </w:r>
          </w:p>
        </w:tc>
        <w:tc>
          <w:tcPr>
            <w:tcW w:w="1870" w:type="dxa"/>
          </w:tcPr>
          <w:p w14:paraId="7ED3654D" w14:textId="057D5798" w:rsidR="002370A1" w:rsidRDefault="002370A1" w:rsidP="006B7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>
              <w:t>Créditos</w:t>
            </w:r>
            <w:proofErr w:type="spellEnd"/>
            <w:r>
              <w:t xml:space="preserve"> Azure</w:t>
            </w:r>
          </w:p>
        </w:tc>
      </w:tr>
    </w:tbl>
    <w:p w14:paraId="3D8BAAFE" w14:textId="77777777" w:rsidR="006B7817" w:rsidRPr="006B7817" w:rsidRDefault="006B7817" w:rsidP="006B7817">
      <w:pPr>
        <w:rPr>
          <w:lang w:val="es-CL"/>
        </w:rPr>
      </w:pPr>
    </w:p>
    <w:p w14:paraId="5341C5E0" w14:textId="77777777" w:rsidR="009C0164" w:rsidRDefault="009C0164" w:rsidP="006B7817">
      <w:pPr>
        <w:rPr>
          <w:b/>
          <w:bCs/>
          <w:lang w:val="es-CL"/>
        </w:rPr>
      </w:pPr>
    </w:p>
    <w:p w14:paraId="17A2D1BD" w14:textId="01FFF40A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lastRenderedPageBreak/>
        <w:t>5. Criterios de Selección</w:t>
      </w:r>
    </w:p>
    <w:p w14:paraId="4502B4BA" w14:textId="492C43EB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Los recursos seleccionados se basan en los siguientes criterios:</w:t>
      </w:r>
    </w:p>
    <w:p w14:paraId="13DC250E" w14:textId="77777777" w:rsidR="006B7817" w:rsidRPr="006B7817" w:rsidRDefault="006B7817" w:rsidP="006B7817">
      <w:pPr>
        <w:pStyle w:val="Prrafodelista"/>
        <w:numPr>
          <w:ilvl w:val="0"/>
          <w:numId w:val="1"/>
        </w:numPr>
        <w:rPr>
          <w:lang w:val="es-CL"/>
        </w:rPr>
      </w:pPr>
      <w:r w:rsidRPr="006B7817">
        <w:rPr>
          <w:lang w:val="es-CL"/>
        </w:rPr>
        <w:t>Disponibilidad de versiones gratuitas o académicas</w:t>
      </w:r>
    </w:p>
    <w:p w14:paraId="7F86499F" w14:textId="77777777" w:rsidR="006B7817" w:rsidRPr="006B7817" w:rsidRDefault="006B7817" w:rsidP="006B7817">
      <w:pPr>
        <w:pStyle w:val="Prrafodelista"/>
        <w:numPr>
          <w:ilvl w:val="0"/>
          <w:numId w:val="1"/>
        </w:numPr>
        <w:rPr>
          <w:lang w:val="es-CL"/>
        </w:rPr>
      </w:pPr>
      <w:r w:rsidRPr="006B7817">
        <w:rPr>
          <w:lang w:val="es-CL"/>
        </w:rPr>
        <w:t>Facilidad de uso e integración</w:t>
      </w:r>
    </w:p>
    <w:p w14:paraId="5DC35A29" w14:textId="77777777" w:rsidR="006B7817" w:rsidRPr="006B7817" w:rsidRDefault="006B7817" w:rsidP="006B7817">
      <w:pPr>
        <w:pStyle w:val="Prrafodelista"/>
        <w:numPr>
          <w:ilvl w:val="0"/>
          <w:numId w:val="1"/>
        </w:numPr>
        <w:rPr>
          <w:lang w:val="es-CL"/>
        </w:rPr>
      </w:pPr>
      <w:r w:rsidRPr="006B7817">
        <w:rPr>
          <w:lang w:val="es-CL"/>
        </w:rPr>
        <w:t>Compatibilidad con el entorno del proyecto</w:t>
      </w:r>
    </w:p>
    <w:p w14:paraId="2A66CB69" w14:textId="42366C2E" w:rsidR="006B7817" w:rsidRDefault="006B7817" w:rsidP="006B7817">
      <w:pPr>
        <w:pStyle w:val="Prrafodelista"/>
        <w:numPr>
          <w:ilvl w:val="0"/>
          <w:numId w:val="1"/>
        </w:numPr>
        <w:rPr>
          <w:lang w:val="es-CL"/>
        </w:rPr>
      </w:pPr>
      <w:r w:rsidRPr="006B7817">
        <w:rPr>
          <w:lang w:val="es-CL"/>
        </w:rPr>
        <w:t>Bajo costo de implementación</w:t>
      </w:r>
    </w:p>
    <w:p w14:paraId="16C358F4" w14:textId="77777777" w:rsidR="006B7817" w:rsidRPr="006B7817" w:rsidRDefault="006B7817" w:rsidP="006B7817">
      <w:pPr>
        <w:rPr>
          <w:lang w:val="es-CL"/>
        </w:rPr>
      </w:pPr>
    </w:p>
    <w:p w14:paraId="531F5D8F" w14:textId="5DCE30C2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t>6. Gestión de Proveedores</w:t>
      </w:r>
    </w:p>
    <w:p w14:paraId="75551774" w14:textId="77777777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Los servicios utilizados provienen de proveedores reconocidos en el área tecnológica, lo que garantiza estabilidad y soporte en el desarrollo del sistema.</w:t>
      </w:r>
    </w:p>
    <w:p w14:paraId="5C71BB8B" w14:textId="77777777" w:rsidR="006B7817" w:rsidRPr="006B7817" w:rsidRDefault="006B7817" w:rsidP="006B7817">
      <w:pPr>
        <w:rPr>
          <w:lang w:val="es-CL"/>
        </w:rPr>
      </w:pPr>
    </w:p>
    <w:p w14:paraId="1234ADD3" w14:textId="77777777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En caso de requerir servicios adicionales, se evaluarán nuevas opciones según costo, disponibilidad y compatibilidad.</w:t>
      </w:r>
    </w:p>
    <w:p w14:paraId="09FD2177" w14:textId="77777777" w:rsidR="006B7817" w:rsidRPr="006B7817" w:rsidRDefault="006B7817" w:rsidP="006B7817">
      <w:pPr>
        <w:rPr>
          <w:lang w:val="es-CL"/>
        </w:rPr>
      </w:pPr>
    </w:p>
    <w:p w14:paraId="57966AE3" w14:textId="5F3835BF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t>7. Control de Adquisiciones</w:t>
      </w:r>
    </w:p>
    <w:p w14:paraId="59F2450A" w14:textId="1FE45D80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>El seguimiento de las adquisiciones será responsabilidad del equipo del proyecto, asegurando que:</w:t>
      </w:r>
    </w:p>
    <w:p w14:paraId="3E4F67A0" w14:textId="77777777" w:rsidR="006B7817" w:rsidRPr="006B7817" w:rsidRDefault="006B7817" w:rsidP="006B7817">
      <w:pPr>
        <w:pStyle w:val="Prrafodelista"/>
        <w:numPr>
          <w:ilvl w:val="0"/>
          <w:numId w:val="2"/>
        </w:numPr>
        <w:rPr>
          <w:lang w:val="es-CL"/>
        </w:rPr>
      </w:pPr>
      <w:r w:rsidRPr="006B7817">
        <w:rPr>
          <w:lang w:val="es-CL"/>
        </w:rPr>
        <w:t>Los recursos estén disponibles cuando se necesiten</w:t>
      </w:r>
    </w:p>
    <w:p w14:paraId="07473A8C" w14:textId="77777777" w:rsidR="006B7817" w:rsidRPr="006B7817" w:rsidRDefault="006B7817" w:rsidP="006B7817">
      <w:pPr>
        <w:pStyle w:val="Prrafodelista"/>
        <w:numPr>
          <w:ilvl w:val="0"/>
          <w:numId w:val="2"/>
        </w:numPr>
        <w:rPr>
          <w:lang w:val="es-CL"/>
        </w:rPr>
      </w:pPr>
      <w:r w:rsidRPr="006B7817">
        <w:rPr>
          <w:lang w:val="es-CL"/>
        </w:rPr>
        <w:t>Se utilicen de manera eficiente</w:t>
      </w:r>
    </w:p>
    <w:p w14:paraId="529DC308" w14:textId="16E3B8FD" w:rsidR="006B7817" w:rsidRDefault="006B7817" w:rsidP="006B7817">
      <w:pPr>
        <w:pStyle w:val="Prrafodelista"/>
        <w:numPr>
          <w:ilvl w:val="0"/>
          <w:numId w:val="2"/>
        </w:numPr>
        <w:rPr>
          <w:lang w:val="es-CL"/>
        </w:rPr>
      </w:pPr>
      <w:r w:rsidRPr="006B7817">
        <w:rPr>
          <w:lang w:val="es-CL"/>
        </w:rPr>
        <w:t>No se generen costos innecesarios</w:t>
      </w:r>
    </w:p>
    <w:p w14:paraId="393C924F" w14:textId="77777777" w:rsidR="006B7817" w:rsidRPr="006B7817" w:rsidRDefault="006B7817" w:rsidP="006B7817">
      <w:pPr>
        <w:rPr>
          <w:lang w:val="es-CL"/>
        </w:rPr>
      </w:pPr>
    </w:p>
    <w:p w14:paraId="5AC0F276" w14:textId="57D3AA88" w:rsidR="006B7817" w:rsidRPr="006B7817" w:rsidRDefault="006B7817" w:rsidP="006B7817">
      <w:pPr>
        <w:rPr>
          <w:b/>
          <w:bCs/>
          <w:lang w:val="es-CL"/>
        </w:rPr>
      </w:pPr>
      <w:r w:rsidRPr="006B7817">
        <w:rPr>
          <w:b/>
          <w:bCs/>
          <w:lang w:val="es-CL"/>
        </w:rPr>
        <w:t>8. Conclusión</w:t>
      </w:r>
    </w:p>
    <w:p w14:paraId="3FDF3831" w14:textId="6E4217D8" w:rsidR="006B7817" w:rsidRPr="006B7817" w:rsidRDefault="006B7817" w:rsidP="006B7817">
      <w:pPr>
        <w:rPr>
          <w:lang w:val="es-CL"/>
        </w:rPr>
      </w:pPr>
      <w:r w:rsidRPr="006B7817">
        <w:rPr>
          <w:lang w:val="es-CL"/>
        </w:rPr>
        <w:t xml:space="preserve">El Plan de Adquisiciones permite organizar y controlar los recursos necesarios para el desarrollo del sistema </w:t>
      </w:r>
      <w:proofErr w:type="spellStart"/>
      <w:r w:rsidRPr="006B7817">
        <w:rPr>
          <w:lang w:val="es-CL"/>
        </w:rPr>
        <w:t>FadeBooker</w:t>
      </w:r>
      <w:proofErr w:type="spellEnd"/>
      <w:r w:rsidRPr="006B7817">
        <w:rPr>
          <w:lang w:val="es-CL"/>
        </w:rPr>
        <w:t>.</w:t>
      </w:r>
    </w:p>
    <w:p w14:paraId="63DBC4FB" w14:textId="5FE65B62" w:rsidR="0069609C" w:rsidRPr="006B7817" w:rsidRDefault="009C0164" w:rsidP="009C0164">
      <w:pPr>
        <w:rPr>
          <w:lang w:val="es-CL"/>
        </w:rPr>
      </w:pPr>
      <w:r w:rsidRPr="009C0164">
        <w:rPr>
          <w:lang w:val="es-CL"/>
        </w:rPr>
        <w:t xml:space="preserve">Gracias al uso de tecnologías de código abierto, servicios </w:t>
      </w:r>
      <w:proofErr w:type="spellStart"/>
      <w:r w:rsidRPr="009C0164">
        <w:rPr>
          <w:lang w:val="es-CL"/>
        </w:rPr>
        <w:t>cloud</w:t>
      </w:r>
      <w:proofErr w:type="spellEnd"/>
      <w:r w:rsidRPr="009C0164">
        <w:rPr>
          <w:lang w:val="es-CL"/>
        </w:rPr>
        <w:t xml:space="preserve"> con créditos académicos y herramientas gratuitas, se logra minimizar el costo del proyecto, manteniendo al mismo tiempo la calidad, escalabilidad y funcionalidad del sistema.</w:t>
      </w:r>
    </w:p>
    <w:sectPr w:rsidR="0069609C" w:rsidRPr="006B7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705D"/>
    <w:multiLevelType w:val="hybridMultilevel"/>
    <w:tmpl w:val="FB40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46ABE"/>
    <w:multiLevelType w:val="hybridMultilevel"/>
    <w:tmpl w:val="8204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17"/>
    <w:rsid w:val="000F22F3"/>
    <w:rsid w:val="002370A1"/>
    <w:rsid w:val="00555E3D"/>
    <w:rsid w:val="00632DB2"/>
    <w:rsid w:val="0069609C"/>
    <w:rsid w:val="006B7817"/>
    <w:rsid w:val="009C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1D6E"/>
  <w15:chartTrackingRefBased/>
  <w15:docId w15:val="{F69040FD-AD72-4B20-B20F-012D4AEA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6B7817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B7817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6B7817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7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6B78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6B78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6990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4</cp:revision>
  <dcterms:created xsi:type="dcterms:W3CDTF">2026-04-16T21:49:00Z</dcterms:created>
  <dcterms:modified xsi:type="dcterms:W3CDTF">2026-05-19T16:00:00Z</dcterms:modified>
</cp:coreProperties>
</file>