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30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2"/>
        <w:gridCol w:w="315"/>
        <w:gridCol w:w="314"/>
        <w:gridCol w:w="315"/>
        <w:gridCol w:w="505"/>
        <w:gridCol w:w="228"/>
        <w:gridCol w:w="256"/>
        <w:gridCol w:w="243"/>
        <w:gridCol w:w="285"/>
        <w:gridCol w:w="314"/>
        <w:gridCol w:w="315"/>
        <w:gridCol w:w="314"/>
        <w:gridCol w:w="314"/>
        <w:gridCol w:w="313"/>
        <w:gridCol w:w="243"/>
        <w:gridCol w:w="242"/>
        <w:gridCol w:w="255"/>
        <w:gridCol w:w="242"/>
        <w:gridCol w:w="314"/>
        <w:gridCol w:w="314"/>
        <w:gridCol w:w="315"/>
        <w:gridCol w:w="314"/>
        <w:gridCol w:w="357"/>
        <w:gridCol w:w="315"/>
        <w:gridCol w:w="314"/>
        <w:gridCol w:w="313"/>
        <w:gridCol w:w="314"/>
        <w:gridCol w:w="315"/>
        <w:gridCol w:w="314"/>
        <w:gridCol w:w="313"/>
        <w:gridCol w:w="314"/>
        <w:gridCol w:w="314"/>
        <w:gridCol w:w="170"/>
        <w:gridCol w:w="195"/>
      </w:tblGrid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840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1"/>
        <w:gridCol w:w="310"/>
        <w:gridCol w:w="310"/>
        <w:gridCol w:w="309"/>
        <w:gridCol w:w="382"/>
        <w:gridCol w:w="224"/>
        <w:gridCol w:w="310"/>
        <w:gridCol w:w="321"/>
        <w:gridCol w:w="319"/>
        <w:gridCol w:w="235"/>
        <w:gridCol w:w="235"/>
        <w:gridCol w:w="321"/>
        <w:gridCol w:w="318"/>
        <w:gridCol w:w="302"/>
        <w:gridCol w:w="263"/>
        <w:gridCol w:w="232"/>
        <w:gridCol w:w="265"/>
        <w:gridCol w:w="249"/>
        <w:gridCol w:w="248"/>
        <w:gridCol w:w="262"/>
        <w:gridCol w:w="305"/>
        <w:gridCol w:w="417"/>
        <w:gridCol w:w="3592"/>
      </w:tblGrid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2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5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strike w:val="0"/>
                <w:sz w:val="16"/>
                <w:szCs w:val="16"/>
                <w:u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        <wp:simplePos x="0" y="0"/>
                      <wp:positionH relativeFrom="leftMargin">
                        <wp:posOffset>14605</wp:posOffset>
                      </wp:positionH>
                      <wp:positionV relativeFrom="topMargin">
                        <wp:posOffset>0</wp:posOffset>
                      </wp:positionV>
                      <wp:extent cx="1076325" cy="1019175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5" cy="10191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251658240;o:allowoverlap:true;o:allowincell:true;mso-position-horizontal-relative:left-margin-area;margin-left:1.15pt;mso-position-horizontal:absolute;mso-position-vertical-relative:top-margin-area;margin-top:0.00pt;mso-position-vertical:absolute;width:84.75pt;height:80.25pt;mso-wrap-distance-left:0.00pt;mso-wrap-distance-top:0.00pt;mso-wrap-distance-right:0.00pt;mso-wrap-distance-bottom:0.00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8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Московский Филиал АО КБ "Модульбанк" г. Москва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БИК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59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044525092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13"/>
            <w:tcBorders>
              <w:lef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none" w:color="auto" w:sz="0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Сч. №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left w:val="single" w:color="000000" w:sz="4" w:space="0"/>
              <w:bottom w:val="none" w:color="auto" w:sz="0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5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30101810645250000092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Банк получателя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5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ИНН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5"/>
            <w:tcBorders>
              <w:top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91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3443143532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4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КПП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4"/>
            <w:tcBorders>
              <w:top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0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344401001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none" w:color="auto" w:sz="0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Сч. №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0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5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40702810270010388037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86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ООО "ПРОМТЕХ"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  <w:r>
              <w:rPr>
                <w:rFonts w:ascii="Arial" w:hAnsi="Arial" w:eastAsia="Arial" w:cs="Arial"/>
                <w:sz w:val="18"/>
                <w:szCs w:val="18"/>
              </w:rPr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</w:r>
            <w:r>
              <w:rPr>
                <w:rFonts w:ascii="Arial" w:hAnsi="Arial" w:eastAsia="Arial" w:cs="Arial"/>
                <w:sz w:val="18"/>
                <w:szCs w:val="18"/>
              </w:rPr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13"/>
            <w:tcBorders>
              <w:lef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tcBorders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Получатель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0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1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2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930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1"/>
        <w:gridCol w:w="325"/>
        <w:gridCol w:w="324"/>
        <w:gridCol w:w="325"/>
        <w:gridCol w:w="514"/>
        <w:gridCol w:w="227"/>
        <w:gridCol w:w="255"/>
        <w:gridCol w:w="242"/>
        <w:gridCol w:w="285"/>
        <w:gridCol w:w="314"/>
        <w:gridCol w:w="314"/>
        <w:gridCol w:w="313"/>
        <w:gridCol w:w="313"/>
        <w:gridCol w:w="312"/>
        <w:gridCol w:w="242"/>
        <w:gridCol w:w="241"/>
        <w:gridCol w:w="254"/>
        <w:gridCol w:w="241"/>
        <w:gridCol w:w="313"/>
        <w:gridCol w:w="313"/>
        <w:gridCol w:w="314"/>
        <w:gridCol w:w="313"/>
        <w:gridCol w:w="355"/>
        <w:gridCol w:w="313"/>
        <w:gridCol w:w="312"/>
        <w:gridCol w:w="311"/>
        <w:gridCol w:w="312"/>
        <w:gridCol w:w="313"/>
        <w:gridCol w:w="312"/>
        <w:gridCol w:w="311"/>
        <w:gridCol w:w="312"/>
        <w:gridCol w:w="312"/>
        <w:gridCol w:w="170"/>
        <w:gridCol w:w="192"/>
      </w:tblGrid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Borders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bCs/>
                <w:sz w:val="28"/>
                <w:szCs w:val="28"/>
              </w:rPr>
              <w:t xml:space="preserve">Счет на оплату № +++order_id+++ от +++date+++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tcBorders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Поставщик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(Исполнитель):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28"/>
            <w:tcBorders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ООО "ПРОМТЕХ", ИНН 3443143532, КПП 344401001, 400066, Волгоградская область, г.о. Город-Герой Волгоград, г Волгоград, ул Донецкая, дом 16А, офис 32, тел.: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8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tcBorders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Покупатель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(Заказчик):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28"/>
            <w:tcBorders>
              <w:bottom w:val="none" w:color="auto" w:sz="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5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+++address_string+++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28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736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1"/>
        <w:gridCol w:w="1348"/>
        <w:gridCol w:w="3668"/>
        <w:gridCol w:w="1349"/>
        <w:gridCol w:w="575"/>
        <w:gridCol w:w="1308"/>
        <w:gridCol w:w="1407"/>
      </w:tblGrid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  <w:left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№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10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Товары (работы, услуги)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10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Кол-во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10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Ед.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10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Цена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000000" w:sz="10" w:space="0"/>
              <w:left w:val="single" w:color="000000" w:sz="4" w:space="0"/>
              <w:right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Сумма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10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6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+++FOR product IN products+++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0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</w:tr>
      <w:tr>
        <w:tblPrEx/>
        <w:trPr>
          <w:cantSplit/>
        </w:trPr>
        <w:tc>
          <w:tcPr>
            <w:tcBorders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12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6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+++INS $product.index+++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+++INS $product.model+++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+++INS $product.count+++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Штука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0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+++INS $product.price+++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+++INS $product.sum+++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6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+++END-FOR product+++</w:t>
            </w:r>
            <w:r>
              <w:rPr>
                <w:color w:val="000000" w:themeColor="text1"/>
                <w:sz w:val="16"/>
                <w:szCs w:val="16"/>
              </w:rPr>
            </w:r>
            <w:r>
              <w:rPr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0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8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ff0000"/>
                <w:sz w:val="22"/>
                <w:szCs w:val="22"/>
              </w:rPr>
            </w:r>
          </w:p>
        </w:tc>
      </w:tr>
    </w:tbl>
    <w:p>
      <w:pPr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735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2"/>
        <w:gridCol w:w="474"/>
        <w:gridCol w:w="1098"/>
        <w:gridCol w:w="2766"/>
        <w:gridCol w:w="793"/>
        <w:gridCol w:w="619"/>
        <w:gridCol w:w="2225"/>
        <w:gridCol w:w="1648"/>
      </w:tblGrid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5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top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8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9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85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82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276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Итого: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478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+++order_sum+++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9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85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82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276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Без налога (НДС)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478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-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</w:tr>
      <w:tr>
        <w:tblPrEx/>
        <w:trPr>
          <w:cantSplit/>
          <w:trHeight w:val="502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49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85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82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276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Всего к оплате: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478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+++order_sum+++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</w:tr>
    </w:tbl>
    <w:p>
      <w:pPr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930" w:type="dxa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0"/>
        <w:gridCol w:w="326"/>
        <w:gridCol w:w="323"/>
        <w:gridCol w:w="321"/>
        <w:gridCol w:w="509"/>
        <w:gridCol w:w="231"/>
        <w:gridCol w:w="252"/>
        <w:gridCol w:w="239"/>
        <w:gridCol w:w="282"/>
        <w:gridCol w:w="310"/>
        <w:gridCol w:w="314"/>
        <w:gridCol w:w="312"/>
        <w:gridCol w:w="312"/>
        <w:gridCol w:w="311"/>
        <w:gridCol w:w="241"/>
        <w:gridCol w:w="240"/>
        <w:gridCol w:w="253"/>
        <w:gridCol w:w="240"/>
        <w:gridCol w:w="311"/>
        <w:gridCol w:w="309"/>
        <w:gridCol w:w="324"/>
        <w:gridCol w:w="321"/>
        <w:gridCol w:w="361"/>
        <w:gridCol w:w="318"/>
        <w:gridCol w:w="309"/>
        <w:gridCol w:w="308"/>
        <w:gridCol w:w="309"/>
        <w:gridCol w:w="317"/>
        <w:gridCol w:w="315"/>
        <w:gridCol w:w="313"/>
        <w:gridCol w:w="314"/>
        <w:gridCol w:w="313"/>
        <w:gridCol w:w="171"/>
        <w:gridCol w:w="191"/>
      </w:tblGrid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Всего наименований +++total_count+++, на сумму 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+++order_sum+++</w:t>
            </w:r>
            <w:r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руб.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1"/>
            <w:tcMar>
              <w:left w:w="0" w:type="dxa"/>
              <w:top w:w="0" w:type="dxa"/>
              <w:right w:w="0" w:type="dxa"/>
              <w:bottom w:w="0" w:type="dxa"/>
            </w:tcMar>
            <w:tcW w:w="9474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+++order_sum_word+++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50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Оплатить не позднее +++pay_until+++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               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Основные условия настоящего счет-договора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1. Предметом настоящего Счета-договора является поставка товарно-материальных ценностей (далее - "товар").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2. Оплата настоящего Счета-договора означает согласие Покупателя с условиями оплаты и поставки товара.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3. Настоящий Счет-договор действителен в течение 30 (тридцати) дней от даты его составления включительно. При отсутствии оплаты в указанный срок настоящий Счет-договор признается недействительным.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4. Оплата Счета-договора третьими лицами (сторонами), а также неполная (частичная) оплата Счета-договора не допускается. Покупатель не имеет права производить выборочную оплату позиций счета и требовать поставку товара по выбранным позициям.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5. Поставщик вправе не выполнять поставку товара до зачисления оплаты на расчетный счет.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6. Оплаченный товар доставляется Покупателю силами Поставщика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7. Поставщик обязан доставить оплаченный товар и передать его Покупателю в течение </w:t>
            </w:r>
            <w: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30 (тридцать)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дней с момента зачисления оплаты на расчетный счет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8. Покупатель обязан принять оплаченный товар лично или через уполномоченного представителя. Передача товара осуществляется при предъявлении документа удостоверяющего личность и/или доверенности оформленной в установленном порядке.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32"/>
            <w:tcMar>
              <w:left w:w="0" w:type="dxa"/>
              <w:top w:w="0" w:type="dxa"/>
              <w:right w:w="0" w:type="dxa"/>
              <w:bottom w:w="0" w:type="dxa"/>
            </w:tcMar>
            <w:tcW w:w="964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9. Подписание Покупателем или его уполномоченным представителем товарной накладной означает согласие Покупателя с комплектностью и надлежащим качеством товара.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135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10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strike w:val="0"/>
                <w:sz w:val="16"/>
                <w:szCs w:val="16"/>
                <w:u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      <wp:simplePos x="0" y="0"/>
                      <wp:positionH relativeFrom="leftMargin">
                        <wp:posOffset>39370</wp:posOffset>
                      </wp:positionH>
                      <wp:positionV relativeFrom="topMargin">
                        <wp:posOffset>79375</wp:posOffset>
                      </wp:positionV>
                      <wp:extent cx="1095375" cy="295275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75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left-margin-area;margin-left:3.10pt;mso-position-horizontal:absolute;mso-position-vertical-relative:top-margin-area;margin-top:6.25pt;mso-position-vertical:absolute;width:86.25pt;height:23.25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strike w:val="0"/>
                <w:sz w:val="16"/>
                <w:szCs w:val="16"/>
                <w:u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      <wp:simplePos x="0" y="0"/>
                      <wp:positionH relativeFrom="leftMargin">
                        <wp:posOffset>79375</wp:posOffset>
                      </wp:positionH>
                      <wp:positionV relativeFrom="topMargin">
                        <wp:posOffset>79375</wp:posOffset>
                      </wp:positionV>
                      <wp:extent cx="1200150" cy="295275"/>
                      <wp:effectExtent l="0" t="0" r="0" b="0"/>
                      <wp:wrapNone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0150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251661312;o:allowoverlap:true;o:allowincell:true;mso-position-horizontal-relative:left-margin-area;margin-left:6.25pt;mso-position-horizontal:absolute;mso-position-vertical-relative:top-margin-area;margin-top:6.25pt;mso-position-vertical:absolute;width:94.50pt;height:23.25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5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5"/>
            <w:tcMar>
              <w:left w:w="0" w:type="dxa"/>
              <w:top w:w="0" w:type="dxa"/>
              <w:right w:w="0" w:type="dxa"/>
              <w:bottom w:w="0" w:type="dxa"/>
            </w:tcMar>
            <w:tcW w:w="169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Руководитель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9"/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Меджидов Б. К.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4"/>
            <w:tcMar>
              <w:left w:w="0" w:type="dxa"/>
              <w:top w:w="0" w:type="dxa"/>
              <w:right w:w="0" w:type="dxa"/>
              <w:bottom w:w="0" w:type="dxa"/>
            </w:tcMar>
            <w:tcW w:w="131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z w:val="19"/>
                <w:szCs w:val="19"/>
              </w:rPr>
              <w:t xml:space="preserve">Бухгалтер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1" w:type="dxa"/>
            <w:vAlign w:val="bottom"/>
            <w:textDirection w:val="lrTb"/>
            <w:noWrap w:val="false"/>
          </w:tcPr>
          <w:p>
            <w:pPr>
              <w:jc w:val="right"/>
              <w:spacing w:before="0" w:after="0" w:line="240" w:lineRule="auto"/>
              <w:rPr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Меджидов Б. К.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13"/>
            <w:tcMar>
              <w:left w:w="0" w:type="dxa"/>
              <w:top w:w="0" w:type="dxa"/>
              <w:right w:w="0" w:type="dxa"/>
              <w:bottom w:w="0" w:type="dxa"/>
            </w:tcMar>
            <w:tcW w:w="365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gridSpan w:val="9"/>
            <w:tcMar>
              <w:left w:w="0" w:type="dxa"/>
              <w:top w:w="0" w:type="dxa"/>
              <w:right w:w="0" w:type="dxa"/>
              <w:bottom w:w="0" w:type="dxa"/>
            </w:tcMar>
            <w:tcW w:w="26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strike w:val="0"/>
                <w:sz w:val="16"/>
                <w:szCs w:val="16"/>
                <w:u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      <wp:simplePos x="0" y="0"/>
                      <wp:positionH relativeFrom="leftMargin">
                        <wp:posOffset>68580</wp:posOffset>
                      </wp:positionH>
                      <wp:positionV relativeFrom="topMargin">
                        <wp:posOffset>68580</wp:posOffset>
                      </wp:positionV>
                      <wp:extent cx="1581150" cy="1657350"/>
                      <wp:effectExtent l="0" t="0" r="0" b="0"/>
                      <wp:wrapNone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150" cy="165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9264;o:allowoverlap:true;o:allowincell:true;mso-position-horizontal-relative:left-margin-area;margin-left:5.40pt;mso-position-horizontal:absolute;mso-position-vertical-relative:top-margin-area;margin-top:5.40pt;mso-position-vertical:absolute;width:124.50pt;height:130.50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blPrEx/>
        <w:trPr>
          <w:cantSplit/>
          <w:trHeight w:val="225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1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52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3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9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1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50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69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4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176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202" w:type="dxa"/>
            <w:vAlign w:val="bottom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spacing w:before="0" w:after="16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sectPr>
      <w:footnotePr/>
      <w:endnotePr/>
      <w:type w:val="nextPage"/>
      <w:pgSz w:w="11906" w:h="16838" w:orient="portrait"/>
      <w:pgMar w:top="0" w:right="567" w:bottom="283" w:left="567" w:header="0" w:footer="0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7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7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7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7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List Paragraph"/>
    <w:basedOn w:val="820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7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7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7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7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0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1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2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3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4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5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7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7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spacing w:line="259" w:lineRule="auto"/>
    </w:pPr>
    <w:rPr>
      <w:rFonts w:ascii="Calibri" w:hAnsi="Calibri" w:eastAsia="Calibri" w:cs="Calibri"/>
      <w:sz w:val="22"/>
      <w:szCs w:val="22"/>
    </w:rPr>
  </w:style>
  <w:style w:type="paragraph" w:styleId="821">
    <w:name w:val="Heading 1"/>
    <w:basedOn w:val="820"/>
    <w:next w:val="820"/>
    <w:link w:val="829"/>
    <w:uiPriority w:val="9"/>
    <w:qFormat/>
    <w:pPr>
      <w:keepLines/>
      <w:keepNext/>
      <w:spacing w:before="240" w:after="0"/>
      <w:outlineLvl w:val="0"/>
    </w:pPr>
    <w:rPr>
      <w:rFonts w:ascii="Calibri" w:hAnsi="Calibri" w:eastAsia="Calibri" w:cs="Calibri"/>
      <w:b/>
      <w:bCs/>
      <w:i w:val="0"/>
      <w:color w:val="2f5496"/>
      <w:sz w:val="48"/>
      <w:szCs w:val="48"/>
    </w:rPr>
  </w:style>
  <w:style w:type="paragraph" w:styleId="822">
    <w:name w:val="Heading 2"/>
    <w:basedOn w:val="820"/>
    <w:next w:val="820"/>
    <w:link w:val="830"/>
    <w:uiPriority w:val="9"/>
    <w:qFormat/>
    <w:pPr>
      <w:keepLines/>
      <w:keepNext/>
      <w:spacing w:before="40" w:after="0"/>
      <w:outlineLvl w:val="1"/>
    </w:pPr>
    <w:rPr>
      <w:rFonts w:ascii="Calibri" w:hAnsi="Calibri" w:eastAsia="Calibri" w:cs="Calibri"/>
      <w:b/>
      <w:bCs/>
      <w:i w:val="0"/>
      <w:color w:val="2f5496"/>
      <w:sz w:val="36"/>
      <w:szCs w:val="36"/>
    </w:rPr>
  </w:style>
  <w:style w:type="paragraph" w:styleId="823">
    <w:name w:val="Heading 3"/>
    <w:basedOn w:val="820"/>
    <w:next w:val="820"/>
    <w:link w:val="831"/>
    <w:uiPriority w:val="9"/>
    <w:qFormat/>
    <w:pPr>
      <w:keepLines/>
      <w:keepNext/>
      <w:spacing w:before="40" w:after="0"/>
      <w:outlineLvl w:val="2"/>
    </w:pPr>
    <w:rPr>
      <w:rFonts w:ascii="Calibri" w:hAnsi="Calibri" w:eastAsia="Calibri" w:cs="Calibri"/>
      <w:b/>
      <w:bCs/>
      <w:i w:val="0"/>
      <w:color w:val="1f3763"/>
      <w:sz w:val="28"/>
      <w:szCs w:val="28"/>
    </w:rPr>
  </w:style>
  <w:style w:type="paragraph" w:styleId="824">
    <w:name w:val="Heading 4"/>
    <w:basedOn w:val="820"/>
    <w:next w:val="820"/>
    <w:link w:val="832"/>
    <w:uiPriority w:val="9"/>
    <w:qFormat/>
    <w:pPr>
      <w:keepLines/>
      <w:keepNext/>
      <w:spacing w:before="40" w:after="0"/>
      <w:outlineLvl w:val="3"/>
    </w:pPr>
    <w:rPr>
      <w:rFonts w:ascii="Calibri" w:hAnsi="Calibri" w:eastAsia="Calibri" w:cs="Calibri"/>
      <w:b/>
      <w:bCs/>
      <w:i w:val="0"/>
      <w:iCs/>
      <w:color w:val="2f5496"/>
      <w:sz w:val="24"/>
      <w:szCs w:val="24"/>
    </w:rPr>
  </w:style>
  <w:style w:type="paragraph" w:styleId="825">
    <w:name w:val="Heading 5"/>
    <w:basedOn w:val="820"/>
    <w:next w:val="820"/>
    <w:link w:val="833"/>
    <w:uiPriority w:val="9"/>
    <w:qFormat/>
    <w:pPr>
      <w:keepLines/>
      <w:keepNext/>
      <w:spacing w:before="40" w:after="0"/>
      <w:outlineLvl w:val="4"/>
    </w:pPr>
    <w:rPr>
      <w:rFonts w:ascii="Calibri" w:hAnsi="Calibri" w:eastAsia="Calibri" w:cs="Calibri"/>
      <w:b/>
      <w:bCs/>
      <w:i w:val="0"/>
      <w:color w:val="2f5496"/>
      <w:sz w:val="20"/>
      <w:szCs w:val="20"/>
    </w:rPr>
  </w:style>
  <w:style w:type="paragraph" w:styleId="826">
    <w:name w:val="Heading 6"/>
    <w:basedOn w:val="820"/>
    <w:next w:val="820"/>
    <w:link w:val="834"/>
    <w:uiPriority w:val="9"/>
    <w:qFormat/>
    <w:pPr>
      <w:keepLines/>
      <w:keepNext/>
      <w:spacing w:before="40" w:after="0"/>
      <w:outlineLvl w:val="5"/>
    </w:pPr>
    <w:rPr>
      <w:rFonts w:ascii="Calibri" w:hAnsi="Calibri" w:eastAsia="Calibri" w:cs="Calibri"/>
      <w:b/>
      <w:bCs/>
      <w:i w:val="0"/>
      <w:color w:val="1f3763"/>
      <w:sz w:val="16"/>
      <w:szCs w:val="16"/>
    </w:rPr>
  </w:style>
  <w:style w:type="character" w:styleId="827" w:default="1">
    <w:name w:val="Default Paragraph Font"/>
    <w:semiHidden/>
  </w:style>
  <w:style w:type="table" w:styleId="82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character" w:styleId="829" w:customStyle="1">
    <w:name w:val="Heading 1 Char"/>
    <w:basedOn w:val="827"/>
    <w:link w:val="821"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830" w:customStyle="1">
    <w:name w:val="Heading 2 Char"/>
    <w:basedOn w:val="827"/>
    <w:link w:val="822"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831" w:customStyle="1">
    <w:name w:val="Heading 3 Char"/>
    <w:basedOn w:val="827"/>
    <w:link w:val="823"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832" w:customStyle="1">
    <w:name w:val="Heading 4 Char"/>
    <w:basedOn w:val="827"/>
    <w:link w:val="824"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styleId="833" w:customStyle="1">
    <w:name w:val="Heading 5 Char"/>
    <w:basedOn w:val="827"/>
    <w:link w:val="825"/>
    <w:uiPriority w:val="9"/>
    <w:rPr>
      <w:rFonts w:ascii="Calibri Light" w:hAnsi="Calibri Light" w:eastAsia="Times New Roman" w:cs="Times New Roman"/>
      <w:color w:val="2f5496"/>
    </w:rPr>
  </w:style>
  <w:style w:type="character" w:styleId="834" w:customStyle="1">
    <w:name w:val="Heading 6 Char"/>
    <w:basedOn w:val="827"/>
    <w:link w:val="826"/>
    <w:uiPriority w:val="9"/>
    <w:rPr>
      <w:rFonts w:ascii="Calibri Light" w:hAnsi="Calibri Light" w:eastAsia="Times New Roman" w:cs="Times New Roman"/>
      <w:color w:val="1f3763"/>
    </w:rPr>
  </w:style>
  <w:style w:type="paragraph" w:styleId="835" w:customStyle="1">
    <w:name w:val="div_Section_1"/>
    <w:basedOn w:val="820"/>
  </w:style>
  <w:style w:type="numbering" w:styleId="83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Секрет Секретов</cp:lastModifiedBy>
  <cp:revision>3</cp:revision>
  <dcterms:modified xsi:type="dcterms:W3CDTF">2024-09-01T09:16:52Z</dcterms:modified>
</cp:coreProperties>
</file>