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Plan de Pruebas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Proyecto TEAyudo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01/11/2024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262626"/>
          <w:sz w:val="36"/>
          <w:szCs w:val="36"/>
          <w:highlight w:val="white"/>
          <w:rtl w:val="0"/>
        </w:rPr>
        <w:t xml:space="preserve">PTY4614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Revisiones</w:t>
      </w:r>
    </w:p>
    <w:tbl>
      <w:tblPr>
        <w:tblStyle w:val="Table1"/>
        <w:tblW w:w="8970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830"/>
        <w:gridCol w:w="3075"/>
        <w:gridCol w:w="2250"/>
        <w:tblGridChange w:id="0">
          <w:tblGrid>
            <w:gridCol w:w="1815"/>
            <w:gridCol w:w="1830"/>
            <w:gridCol w:w="3075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&lt;2024-08-26&gt;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&lt;1.0.&gt;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Catalina Antilaf</w:t>
            </w:r>
          </w:p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Matias San Martin </w:t>
            </w:r>
          </w:p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Florencia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TEAyudo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 Pinto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21.060.809-5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Catalina Antilaf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ca.antilaf@duocuc.cl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.06640624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20.839.485-1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Matias San Martin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m.sanmartin@duocuc.cl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066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21.196.908-3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12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Florencia Cuevas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fl.cuevas@duocuc.cl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pruebas cubrirán los requisitos funcionales y no funcionales del sistema TEAyudo, una aplicación móvil diseñada para apoyar a niños con Trastorno del Espectro Autista (TEA). Se evaluarán las funcionalidades de interacción, personalización y accesibilidad, así como las capacidades de gestión y notificación orientadas a tutores y terapeutas.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1.Módulo de Autenticación y Gestión de usuarios: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de registro de usuarios.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de inicio de sesión de usuarios.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de gestión de perfiles de usuario (tutor y niñ@).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2.Módulo 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Juegos diseñados para estimular habilidades cognitivas y sociales.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del progreso a través de juegos.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3.Módulo 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Personalización de la aplicación.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recordatorios y accesibilidad.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4.Módulo de envío de correos: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de envío de correos electrónicos.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y recordatorios a tutores.</w:t>
            </w:r>
          </w:p>
          <w:p w:rsidR="00000000" w:rsidDel="00000000" w:rsidP="00000000" w:rsidRDefault="00000000" w:rsidRPr="00000000" w14:paraId="00000063">
            <w:pPr>
              <w:pStyle w:val="Heading3"/>
              <w:ind w:left="0" w:firstLine="0"/>
              <w:rPr>
                <w:rFonts w:ascii="Verdana" w:cs="Verdana" w:eastAsia="Verdana" w:hAnsi="Verdana"/>
                <w:i w:val="0"/>
              </w:rPr>
            </w:pPr>
            <w:bookmarkStart w:colFirst="0" w:colLast="0" w:name="_heading=h.2et92p0" w:id="2"/>
            <w:bookmarkEnd w:id="2"/>
            <w:r w:rsidDel="00000000" w:rsidR="00000000" w:rsidRPr="00000000">
              <w:rPr>
                <w:rFonts w:ascii="Verdana" w:cs="Verdana" w:eastAsia="Verdana" w:hAnsi="Verdana"/>
                <w:i w:val="0"/>
                <w:rtl w:val="0"/>
              </w:rPr>
              <w:t xml:space="preserve">Pruebas funcionales: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Pruebas de autenticación y gestión de usuarios: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registro de usuario con valores normales.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inicio de sesión con credenciales válidas.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inicio de sesión con credenciales inválidas.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gestión de perfiles de usuario (crear, actualizar).</w:t>
            </w:r>
          </w:p>
          <w:p w:rsidR="00000000" w:rsidDel="00000000" w:rsidP="00000000" w:rsidRDefault="00000000" w:rsidRPr="00000000" w14:paraId="00000069">
            <w:pPr>
              <w:widowControl w:val="0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 Pruebas de juegos y Actividades Interactivas: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Validación de accesibilidad táctil en juegos.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6"/>
              </w:numPr>
              <w:ind w:left="144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progreso adecuado en función de las interacciones de los niños.</w:t>
            </w:r>
          </w:p>
          <w:p w:rsidR="00000000" w:rsidDel="00000000" w:rsidP="00000000" w:rsidRDefault="00000000" w:rsidRPr="00000000" w14:paraId="0000006C">
            <w:pPr>
              <w:widowControl w:val="0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 Pruebas de Configuración: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2"/>
              </w:numPr>
              <w:ind w:left="144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botones en función de las interacciones de los niños.</w:t>
            </w:r>
          </w:p>
          <w:p w:rsidR="00000000" w:rsidDel="00000000" w:rsidP="00000000" w:rsidRDefault="00000000" w:rsidRPr="00000000" w14:paraId="0000006E">
            <w:pPr>
              <w:widowControl w:val="0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 Pruebas de envío de correos: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ind w:left="18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Prueba de envío de correo electrónico con datos válidos.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i w:val="1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12121"/>
                <w:sz w:val="20"/>
                <w:szCs w:val="20"/>
                <w:rtl w:val="0"/>
              </w:rPr>
              <w:t xml:space="preserve">El sistema TEAyudo es una aplicación diseñada para apoyar a niños con Trastorno del espectro autista (TEA), enfocándose en proporcionar una experiencia interactiva y accesible en áreas de juegos, comunicación y terapias.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Características Principales del sistema: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Juegos y actividades diseñados para mejorar habilidades sociales.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Seguimiento y notificación para tutores y terapeutas.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Personalización y recordatorios para actividades.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Objetivos del Sistema: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Apoyo a Niños con Trastorno del Espectro Autista (TEA)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Facilitar herramientas interactivas y educativas que ayuden a niños con TEA a desarrollar habilidades cognitivas, comunicativas y sociales a través de juegos y actividades personalizadas.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Monitoreo y Seguimiento del Progreso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Permitir a tutores y terapeutas realizar un seguimiento detallado del avance de los niños en sus actividades, proporcionando información visual y reportes de progreso en cada módulo de juego.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Notificaciones y Recordatorios para Tutores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Enviar notificaciones y recordatorios a los tutores sobre actividades, terapias y el progreso del niño, asegurando un acompañamiento constante en el desarrollo del niño.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Personalización y Accesibilidad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Ofrecer opciones de personalización y configuraciones de accesibilidad para que la aplicación se adapte a las necesidades individuales de cada usuario, facilitando la navegación y el uso de la aplicación para niños con diferentes niveles de habilidad y sus tutores.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Soporte en Terapias y Comunicación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Brindar módulos de soporte que complementen las terapias tradicionales, incluyendo herramientas para mejorar la comunicación y establecer rutinas, contribuyendo al bienestar y desarrollo integral del niño.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7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Compatibilidad Multidispositivo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Asegurar que la aplicación funcione de manera óptima en distintos dispositivos móviles, garantizando una experiencia de usuario consistente y accesible.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Ind w:w="5.0" w:type="dxa"/>
        <w:tblLayout w:type="fixed"/>
        <w:tblLook w:val="0400"/>
      </w:tblPr>
      <w:tblGrid>
        <w:gridCol w:w="4155"/>
        <w:gridCol w:w="2314"/>
        <w:gridCol w:w="2315"/>
        <w:tblGridChange w:id="0">
          <w:tblGrid>
            <w:gridCol w:w="4155"/>
            <w:gridCol w:w="2314"/>
            <w:gridCol w:w="2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las pruebas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del sistema a probar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Juegos y actividades interactivas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Configuración y personalización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notificaciones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las pruebas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Lines w:val="1"/>
              <w:numPr>
                <w:ilvl w:val="0"/>
                <w:numId w:val="26"/>
              </w:numPr>
              <w:spacing w:after="0" w:afterAutospacing="0" w:lineRule="auto"/>
              <w:ind w:left="72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Verificar el correcto funcionamiento de cada módulo</w:t>
            </w:r>
          </w:p>
          <w:p w:rsidR="00000000" w:rsidDel="00000000" w:rsidP="00000000" w:rsidRDefault="00000000" w:rsidRPr="00000000" w14:paraId="00000090">
            <w:pPr>
              <w:keepLines w:val="1"/>
              <w:numPr>
                <w:ilvl w:val="0"/>
                <w:numId w:val="26"/>
              </w:numPr>
              <w:spacing w:after="0" w:after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Evaluar la accesibilidad y usabilidad de la aplicación</w:t>
            </w:r>
          </w:p>
          <w:p w:rsidR="00000000" w:rsidDel="00000000" w:rsidP="00000000" w:rsidRDefault="00000000" w:rsidRPr="00000000" w14:paraId="00000091">
            <w:pPr>
              <w:keepLines w:val="1"/>
              <w:numPr>
                <w:ilvl w:val="0"/>
                <w:numId w:val="26"/>
              </w:numPr>
              <w:spacing w:after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la compatibilidad en distintos dispositivos móviles.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del orden de ejecución de los módulos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y gestión de usuarios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Juegos y actividades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Configuración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correos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Tipos de pruebas a realizar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Style w:val="Heading3"/>
              <w:numPr>
                <w:ilvl w:val="0"/>
                <w:numId w:val="15"/>
              </w:numPr>
              <w:spacing w:after="0" w:afterAutospacing="0"/>
              <w:ind w:left="720" w:hanging="360"/>
              <w:jc w:val="left"/>
              <w:rPr>
                <w:rFonts w:ascii="Verdana" w:cs="Verdana" w:eastAsia="Verdana" w:hAnsi="Verdana"/>
                <w:u w:val="none"/>
              </w:rPr>
            </w:pPr>
            <w:bookmarkStart w:colFirst="0" w:colLast="0" w:name="_heading=h.1y810tw" w:id="3"/>
            <w:bookmarkEnd w:id="3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Pruebas Unitarias: Se realizarán pruebas a nivel de componentes individuales para verificar su correcto funcionamiento de forma aislada.</w:t>
            </w:r>
          </w:p>
          <w:p w:rsidR="00000000" w:rsidDel="00000000" w:rsidP="00000000" w:rsidRDefault="00000000" w:rsidRPr="00000000" w14:paraId="0000009D">
            <w:pPr>
              <w:pStyle w:val="Heading3"/>
              <w:numPr>
                <w:ilvl w:val="0"/>
                <w:numId w:val="15"/>
              </w:numPr>
              <w:spacing w:after="0" w:afterAutospacing="0" w:before="0" w:beforeAutospacing="0"/>
              <w:ind w:left="720" w:hanging="360"/>
              <w:jc w:val="left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Pruebas de Integración: Se realizarán pruebas para asegurar el correcto funcionamiento de la interacción entre los diferentes componentes del sistema.</w:t>
            </w:r>
          </w:p>
          <w:p w:rsidR="00000000" w:rsidDel="00000000" w:rsidP="00000000" w:rsidRDefault="00000000" w:rsidRPr="00000000" w14:paraId="0000009E">
            <w:pPr>
              <w:pStyle w:val="Heading3"/>
              <w:numPr>
                <w:ilvl w:val="0"/>
                <w:numId w:val="15"/>
              </w:numPr>
              <w:spacing w:after="0" w:afterAutospacing="0" w:before="0" w:beforeAutospacing="0"/>
              <w:ind w:left="720" w:hanging="360"/>
              <w:jc w:val="left"/>
              <w:rPr>
                <w:rFonts w:ascii="Verdana" w:cs="Verdana" w:eastAsia="Verdana" w:hAnsi="Verdana"/>
                <w:u w:val="none"/>
              </w:rPr>
            </w:pPr>
            <w:bookmarkStart w:colFirst="0" w:colLast="0" w:name="_heading=h.u1qil4qfmfxg" w:id="4"/>
            <w:bookmarkEnd w:id="4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Pruebas de Sistema: Se realizarán pruebas para evaluar el sistema en su conjunto y asegurar que cumple con los requerimientos especificados.</w:t>
            </w:r>
          </w:p>
          <w:p w:rsidR="00000000" w:rsidDel="00000000" w:rsidP="00000000" w:rsidRDefault="00000000" w:rsidRPr="00000000" w14:paraId="0000009F">
            <w:pPr>
              <w:pStyle w:val="Heading3"/>
              <w:numPr>
                <w:ilvl w:val="0"/>
                <w:numId w:val="15"/>
              </w:numPr>
              <w:spacing w:before="0" w:beforeAutospacing="0"/>
              <w:ind w:left="720" w:hanging="360"/>
              <w:jc w:val="left"/>
              <w:rPr>
                <w:rFonts w:ascii="Verdana" w:cs="Verdana" w:eastAsia="Verdana" w:hAnsi="Verdana"/>
                <w:u w:val="none"/>
              </w:rPr>
            </w:pPr>
            <w:bookmarkStart w:colFirst="0" w:colLast="0" w:name="_heading=h.cckex249wv7u" w:id="5"/>
            <w:bookmarkEnd w:id="5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Pruebas de Aceptación: Se realizarán pruebas en colaboración con los usuarios finales para validar que el sistema cumple con sus necesidades y expectativas.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Técnicas de pruebas a utilizar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et92p0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Ejecutar cada caso de uso, su flujo y funcionalidad usando tanto datos válidos como inválidos para comprobar lo siguiente:</w:t>
            </w:r>
          </w:p>
          <w:p w:rsidR="00000000" w:rsidDel="00000000" w:rsidP="00000000" w:rsidRDefault="00000000" w:rsidRPr="00000000" w14:paraId="000000A5">
            <w:pPr>
              <w:keepLines w:val="1"/>
              <w:numPr>
                <w:ilvl w:val="0"/>
                <w:numId w:val="18"/>
              </w:numPr>
              <w:spacing w:after="120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Que los resultados esperados ocurren cuando los datos válidos son utilizados.</w:t>
            </w:r>
          </w:p>
          <w:p w:rsidR="00000000" w:rsidDel="00000000" w:rsidP="00000000" w:rsidRDefault="00000000" w:rsidRPr="00000000" w14:paraId="000000A6">
            <w:pPr>
              <w:keepLines w:val="1"/>
              <w:numPr>
                <w:ilvl w:val="0"/>
                <w:numId w:val="18"/>
              </w:numPr>
              <w:spacing w:after="120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Que el mensaje de error es apropiado cuando se utilizan datos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Diseñador de 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Lines w:val="1"/>
              <w:numPr>
                <w:ilvl w:val="0"/>
                <w:numId w:val="25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Identificar, priorizar e implementar los casos de prueba.</w:t>
            </w:r>
          </w:p>
          <w:p w:rsidR="00000000" w:rsidDel="00000000" w:rsidP="00000000" w:rsidRDefault="00000000" w:rsidRPr="00000000" w14:paraId="000000AE">
            <w:pPr>
              <w:keepLines w:val="1"/>
              <w:numPr>
                <w:ilvl w:val="0"/>
                <w:numId w:val="25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Evaluar de forma el esfuerzo de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testing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Lines w:val="1"/>
              <w:spacing w:after="12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Lines w:val="1"/>
              <w:numPr>
                <w:ilvl w:val="0"/>
                <w:numId w:val="19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Ejecutar los casos de prueba.</w:t>
            </w:r>
          </w:p>
          <w:p w:rsidR="00000000" w:rsidDel="00000000" w:rsidP="00000000" w:rsidRDefault="00000000" w:rsidRPr="00000000" w14:paraId="000000B2">
            <w:pPr>
              <w:keepLines w:val="1"/>
              <w:numPr>
                <w:ilvl w:val="0"/>
                <w:numId w:val="19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Guardar el estado de los resultados.</w:t>
            </w:r>
          </w:p>
          <w:p w:rsidR="00000000" w:rsidDel="00000000" w:rsidP="00000000" w:rsidRDefault="00000000" w:rsidRPr="00000000" w14:paraId="000000B3">
            <w:pPr>
              <w:keepLines w:val="1"/>
              <w:numPr>
                <w:ilvl w:val="0"/>
                <w:numId w:val="19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Recuperación de errores.</w:t>
            </w:r>
          </w:p>
          <w:p w:rsidR="00000000" w:rsidDel="00000000" w:rsidP="00000000" w:rsidRDefault="00000000" w:rsidRPr="00000000" w14:paraId="000000B4">
            <w:pPr>
              <w:keepLines w:val="1"/>
              <w:numPr>
                <w:ilvl w:val="0"/>
                <w:numId w:val="19"/>
              </w:numPr>
              <w:spacing w:after="60" w:lineRule="auto"/>
              <w:ind w:left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Generar peticiones de cambios en la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Administrador de sistema del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Lines w:val="1"/>
              <w:numPr>
                <w:ilvl w:val="0"/>
                <w:numId w:val="5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Administrar el sistema de control de pruebas.</w:t>
            </w:r>
          </w:p>
          <w:p w:rsidR="00000000" w:rsidDel="00000000" w:rsidP="00000000" w:rsidRDefault="00000000" w:rsidRPr="00000000" w14:paraId="000000B8">
            <w:pPr>
              <w:keepLines w:val="1"/>
              <w:numPr>
                <w:ilvl w:val="0"/>
                <w:numId w:val="5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Instalar / administrar el acceso al sistema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Lines w:val="1"/>
              <w:spacing w:after="12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Administrador de la base de datos / Encargado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Lines w:val="1"/>
              <w:numPr>
                <w:ilvl w:val="0"/>
                <w:numId w:val="21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Administra los datos del prueba (Base de Datos)</w:t>
            </w:r>
          </w:p>
          <w:p w:rsidR="00000000" w:rsidDel="00000000" w:rsidP="00000000" w:rsidRDefault="00000000" w:rsidRPr="00000000" w14:paraId="000000BC">
            <w:pPr>
              <w:keepLines w:val="1"/>
              <w:numPr>
                <w:ilvl w:val="0"/>
                <w:numId w:val="21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Asegurar que el entorno de datos de prueba (base de datos) y los valores que contiene son controlados y mantenidos.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Diseñador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Lines w:val="1"/>
              <w:numPr>
                <w:ilvl w:val="0"/>
                <w:numId w:val="9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Identificar y definir las operaciones, atributos y asociaciones de las clases de prueba. </w:t>
            </w:r>
          </w:p>
          <w:p w:rsidR="00000000" w:rsidDel="00000000" w:rsidP="00000000" w:rsidRDefault="00000000" w:rsidRPr="00000000" w14:paraId="000000C0">
            <w:pPr>
              <w:keepLines w:val="1"/>
              <w:numPr>
                <w:ilvl w:val="0"/>
                <w:numId w:val="9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Identificar y definir los paquetes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Lines w:val="1"/>
              <w:spacing w:after="12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Lines w:val="1"/>
              <w:numPr>
                <w:ilvl w:val="0"/>
                <w:numId w:val="20"/>
              </w:numPr>
              <w:spacing w:after="12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Implementar las clases de prueba y los paquetes de prueba.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y configuración de las pruebas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Definir los requisitos de software y hardware necesarios para ejecutar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Style w:val="Heading3"/>
              <w:ind w:left="720" w:firstLine="0"/>
              <w:rPr>
                <w:rFonts w:ascii="Verdana" w:cs="Verdana" w:eastAsia="Verdana" w:hAnsi="Verdana"/>
              </w:rPr>
            </w:pPr>
            <w:bookmarkStart w:colFirst="0" w:colLast="0" w:name="_heading=h.3whwml4" w:id="6"/>
            <w:bookmarkEnd w:id="6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Preparación del ambiente de pruebas</w:t>
            </w:r>
          </w:p>
          <w:p w:rsidR="00000000" w:rsidDel="00000000" w:rsidP="00000000" w:rsidRDefault="00000000" w:rsidRPr="00000000" w14:paraId="000000C8">
            <w:pPr>
              <w:pStyle w:val="Heading3"/>
              <w:numPr>
                <w:ilvl w:val="0"/>
                <w:numId w:val="6"/>
              </w:numPr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heading=h.2bn6wsx" w:id="7"/>
            <w:bookmarkEnd w:id="7"/>
            <w:r w:rsidDel="00000000" w:rsidR="00000000" w:rsidRPr="00000000">
              <w:rPr>
                <w:rFonts w:ascii="Verdana" w:cs="Verdana" w:eastAsia="Verdana" w:hAnsi="Verdana"/>
                <w:i w:val="0"/>
                <w:rtl w:val="0"/>
              </w:rPr>
              <w:t xml:space="preserve">Las pruebas unitarias y de regresión se llevarán a cabo dentro del ambiente de desarrollo. Este ambiente deberá estar configurado de manera adecuada para ejecutar estas pruebas, y se asegurará de que cuente con los siguientes requisitos:</w:t>
            </w:r>
          </w:p>
          <w:p w:rsidR="00000000" w:rsidDel="00000000" w:rsidP="00000000" w:rsidRDefault="00000000" w:rsidRPr="00000000" w14:paraId="000000C9">
            <w:pPr>
              <w:pStyle w:val="Heading3"/>
              <w:numPr>
                <w:ilvl w:val="0"/>
                <w:numId w:val="6"/>
              </w:numPr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rtl w:val="0"/>
              </w:rPr>
              <w:t xml:space="preserve">Hardware: El hardware del ambiente de desarrollo debe cumplir con los requisitos mínimos especificados en la documentación del sistema.</w:t>
            </w:r>
          </w:p>
          <w:p w:rsidR="00000000" w:rsidDel="00000000" w:rsidP="00000000" w:rsidRDefault="00000000" w:rsidRPr="00000000" w14:paraId="000000CA">
            <w:pPr>
              <w:pStyle w:val="Heading3"/>
              <w:numPr>
                <w:ilvl w:val="0"/>
                <w:numId w:val="6"/>
              </w:numPr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heading=h.xdt3nxwvlnto" w:id="8"/>
            <w:bookmarkEnd w:id="8"/>
            <w:r w:rsidDel="00000000" w:rsidR="00000000" w:rsidRPr="00000000">
              <w:rPr>
                <w:rFonts w:ascii="Verdana" w:cs="Verdana" w:eastAsia="Verdana" w:hAnsi="Verdana"/>
                <w:i w:val="0"/>
                <w:rtl w:val="0"/>
              </w:rPr>
              <w:t xml:space="preserve">Software: Se instalarán y configurarán las versiones correspondientes del sistema operativo, lenguajes de programación, frameworks y cualquier otra herramienta necesaria para ejecutar las pruebas unitarias y de regresión.</w:t>
            </w:r>
          </w:p>
          <w:p w:rsidR="00000000" w:rsidDel="00000000" w:rsidP="00000000" w:rsidRDefault="00000000" w:rsidRPr="00000000" w14:paraId="000000CB">
            <w:pPr>
              <w:pStyle w:val="Heading3"/>
              <w:numPr>
                <w:ilvl w:val="0"/>
                <w:numId w:val="6"/>
              </w:numPr>
              <w:ind w:left="720" w:hanging="360"/>
              <w:jc w:val="left"/>
              <w:rPr>
                <w:i w:val="1"/>
                <w:sz w:val="20"/>
                <w:szCs w:val="20"/>
              </w:rPr>
            </w:pPr>
            <w:bookmarkStart w:colFirst="0" w:colLast="0" w:name="_heading=h.hk3z6jebb8r0" w:id="9"/>
            <w:bookmarkEnd w:id="9"/>
            <w:r w:rsidDel="00000000" w:rsidR="00000000" w:rsidRPr="00000000">
              <w:rPr>
                <w:rFonts w:ascii="Verdana" w:cs="Verdana" w:eastAsia="Verdana" w:hAnsi="Verdana"/>
                <w:i w:val="0"/>
                <w:rtl w:val="0"/>
              </w:rPr>
              <w:t xml:space="preserve">Comunicación: Se establecerán las conexiones y configuraciones necesarias para permitir la comunicación entre los componentes del ambiente de desarrollo.</w:t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Hardware Requerido :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Procesador Pentium II 300 MHz o superior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128 MB de Ram o superior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600 MB de espacio en disco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Celular con capacidad de 64gb o superior</w:t>
            </w:r>
          </w:p>
          <w:tbl>
            <w:tblPr>
              <w:tblStyle w:val="Table8"/>
              <w:tblW w:w="87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9"/>
              <w:gridCol w:w="4389"/>
              <w:tblGridChange w:id="0">
                <w:tblGrid>
                  <w:gridCol w:w="4389"/>
                  <w:gridCol w:w="43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ITEM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keepLines w:val="1"/>
                    <w:widowControl w:val="0"/>
                    <w:spacing w:after="120" w:line="240" w:lineRule="auto"/>
                    <w:ind w:left="54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Procesador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Pentium II 300 MHz o superior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6">
                  <w:pPr>
                    <w:keepLines w:val="1"/>
                    <w:widowControl w:val="0"/>
                    <w:spacing w:after="120" w:line="240" w:lineRule="auto"/>
                    <w:ind w:left="54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Memoria RAM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7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64 MB (128 MB ideal)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8">
                  <w:pPr>
                    <w:keepLines w:val="1"/>
                    <w:widowControl w:val="0"/>
                    <w:spacing w:after="120" w:line="240" w:lineRule="auto"/>
                    <w:ind w:left="54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9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600 MB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A">
                  <w:pPr>
                    <w:keepLines w:val="1"/>
                    <w:widowControl w:val="0"/>
                    <w:spacing w:after="120" w:line="240" w:lineRule="auto"/>
                    <w:ind w:left="54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Tipo Monitor y Resolución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SVGA .28 I 800x600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keepLines w:val="1"/>
                    <w:widowControl w:val="0"/>
                    <w:spacing w:after="120" w:line="240" w:lineRule="auto"/>
                    <w:ind w:left="54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Unidad de Disquete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1.44 MB</w:t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Software requerido : </w:t>
            </w:r>
          </w:p>
          <w:tbl>
            <w:tblPr>
              <w:tblStyle w:val="Table9"/>
              <w:tblW w:w="87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9"/>
              <w:gridCol w:w="4389"/>
              <w:tblGridChange w:id="0">
                <w:tblGrid>
                  <w:gridCol w:w="4389"/>
                  <w:gridCol w:w="43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SOFTWARE 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DESCRIPCIÓN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keepLines w:val="1"/>
                    <w:widowControl w:val="0"/>
                    <w:spacing w:after="120" w:line="240" w:lineRule="auto"/>
                    <w:ind w:left="36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Herramienta de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testing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Rational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TeamTest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 compuesta por Robot, ClearQuest TT, Test Manager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keepLines w:val="1"/>
                    <w:widowControl w:val="0"/>
                    <w:spacing w:after="120" w:line="240" w:lineRule="auto"/>
                    <w:ind w:left="36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Herramienta de Modelamiento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Rational Rose 2000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keepLines w:val="1"/>
                    <w:widowControl w:val="0"/>
                    <w:spacing w:after="120" w:line="240" w:lineRule="auto"/>
                    <w:ind w:left="36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BDMA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Access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keepLines w:val="1"/>
                    <w:widowControl w:val="0"/>
                    <w:spacing w:after="120" w:line="240" w:lineRule="auto"/>
                    <w:ind w:left="36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Browser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Microsoft Explorer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keepLines w:val="1"/>
                    <w:widowControl w:val="0"/>
                    <w:spacing w:after="120" w:line="240" w:lineRule="auto"/>
                    <w:ind w:left="360" w:firstLine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Software de Escritorio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keepLines w:val="1"/>
                    <w:widowControl w:val="0"/>
                    <w:spacing w:after="120" w:line="240" w:lineRule="auto"/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ff"/>
                      <w:sz w:val="20"/>
                      <w:szCs w:val="20"/>
                      <w:rtl w:val="0"/>
                    </w:rPr>
                    <w:t xml:space="preserve">Microsoft Office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tyjcwt" w:id="10"/>
            <w:bookmarkEnd w:id="10"/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Listado de actividades, tareas, duración, fechas, responsables, etc.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Adjuntar carta Gantt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0225" cy="37211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-2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dy6vkm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proceso de pruebas de S.W. Indicar riesgo, magnitud o impacto de este riesgo por etapa en el proceso. Magnitud: Alto, Significativo , Moderado,  Inferior y Baja. Probabilidad de ocurrencia. Plan de mitigación y plan de contingencia.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-142.0" w:type="dxa"/>
        <w:tblLayout w:type="fixed"/>
        <w:tblLook w:val="0400"/>
      </w:tblPr>
      <w:tblGrid>
        <w:gridCol w:w="1875"/>
        <w:gridCol w:w="1350"/>
        <w:gridCol w:w="1560"/>
        <w:gridCol w:w="1905"/>
        <w:gridCol w:w="2370"/>
        <w:tblGridChange w:id="0">
          <w:tblGrid>
            <w:gridCol w:w="1875"/>
            <w:gridCol w:w="1350"/>
            <w:gridCol w:w="1560"/>
            <w:gridCol w:w="1905"/>
            <w:gridCol w:w="237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Magnitud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Ocurrencia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2639.6093750000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Cambios en los requisitos durante el proceso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Establecer una comunicación fluida con los responsables del desarrollo para estar al tanto de posibles cambios en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identificación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temprana de cambios</w:t>
            </w:r>
          </w:p>
        </w:tc>
      </w:tr>
      <w:tr>
        <w:trPr>
          <w:cantSplit w:val="0"/>
          <w:trHeight w:val="2639.6093750000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Incompatibilidad entre el software de prueba y el entorno de producción.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pruebas en un entorno similar al de </w:t>
            </w:r>
            <w:r w:rsidDel="00000000" w:rsidR="00000000" w:rsidRPr="00000000">
              <w:rPr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Verificar la compatibilidad del software de prueba con el entorno de producción, incluyendo sistemas operativos, bases de datos y otros componentes relevantes.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y evaluación de la incompatibilidad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639.6093750000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Falta de datos de prueba representativos.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recopilación y generación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Obtener conjuntos de datos de prueba que sean representativos de los escenarios reales de uso. Verificar que los datos de prueba cubran todos los casos relevantes y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proporcionen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una cobertura adecuada.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identificación de necesidades específicas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639.6093750000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Problemas de comunicación entre el equipo de pruebas y el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Los conjuntos de datos de prueba no reflejan los escenarios reales de uso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Obtener conjuntos de datos de prueba que sean representativos de los escenarios reales de uso. Verificar que los datos de prueba cubran todos los casos relevantes y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proporcionen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una cobertura adecuada.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 de la cobertura de Prueba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Documento que describe la estrategia general de pruebas, los objetivos, el alcance, los recursos necesarios, los roles y responsabilidades, los criterios de entrada y salida, y los cronogramas para las actividades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Conjunto de casos específicos que detallan las condiciones de entrada, las acciones a ejecutar, y los resultados esperados para probar una funcionalidad o requisito del sistema. Estos casos de prueba pueden incluir casos positivos, negativos y de límites.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Informe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Documento que resume los resultados de las pruebas realizadas, incluyendo estadísticas sobre los casos de prueba ejecutados, los errores encontrados, las métricas de cobertura, y cualquier otra información relevante para evaluar la calidad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Registro de Actividades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Registro detallado de todas las actividades realizadas durante el proceso de prueba, incluyendo la planificación, diseño, ejecución, seguimiento y cierre de las pruebas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 que se deben cumplir para dar término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Lines w:val="1"/>
              <w:numPr>
                <w:ilvl w:val="0"/>
                <w:numId w:val="4"/>
              </w:numPr>
              <w:spacing w:after="120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Todas las pruebas planificadas se ejecutaron correctamente.</w:t>
            </w:r>
          </w:p>
          <w:p w:rsidR="00000000" w:rsidDel="00000000" w:rsidP="00000000" w:rsidRDefault="00000000" w:rsidRPr="00000000" w14:paraId="00000127">
            <w:pPr>
              <w:keepLines w:val="1"/>
              <w:numPr>
                <w:ilvl w:val="0"/>
                <w:numId w:val="4"/>
              </w:numPr>
              <w:spacing w:after="120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los defectos identificados han sido asignados.</w:t>
            </w:r>
          </w:p>
          <w:p w:rsidR="00000000" w:rsidDel="00000000" w:rsidP="00000000" w:rsidRDefault="00000000" w:rsidRPr="00000000" w14:paraId="00000128">
            <w:pPr>
              <w:keepLines w:val="1"/>
              <w:numPr>
                <w:ilvl w:val="0"/>
                <w:numId w:val="4"/>
              </w:numPr>
              <w:spacing w:after="120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 ventana debe ser verificada para mantener la consistencia con la versión maestra y comprobar que esté dentro de los estándares aceptables.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Aceptación:</w:t>
            </w:r>
            <w:r w:rsidDel="00000000" w:rsidR="00000000" w:rsidRPr="00000000">
              <w:rPr>
                <w:rtl w:val="0"/>
              </w:rPr>
              <w:t xml:space="preserve"> Prueba realizada en colaboración con los usuarios finales para verificar que el sistema cumple con sus necesidades y expectativas.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Integración:</w:t>
            </w:r>
            <w:r w:rsidDel="00000000" w:rsidR="00000000" w:rsidRPr="00000000">
              <w:rPr>
                <w:rtl w:val="0"/>
              </w:rPr>
              <w:t xml:space="preserve"> Prueba diseñada para asegurar el correcto funcionamiento de la interacción entre los distintos módulos o componentes del sistema.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Prueba de Sistema: </w:t>
            </w:r>
            <w:r w:rsidDel="00000000" w:rsidR="00000000" w:rsidRPr="00000000">
              <w:rPr>
                <w:rtl w:val="0"/>
              </w:rPr>
              <w:t xml:space="preserve">Prueba realizada sobre el sistema completo para confirmar que cumple con los requerimientos especificados.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Prueba Unitaria: </w:t>
            </w:r>
            <w:r w:rsidDel="00000000" w:rsidR="00000000" w:rsidRPr="00000000">
              <w:rPr>
                <w:rtl w:val="0"/>
              </w:rPr>
              <w:t xml:space="preserve">Prueba a nivel de componente individual para verificar su correcto funcionamiento de manera aislada.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  <w:r w:rsidDel="00000000" w:rsidR="00000000" w:rsidRPr="00000000">
              <w:rPr>
                <w:rtl w:val="0"/>
              </w:rPr>
              <w:t xml:space="preserve">Configuración de hardware y software utilizada para realizar pruebas, simulando el entorno de producción.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de Prueba: </w:t>
            </w:r>
            <w:r w:rsidDel="00000000" w:rsidR="00000000" w:rsidRPr="00000000">
              <w:rPr>
                <w:rtl w:val="0"/>
              </w:rPr>
              <w:t xml:space="preserve">Documento que describe condiciones de prueba, acciones a realizar y resultados esperados para verificar una funcionalidad específica.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Error o Defecto: </w:t>
            </w:r>
            <w:r w:rsidDel="00000000" w:rsidR="00000000" w:rsidRPr="00000000">
              <w:rPr>
                <w:rtl w:val="0"/>
              </w:rPr>
              <w:t xml:space="preserve">Comportamiento no deseado o inconsistencia en el software respecto a los requisitos especificados.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Módulo de Software: </w:t>
            </w:r>
            <w:r w:rsidDel="00000000" w:rsidR="00000000" w:rsidRPr="00000000">
              <w:rPr>
                <w:rtl w:val="0"/>
              </w:rPr>
              <w:t xml:space="preserve">Componente funcional de la aplicación, como autenticación, juegos, configuración, etc.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Plan de Mitigación: </w:t>
            </w:r>
            <w:r w:rsidDel="00000000" w:rsidR="00000000" w:rsidRPr="00000000">
              <w:rPr>
                <w:rtl w:val="0"/>
              </w:rPr>
              <w:t xml:space="preserve">Estrategia para reducir el impacto de riesgos identificados durante el proceso de pruebas.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Plan de Contingencia: </w:t>
            </w:r>
            <w:r w:rsidDel="00000000" w:rsidR="00000000" w:rsidRPr="00000000">
              <w:rPr>
                <w:rtl w:val="0"/>
              </w:rPr>
              <w:t xml:space="preserve">Estrategia alternativa para minimizar el impacto de un riesgo si este se llega a materializar.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Progreso del Niño: </w:t>
            </w:r>
            <w:r w:rsidDel="00000000" w:rsidR="00000000" w:rsidRPr="00000000">
              <w:rPr>
                <w:rtl w:val="0"/>
              </w:rPr>
              <w:t xml:space="preserve">Medida de los avances realizados por el usuario infantil dentro de la aplicación, especialmente en las secciones de juegos y actividades.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Registro de Actividades de Pruebas: </w:t>
            </w:r>
            <w:r w:rsidDel="00000000" w:rsidR="00000000" w:rsidRPr="00000000">
              <w:rPr>
                <w:rtl w:val="0"/>
              </w:rPr>
              <w:t xml:space="preserve">Documentación de todas las acciones realizadas durante el proceso de pruebas, incluyendo diseño, ejecución y seguimiento de los casos de prueba.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 TEAyudo: </w:t>
            </w:r>
            <w:r w:rsidDel="00000000" w:rsidR="00000000" w:rsidRPr="00000000">
              <w:rPr>
                <w:rtl w:val="0"/>
              </w:rPr>
              <w:t xml:space="preserve">Aplicación desarrollada para apoyar a niños con Trastorno del Espectro Autista (TEA), proporcionando actividades, juegos, recordatorios y opciones de personalización.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Tutor: </w:t>
            </w:r>
            <w:r w:rsidDel="00000000" w:rsidR="00000000" w:rsidRPr="00000000">
              <w:rPr>
                <w:rtl w:val="0"/>
              </w:rPr>
              <w:t xml:space="preserve">Usuario adulto responsable de monitorear y gestionar la cuenta del niño dentro de la aplicación TEAyudo.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200"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Versión Maestra: </w:t>
            </w:r>
            <w:r w:rsidDel="00000000" w:rsidR="00000000" w:rsidRPr="00000000">
              <w:rPr>
                <w:rtl w:val="0"/>
              </w:rPr>
              <w:t xml:space="preserve">Versión principal del software en desarrollo, utilizada como referencia para la verificación y validación del sistema en cada etapa de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LORENCIA . CUEVAS MARTINEZ" w:id="0" w:date="2024-11-05T13:09:25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Carta Gantt Actualizada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4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– DuocUC</w:t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tabs>
        <w:tab w:val="center" w:leader="none" w:pos="4419"/>
        <w:tab w:val="right" w:leader="none" w:pos="8838"/>
      </w:tabs>
      <w:spacing w:after="0" w:line="240" w:lineRule="auto"/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57150</wp:posOffset>
          </wp:positionV>
          <wp:extent cx="2657461" cy="649923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7461" cy="6499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i w:val="1"/>
        <w:color w:val="666666"/>
        <w:sz w:val="24"/>
        <w:szCs w:val="24"/>
      </w:rPr>
    </w:pPr>
    <w:r w:rsidDel="00000000" w:rsidR="00000000" w:rsidRPr="00000000">
      <w:rPr>
        <w:i w:val="1"/>
        <w:color w:val="666666"/>
        <w:sz w:val="24"/>
        <w:szCs w:val="24"/>
        <w:rtl w:val="0"/>
      </w:rPr>
      <w:t xml:space="preserve">Ingeniería en Informática</w:t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Plan de pruebas</w:t>
    </w:r>
  </w:p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i w:val="1"/>
        <w:color w:val="666666"/>
        <w:sz w:val="24"/>
        <w:szCs w:val="24"/>
      </w:rPr>
    </w:pPr>
    <w:r w:rsidDel="00000000" w:rsidR="00000000" w:rsidRPr="00000000">
      <w:rPr>
        <w:i w:val="1"/>
        <w:color w:val="666666"/>
        <w:sz w:val="24"/>
        <w:szCs w:val="24"/>
        <w:rtl w:val="0"/>
      </w:rPr>
      <w:t xml:space="preserve">APT - Grupo N°2</w:t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widowControl w:val="0"/>
      <w:spacing w:after="60" w:before="120"/>
      <w:jc w:val="both"/>
      <w:outlineLvl w:val="2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widowControl w:val="0"/>
      <w:spacing w:after="60" w:before="120"/>
      <w:jc w:val="both"/>
      <w:outlineLvl w:val="3"/>
    </w:pPr>
    <w:rPr>
      <w:rFonts w:ascii="Arial" w:cs="Arial" w:eastAsia="Arial" w:hAnsi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0"/>
      <w:spacing w:after="60" w:before="240"/>
      <w:ind w:left="2880"/>
      <w:jc w:val="both"/>
      <w:outlineLvl w:val="4"/>
    </w:pPr>
    <w:rPr>
      <w:rFonts w:ascii="Verdana" w:cs="Verdana" w:eastAsia="Verdana" w:hAnsi="Verdana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widowControl w:val="0"/>
      <w:spacing w:after="60" w:before="240"/>
      <w:ind w:left="2880"/>
      <w:jc w:val="both"/>
      <w:outlineLvl w:val="5"/>
    </w:pPr>
    <w:rPr>
      <w:rFonts w:ascii="Verdana" w:cs="Verdana" w:eastAsia="Verdana" w:hAnsi="Verdana"/>
      <w:i w:val="1"/>
    </w:rPr>
  </w:style>
  <w:style w:type="paragraph" w:styleId="Ttulo7">
    <w:name w:val="heading 7"/>
    <w:basedOn w:val="Normal0"/>
    <w:next w:val="Normal0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0"/>
    <w:next w:val="Normal0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0"/>
    <w:next w:val="Normal0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0" w:customStyle="1">
    <w:name w:val="Normal0"/>
    <w:qFormat w:val="1"/>
    <w:rsid w:val="002C589F"/>
  </w:style>
  <w:style w:type="paragraph" w:styleId="heading10" w:customStyle="1">
    <w:name w:val="heading 10"/>
    <w:basedOn w:val="Normal0"/>
    <w:next w:val="Normal0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0" w:customStyle="1">
    <w:name w:val="heading 20"/>
    <w:basedOn w:val="Normal0"/>
    <w:next w:val="Normal0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0" w:customStyle="1">
    <w:name w:val="heading 30"/>
    <w:basedOn w:val="heading10"/>
    <w:next w:val="Normal0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heading40" w:customStyle="1">
    <w:name w:val="heading 40"/>
    <w:basedOn w:val="heading10"/>
    <w:next w:val="Normal0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heading50" w:customStyle="1">
    <w:name w:val="heading 50"/>
    <w:basedOn w:val="Normal0"/>
    <w:next w:val="Normal0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heading60" w:customStyle="1">
    <w:name w:val="heading 60"/>
    <w:basedOn w:val="Normal0"/>
    <w:next w:val="Normal0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table" w:styleId="NormalTable0" w:customStyle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0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0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NormalTable0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0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0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0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itle0" w:customStyle="1">
    <w:name w:val="Title0"/>
    <w:basedOn w:val="Normal0"/>
    <w:link w:val="Puest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PuestoCar" w:customStyle="1">
    <w:name w:val="Puesto Car"/>
    <w:basedOn w:val="Fuentedeprrafopredeter"/>
    <w:link w:val="Title0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0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0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heading10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heading20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heading10"/>
    <w:next w:val="Normal0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0"/>
    <w:next w:val="Normal0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0"/>
    <w:next w:val="Normal0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0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heading30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heading40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heading50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heading60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0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HTMLconformatoprevio">
    <w:name w:val="HTML Preformatted"/>
    <w:basedOn w:val="Normal0"/>
    <w:link w:val="HTMLconformatoprevioCar"/>
    <w:uiPriority w:val="99"/>
    <w:semiHidden w:val="1"/>
    <w:unhideWhenUsed w:val="1"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07E6A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Subttulo">
    <w:name w:val="Subtitle"/>
    <w:basedOn w:val="Normal0"/>
    <w:next w:val="Normal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5Dp+HbhoLWENUaTjibgx6qdIng==">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2023-12-28T20:02:00.0000000Z</dcterms:created>
  <dc:creator>Administrador</dc:creator>
</cp:coreProperties>
</file>