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80" w:line="288" w:lineRule="auto"/>
        <w:jc w:val="center"/>
      </w:pPr>
      <w:r>
        <w:rPr>
          <w:rFonts w:ascii="Calibri" w:hAnsi="Calibri"/>
          <w:b/>
          <w:color w:val="1B365D"/>
          <w:sz w:val="32"/>
        </w:rPr>
        <w:t>CONTRATO DE PRESTACIÓN DE SERVICIOS INFORMÁTICOS (SaaS) - FULLENVIOS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>Entre las partes: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 xml:space="preserve">Por una parte, </w:t>
      </w:r>
      <w:r>
        <w:rPr>
          <w:rFonts w:ascii="Calibri" w:hAnsi="Calibri"/>
          <w:b/>
          <w:color w:val="333333"/>
          <w:sz w:val="22"/>
        </w:rPr>
        <w:t>SELCOM Ltda.</w:t>
      </w:r>
      <w:r>
        <w:rPr>
          <w:rFonts w:ascii="Calibri" w:hAnsi="Calibri"/>
          <w:b w:val="0"/>
          <w:color w:val="333333"/>
          <w:sz w:val="22"/>
        </w:rPr>
        <w:t xml:space="preserve">, Rol Único Tributario (RUT) N° </w:t>
      </w:r>
      <w:r>
        <w:rPr>
          <w:rFonts w:ascii="Calibri" w:hAnsi="Calibri"/>
          <w:b/>
          <w:color w:val="333333"/>
          <w:sz w:val="22"/>
        </w:rPr>
        <w:t>76.196.958-7</w:t>
      </w:r>
      <w:r>
        <w:rPr>
          <w:rFonts w:ascii="Calibri" w:hAnsi="Calibri"/>
          <w:b w:val="0"/>
          <w:color w:val="333333"/>
          <w:sz w:val="22"/>
        </w:rPr>
        <w:t xml:space="preserve">, representada legalmente por don </w:t>
      </w:r>
      <w:r>
        <w:rPr>
          <w:rFonts w:ascii="Calibri" w:hAnsi="Calibri"/>
          <w:b/>
          <w:color w:val="333333"/>
          <w:sz w:val="22"/>
        </w:rPr>
        <w:t>Fabian López</w:t>
      </w:r>
      <w:r>
        <w:rPr>
          <w:rFonts w:ascii="Calibri" w:hAnsi="Calibri"/>
          <w:b w:val="0"/>
          <w:color w:val="333333"/>
          <w:sz w:val="22"/>
        </w:rPr>
        <w:t xml:space="preserve">, Cédula Nacional de Identidad N° </w:t>
      </w:r>
      <w:r>
        <w:rPr>
          <w:rFonts w:ascii="Calibri" w:hAnsi="Calibri"/>
          <w:b/>
          <w:color w:val="333333"/>
          <w:sz w:val="22"/>
        </w:rPr>
        <w:t>9.030.936-6</w:t>
      </w:r>
      <w:r>
        <w:rPr>
          <w:rFonts w:ascii="Calibri" w:hAnsi="Calibri"/>
          <w:b w:val="0"/>
          <w:color w:val="333333"/>
          <w:sz w:val="22"/>
        </w:rPr>
        <w:t xml:space="preserve">, ambos domiciliados para estos efectos en [Dirección de SELCOM Ltda.], comuna de [Comuna], Santiago, Chile (en adelante, el </w:t>
      </w:r>
      <w:r>
        <w:rPr>
          <w:rFonts w:ascii="Calibri" w:hAnsi="Calibri"/>
          <w:b/>
          <w:color w:val="333333"/>
          <w:sz w:val="22"/>
        </w:rPr>
        <w:t>"PROVEEDOR"</w:t>
      </w:r>
      <w:r>
        <w:rPr>
          <w:rFonts w:ascii="Calibri" w:hAnsi="Calibri"/>
          <w:b w:val="0"/>
          <w:color w:val="333333"/>
          <w:sz w:val="22"/>
        </w:rPr>
        <w:t xml:space="preserve"> o </w:t>
      </w:r>
      <w:r>
        <w:rPr>
          <w:rFonts w:ascii="Calibri" w:hAnsi="Calibri"/>
          <w:b/>
          <w:color w:val="333333"/>
          <w:sz w:val="22"/>
        </w:rPr>
        <w:t>"SELCOM"</w:t>
      </w:r>
      <w:r>
        <w:rPr>
          <w:rFonts w:ascii="Calibri" w:hAnsi="Calibri"/>
          <w:b w:val="0"/>
          <w:color w:val="333333"/>
          <w:sz w:val="22"/>
        </w:rPr>
        <w:t>); y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 xml:space="preserve">Por la otra parte, </w:t>
      </w:r>
      <w:r>
        <w:rPr>
          <w:rFonts w:ascii="Calibri" w:hAnsi="Calibri"/>
          <w:b/>
          <w:color w:val="333333"/>
          <w:sz w:val="22"/>
        </w:rPr>
        <w:t>BLA Delivery SPA</w:t>
      </w:r>
      <w:r>
        <w:rPr>
          <w:rFonts w:ascii="Calibri" w:hAnsi="Calibri"/>
          <w:b w:val="0"/>
          <w:color w:val="333333"/>
          <w:sz w:val="22"/>
        </w:rPr>
        <w:t xml:space="preserve">, Rol Único Tributario (RUT) N° </w:t>
      </w:r>
      <w:r>
        <w:rPr>
          <w:rFonts w:ascii="Calibri" w:hAnsi="Calibri"/>
          <w:b/>
          <w:color w:val="333333"/>
          <w:sz w:val="22"/>
        </w:rPr>
        <w:t>77.372.204-8</w:t>
      </w:r>
      <w:r>
        <w:rPr>
          <w:rFonts w:ascii="Calibri" w:hAnsi="Calibri"/>
          <w:b w:val="0"/>
          <w:color w:val="333333"/>
          <w:sz w:val="22"/>
        </w:rPr>
        <w:t xml:space="preserve">, representada legalmente por don </w:t>
      </w:r>
      <w:r>
        <w:rPr>
          <w:rFonts w:ascii="Calibri" w:hAnsi="Calibri"/>
          <w:b/>
          <w:color w:val="333333"/>
          <w:sz w:val="22"/>
        </w:rPr>
        <w:t>Moises Toro</w:t>
      </w:r>
      <w:r>
        <w:rPr>
          <w:rFonts w:ascii="Calibri" w:hAnsi="Calibri"/>
          <w:b w:val="0"/>
          <w:color w:val="333333"/>
          <w:sz w:val="22"/>
        </w:rPr>
        <w:t xml:space="preserve">, Cédula Nacional de Identidad N° </w:t>
      </w:r>
      <w:r>
        <w:rPr>
          <w:rFonts w:ascii="Calibri" w:hAnsi="Calibri"/>
          <w:b/>
          <w:color w:val="333333"/>
          <w:sz w:val="22"/>
        </w:rPr>
        <w:t>17.023.284-4</w:t>
      </w:r>
      <w:r>
        <w:rPr>
          <w:rFonts w:ascii="Calibri" w:hAnsi="Calibri"/>
          <w:b w:val="0"/>
          <w:color w:val="333333"/>
          <w:sz w:val="22"/>
        </w:rPr>
        <w:t xml:space="preserve">, ambos domiciliados para estos efectos en Andes 4666, Quinta Normal, Santiago, Chile (en adelante, el </w:t>
      </w:r>
      <w:r>
        <w:rPr>
          <w:rFonts w:ascii="Calibri" w:hAnsi="Calibri"/>
          <w:b/>
          <w:color w:val="333333"/>
          <w:sz w:val="22"/>
        </w:rPr>
        <w:t>"CLIENTE"</w:t>
      </w:r>
      <w:r>
        <w:rPr>
          <w:rFonts w:ascii="Calibri" w:hAnsi="Calibri"/>
          <w:b w:val="0"/>
          <w:color w:val="333333"/>
          <w:sz w:val="22"/>
        </w:rPr>
        <w:t xml:space="preserve"> o </w:t>
      </w:r>
      <w:r>
        <w:rPr>
          <w:rFonts w:ascii="Calibri" w:hAnsi="Calibri"/>
          <w:b/>
          <w:color w:val="333333"/>
          <w:sz w:val="22"/>
        </w:rPr>
        <w:t>"BLA Delivery"</w:t>
      </w:r>
      <w:r>
        <w:rPr>
          <w:rFonts w:ascii="Calibri" w:hAnsi="Calibri"/>
          <w:b w:val="0"/>
          <w:color w:val="333333"/>
          <w:sz w:val="22"/>
        </w:rPr>
        <w:t>);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 xml:space="preserve">Ambas partes chilenas, mayores de edad, quienes acreditan sus representaciones con personería vigente, han convenido celebrar el siguiente </w:t>
      </w:r>
      <w:r>
        <w:rPr>
          <w:rFonts w:ascii="Calibri" w:hAnsi="Calibri"/>
          <w:b/>
          <w:color w:val="333333"/>
          <w:sz w:val="22"/>
        </w:rPr>
        <w:t>Contrato de Prestación de Servicios Informáticos</w:t>
      </w:r>
      <w:r>
        <w:rPr>
          <w:rFonts w:ascii="Calibri" w:hAnsi="Calibri"/>
          <w:b w:val="0"/>
          <w:color w:val="333333"/>
          <w:sz w:val="22"/>
        </w:rPr>
        <w:t xml:space="preserve"> bajo el modelo de Software como Servicio (SaaS), el cual se regirá por las cláusulas que a continuación se detallan: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ANTECEDENTES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es propietaria exclusiva y desarrolladora de la plataforma informática de logística y gestión de última milla denominada </w:t>
      </w:r>
      <w:r>
        <w:rPr>
          <w:rFonts w:ascii="Calibri" w:hAnsi="Calibri"/>
          <w:b/>
          <w:color w:val="333333"/>
          <w:sz w:val="22"/>
        </w:rPr>
        <w:t>"FullEnvios"</w:t>
      </w:r>
      <w:r>
        <w:rPr>
          <w:rFonts w:ascii="Calibri" w:hAnsi="Calibri"/>
          <w:b w:val="0"/>
          <w:color w:val="333333"/>
          <w:sz w:val="22"/>
        </w:rPr>
        <w:t xml:space="preserve"> (en adelante, la "Plataforma" o "FullEnvios"), la cual incluye un Dashboard de administración para clientes, herramientas de generación de etiquetas, tracking en tiempo real e integración con canales de venta y APIs (tales como Mercado Libre Flex u otros similares), así como una Aplicación Móvil para conductores destinada a la rendición y trazabilidad de entregas.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BLA Delivery</w:t>
      </w:r>
      <w:r>
        <w:rPr>
          <w:rFonts w:ascii="Calibri" w:hAnsi="Calibri"/>
          <w:b w:val="0"/>
          <w:color w:val="333333"/>
          <w:sz w:val="22"/>
        </w:rPr>
        <w:t xml:space="preserve"> es una empresa proveedora de servicios logísticos y de transporte que requiere una solución informática robusta y eficiente para coordinar, auditar y gestionar el despacho de sus encomiendas.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  <w:t xml:space="preserve">En virtud de lo anterior, </w:t>
      </w:r>
      <w:r>
        <w:rPr>
          <w:rFonts w:ascii="Calibri" w:hAnsi="Calibri"/>
          <w:b/>
          <w:color w:val="333333"/>
          <w:sz w:val="22"/>
        </w:rPr>
        <w:t>BLA Delivery</w:t>
      </w:r>
      <w:r>
        <w:rPr>
          <w:rFonts w:ascii="Calibri" w:hAnsi="Calibri"/>
          <w:b w:val="0"/>
          <w:color w:val="333333"/>
          <w:sz w:val="22"/>
        </w:rPr>
        <w:t xml:space="preserve"> ha solicitado y </w:t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ha aceptado proveer el acceso, licenciamiento de uso temporal y soporte técnico de la Plataforma </w:t>
      </w:r>
      <w:r>
        <w:rPr>
          <w:rFonts w:ascii="Calibri" w:hAnsi="Calibri"/>
          <w:b/>
          <w:color w:val="333333"/>
          <w:sz w:val="22"/>
        </w:rPr>
        <w:t>FullEnvios</w:t>
      </w:r>
      <w:r>
        <w:rPr>
          <w:rFonts w:ascii="Calibri" w:hAnsi="Calibri"/>
          <w:b w:val="0"/>
          <w:color w:val="333333"/>
          <w:sz w:val="22"/>
        </w:rPr>
        <w:t>, bajo la modalidad de suscripción y pago por uso descrita en este instrumento.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PRIMERA: OBJETO DEL CONTRATO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 xml:space="preserve">El objeto del presente contrato es la prestación de servicios informáticos por parte de </w:t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a favor de </w:t>
      </w:r>
      <w:r>
        <w:rPr>
          <w:rFonts w:ascii="Calibri" w:hAnsi="Calibri"/>
          <w:b/>
          <w:color w:val="333333"/>
          <w:sz w:val="22"/>
        </w:rPr>
        <w:t>BLA Delivery</w:t>
      </w:r>
      <w:r>
        <w:rPr>
          <w:rFonts w:ascii="Calibri" w:hAnsi="Calibri"/>
          <w:b w:val="0"/>
          <w:color w:val="333333"/>
          <w:sz w:val="22"/>
        </w:rPr>
        <w:t xml:space="preserve">, consistentes en el otorgamiento de una licencia de uso temporal, no exclusiva, no transferible e intransferible, para acceder y utilizar la plataforma </w:t>
      </w:r>
      <w:r>
        <w:rPr>
          <w:rFonts w:ascii="Calibri" w:hAnsi="Calibri"/>
          <w:b/>
          <w:color w:val="333333"/>
          <w:sz w:val="22"/>
        </w:rPr>
        <w:t>FullEnvios</w:t>
      </w:r>
      <w:r>
        <w:rPr>
          <w:rFonts w:ascii="Calibri" w:hAnsi="Calibri"/>
          <w:b w:val="0"/>
          <w:color w:val="333333"/>
          <w:sz w:val="22"/>
        </w:rPr>
        <w:t xml:space="preserve"> bajo la modalidad SaaS (Software as a Service).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>El servicio comprende: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  <w:t>Acceso a la Plataforma Web (Dashboard de Administración) para la creación, visualización y gestión de órdenes de despacho.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  <w:t>Acceso al Dashboard de Cliente Final para el seguimiento de sus respectivos envíos.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  <w:t>Licencia de uso de la Aplicación Móvil de Conductores (App FullEnvios) para la rendición de visitas, fotografías de entrega (Proof of Delivery) y geolocalización.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4. </w:t>
      </w:r>
      <w:r>
        <w:rPr>
          <w:rFonts w:ascii="Calibri" w:hAnsi="Calibri"/>
          <w:b w:val="0"/>
          <w:color w:val="333333"/>
          <w:sz w:val="22"/>
        </w:rPr>
        <w:t>Soporte técnico preventivo y correctivo según los términos estipulados en este contrato.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SEGUNDA: ALCANCE Y MÓDULOS DEL SERVICIO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 xml:space="preserve">La Plataforma contratada por </w:t>
      </w:r>
      <w:r>
        <w:rPr>
          <w:rFonts w:ascii="Calibri" w:hAnsi="Calibri"/>
          <w:b/>
          <w:color w:val="333333"/>
          <w:sz w:val="22"/>
        </w:rPr>
        <w:t>BLA Delivery</w:t>
      </w:r>
      <w:r>
        <w:rPr>
          <w:rFonts w:ascii="Calibri" w:hAnsi="Calibri"/>
          <w:b w:val="0"/>
          <w:color w:val="333333"/>
          <w:sz w:val="22"/>
        </w:rPr>
        <w:t xml:space="preserve"> contará con las siguientes funcionalidades activas: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Módulo de Carga de Órdenes:</w:t>
      </w:r>
      <w:r>
        <w:rPr>
          <w:rFonts w:ascii="Calibri" w:hAnsi="Calibri"/>
          <w:b w:val="0"/>
          <w:color w:val="333333"/>
          <w:sz w:val="22"/>
        </w:rPr>
        <w:t xml:space="preserve"> Permite la subida masiva de envíos mediante archivos (Excel/CSV) o integración directa por API.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Dashboard de Monitoreo en Tiempo Real:</w:t>
      </w:r>
      <w:r>
        <w:rPr>
          <w:rFonts w:ascii="Calibri" w:hAnsi="Calibri"/>
          <w:b w:val="0"/>
          <w:color w:val="333333"/>
          <w:sz w:val="22"/>
        </w:rPr>
        <w:t xml:space="preserve"> Visualización en vivo del estado de los despachos y ubicación de la flota (conductores).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App Móvil de Conductores:</w:t>
      </w:r>
      <w:r>
        <w:rPr>
          <w:rFonts w:ascii="Calibri" w:hAnsi="Calibri"/>
          <w:b w:val="0"/>
          <w:color w:val="333333"/>
          <w:sz w:val="22"/>
        </w:rPr>
        <w:t xml:space="preserve"> Trazabilidad satelital (GPS), lectura de etiquetas mediante código QR/Barras, registro de novedades en terreno y estado de entrega (Entregado / No Entregado / Rechazado).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4.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Módulo de Conciliación Flex (si aplica):</w:t>
      </w:r>
      <w:r>
        <w:rPr>
          <w:rFonts w:ascii="Calibri" w:hAnsi="Calibri"/>
          <w:b w:val="0"/>
          <w:color w:val="333333"/>
          <w:sz w:val="22"/>
        </w:rPr>
        <w:t xml:space="preserve"> Herramienta de detección de discrepancias en bodega para Mercado Libre Flex, evitando la pérdida de paquetes ("fugas").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5.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Módulo de Reportes:</w:t>
      </w:r>
      <w:r>
        <w:rPr>
          <w:rFonts w:ascii="Calibri" w:hAnsi="Calibri"/>
          <w:b w:val="0"/>
          <w:color w:val="333333"/>
          <w:sz w:val="22"/>
        </w:rPr>
        <w:t xml:space="preserve"> Exportación de KPIs de rendimiento de conductores y efectividad de entrega.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TERCERA: OBLIGACIONES DEL PROVEEDOR (SELCOM)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se compromete a: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Garantizar la Disponibilidad (Uptime):</w:t>
      </w:r>
      <w:r>
        <w:rPr>
          <w:rFonts w:ascii="Calibri" w:hAnsi="Calibri"/>
          <w:b w:val="0"/>
          <w:color w:val="333333"/>
          <w:sz w:val="22"/>
        </w:rPr>
        <w:t xml:space="preserve"> Realizar sus mejores esfuerzos comerciales para mantener la Plataforma operativa con un nivel de disponibilidad mensual del </w:t>
      </w:r>
      <w:r>
        <w:rPr>
          <w:rFonts w:ascii="Calibri" w:hAnsi="Calibri"/>
          <w:b/>
          <w:color w:val="333333"/>
          <w:sz w:val="22"/>
        </w:rPr>
        <w:t>99.5%</w:t>
      </w:r>
      <w:r>
        <w:rPr>
          <w:rFonts w:ascii="Calibri" w:hAnsi="Calibri"/>
          <w:b w:val="0"/>
          <w:color w:val="333333"/>
          <w:sz w:val="22"/>
        </w:rPr>
        <w:t>, excluyendo periodos de mantenimiento programados, los cuales serán notificados con al menos 24 horas de anticipación.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Seguridad e Integridad de los Datos:</w:t>
      </w:r>
      <w:r>
        <w:rPr>
          <w:rFonts w:ascii="Calibri" w:hAnsi="Calibri"/>
          <w:b w:val="0"/>
          <w:color w:val="333333"/>
          <w:sz w:val="22"/>
        </w:rPr>
        <w:t xml:space="preserve"> Mantener respaldos diarios de la información cargada por el CLIENTE y aplicar medidas de seguridad de la información para evitar alteraciones o accesos no autorizados.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Mantenimiento y Actualización:</w:t>
      </w:r>
      <w:r>
        <w:rPr>
          <w:rFonts w:ascii="Calibri" w:hAnsi="Calibri"/>
          <w:b w:val="0"/>
          <w:color w:val="333333"/>
          <w:sz w:val="22"/>
        </w:rPr>
        <w:t xml:space="preserve"> Proveer las actualizaciones del sistema, corrección de errores (bugs) y mejoras operativas de la plataforma sin costo adicional, a menos que correspondan a desarrollos a medida solicitados expresamente por el CLIENTE.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4.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Soporte Técnico:</w:t>
      </w:r>
      <w:r>
        <w:rPr>
          <w:rFonts w:ascii="Calibri" w:hAnsi="Calibri"/>
          <w:b w:val="0"/>
          <w:color w:val="333333"/>
          <w:sz w:val="22"/>
        </w:rPr>
        <w:t xml:space="preserve"> Atender las incidencias y consultas reportadas por el CLIENTE conforme a los tiempos de respuesta del SLA pactado en la Cláusula Quinta.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CUARTA: OBLIGACIONES DEL CLIENTE (BLA Delivery)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BLA Delivery</w:t>
      </w:r>
      <w:r>
        <w:rPr>
          <w:rFonts w:ascii="Calibri" w:hAnsi="Calibri"/>
          <w:b w:val="0"/>
          <w:color w:val="333333"/>
          <w:sz w:val="22"/>
        </w:rPr>
        <w:t xml:space="preserve"> se compromete a: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Pago Oportuno:</w:t>
      </w:r>
      <w:r>
        <w:rPr>
          <w:rFonts w:ascii="Calibri" w:hAnsi="Calibri"/>
          <w:b w:val="0"/>
          <w:color w:val="333333"/>
          <w:sz w:val="22"/>
        </w:rPr>
        <w:t xml:space="preserve"> Pagar las tarifas mensuales facturadas por el PROVEEDOR en los plazos y condiciones definidos en la Cláusula Sexta.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Uso Lícito e Información Veraz:</w:t>
      </w:r>
      <w:r>
        <w:rPr>
          <w:rFonts w:ascii="Calibri" w:hAnsi="Calibri"/>
          <w:b w:val="0"/>
          <w:color w:val="333333"/>
          <w:sz w:val="22"/>
        </w:rPr>
        <w:t xml:space="preserve"> Garantizar que los datos ingresados en la Plataforma (direcciones, datos de destinatarios, pesos y dimensiones de bultos) son fidedignos. Asimismo, se obliga a no utilizar la plataforma para gestionar envíos de mercancía ilegal, peligrosa o regulada por leyes nacionales sin la debida autorización.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Equipamiento de Conductores:</w:t>
      </w:r>
      <w:r>
        <w:rPr>
          <w:rFonts w:ascii="Calibri" w:hAnsi="Calibri"/>
          <w:b w:val="0"/>
          <w:color w:val="333333"/>
          <w:sz w:val="22"/>
        </w:rPr>
        <w:t xml:space="preserve"> Asegurar que los transportistas y repartidores utilicen dispositivos móviles (smartphones) con conectividad a internet adecuada, GPS activo y cámara en condiciones óptimas para el correcto funcionamiento de la App FullEnvios.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4.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Respeto a la Propiedad Intelectual:</w:t>
      </w:r>
      <w:r>
        <w:rPr>
          <w:rFonts w:ascii="Calibri" w:hAnsi="Calibri"/>
          <w:b w:val="0"/>
          <w:color w:val="333333"/>
          <w:sz w:val="22"/>
        </w:rPr>
        <w:t xml:space="preserve"> Abstenerse de copiar, modificar, descompilar, realizar ingeniería inversa o comercializar de forma directa o indirecta el código fuente, la marca o el diseño de la plataforma FullEnvios.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QUINTA: ACUERDO DE NIVEL DE SERVICIO (SLA) Y SOPORTE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 xml:space="preserve">El soporte técnico se canalizará a través del correo electrónico </w:t>
      </w:r>
      <w:r>
        <w:rPr>
          <w:rFonts w:ascii="Calibri" w:hAnsi="Calibri"/>
          <w:b/>
          <w:color w:val="333333"/>
          <w:sz w:val="22"/>
        </w:rPr>
        <w:t>[admin@selcom.cl u otro medio]</w:t>
      </w:r>
      <w:r>
        <w:rPr>
          <w:rFonts w:ascii="Calibri" w:hAnsi="Calibri"/>
          <w:b w:val="0"/>
          <w:color w:val="333333"/>
          <w:sz w:val="22"/>
        </w:rPr>
        <w:t xml:space="preserve"> o vía WhatsApp de asistencia técnica al número </w:t>
      </w:r>
      <w:r>
        <w:rPr>
          <w:rFonts w:ascii="Calibri" w:hAnsi="Calibri"/>
          <w:b/>
          <w:color w:val="333333"/>
          <w:sz w:val="22"/>
        </w:rPr>
        <w:t>+56985367387</w:t>
      </w:r>
      <w:r>
        <w:rPr>
          <w:rFonts w:ascii="Calibri" w:hAnsi="Calibri"/>
          <w:b w:val="0"/>
          <w:color w:val="333333"/>
          <w:sz w:val="22"/>
        </w:rPr>
        <w:t>, bajo las siguientes prioridades: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Incidencia Crítica (Prioridad 1):</w:t>
      </w:r>
      <w:r>
        <w:rPr>
          <w:rFonts w:ascii="Calibri" w:hAnsi="Calibri"/>
          <w:b w:val="0"/>
          <w:color w:val="333333"/>
          <w:sz w:val="22"/>
        </w:rPr>
        <w:t xml:space="preserve"> Caída completa del sistema o falla en base de datos que impida operar la plataforma a nivel general.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 xml:space="preserve">*Tiempo de Respuesta:* Menor a </w:t>
      </w:r>
      <w:r>
        <w:rPr>
          <w:rFonts w:ascii="Calibri" w:hAnsi="Calibri"/>
          <w:b/>
          <w:color w:val="333333"/>
          <w:sz w:val="22"/>
        </w:rPr>
        <w:t>1 hora</w:t>
      </w:r>
      <w:r>
        <w:rPr>
          <w:rFonts w:ascii="Calibri" w:hAnsi="Calibri"/>
          <w:b w:val="0"/>
          <w:color w:val="333333"/>
          <w:sz w:val="22"/>
        </w:rPr>
        <w:t>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 xml:space="preserve">*Tiempo de Solución/Mitigación:* Menor a </w:t>
      </w:r>
      <w:r>
        <w:rPr>
          <w:rFonts w:ascii="Calibri" w:hAnsi="Calibri"/>
          <w:b/>
          <w:color w:val="333333"/>
          <w:sz w:val="22"/>
        </w:rPr>
        <w:t>3 horas</w:t>
      </w:r>
      <w:r>
        <w:rPr>
          <w:rFonts w:ascii="Calibri" w:hAnsi="Calibri"/>
          <w:b w:val="0"/>
          <w:color w:val="333333"/>
          <w:sz w:val="22"/>
        </w:rPr>
        <w:t>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>*Horario:* 24/7.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Incidencia Media (Prioridad 2):</w:t>
      </w:r>
      <w:r>
        <w:rPr>
          <w:rFonts w:ascii="Calibri" w:hAnsi="Calibri"/>
          <w:b w:val="0"/>
          <w:color w:val="333333"/>
          <w:sz w:val="22"/>
        </w:rPr>
        <w:t xml:space="preserve"> Fallas parciales en módulos específicos (ej. problemas con la subida de un Excel o retraso menor en sincronización API) que permiten seguir operando, pero con dificultades.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 xml:space="preserve">*Tiempo de Respuesta:* Menor a </w:t>
      </w:r>
      <w:r>
        <w:rPr>
          <w:rFonts w:ascii="Calibri" w:hAnsi="Calibri"/>
          <w:b/>
          <w:color w:val="333333"/>
          <w:sz w:val="22"/>
        </w:rPr>
        <w:t>4 horas hábiles</w:t>
      </w:r>
      <w:r>
        <w:rPr>
          <w:rFonts w:ascii="Calibri" w:hAnsi="Calibri"/>
          <w:b w:val="0"/>
          <w:color w:val="333333"/>
          <w:sz w:val="22"/>
        </w:rPr>
        <w:t>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>*Horario:* Lunes a Viernes de 09:00 a 18:00 hrs.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Consultas o Requerimientos Menores (Prioridad 3):</w:t>
      </w:r>
      <w:r>
        <w:rPr>
          <w:rFonts w:ascii="Calibri" w:hAnsi="Calibri"/>
          <w:b w:val="0"/>
          <w:color w:val="333333"/>
          <w:sz w:val="22"/>
        </w:rPr>
        <w:t xml:space="preserve"> Preguntas de uso, configuración o sugerencias de mejora.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 xml:space="preserve">*Tiempo de Respuesta:* Menor a </w:t>
      </w:r>
      <w:r>
        <w:rPr>
          <w:rFonts w:ascii="Calibri" w:hAnsi="Calibri"/>
          <w:b/>
          <w:color w:val="333333"/>
          <w:sz w:val="22"/>
        </w:rPr>
        <w:t>24 horas hábiles</w:t>
      </w:r>
      <w:r>
        <w:rPr>
          <w:rFonts w:ascii="Calibri" w:hAnsi="Calibri"/>
          <w:b w:val="0"/>
          <w:color w:val="333333"/>
          <w:sz w:val="22"/>
        </w:rPr>
        <w:t>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>*Horario:* Lunes a Viernes de 09:00 a 18:00 hrs.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SEXTA: VALOR DE LOS SERVICIOS, FACTURACIÓN Y CONDICIONES DE PAGO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>Las partes acuerdan el siguiente esquema de tarifas y facturación expresado en Unidades de Fomento (UF):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Exclusión del Pago de Instalación:</w:t>
      </w:r>
      <w:r>
        <w:rPr>
          <w:rFonts w:ascii="Calibri" w:hAnsi="Calibri"/>
          <w:b w:val="0"/>
          <w:color w:val="333333"/>
          <w:sz w:val="22"/>
        </w:rPr>
        <w:t xml:space="preserve"> Queda expresamente excluido cualquier tipo de cobro o pago inicial al CLIENTE por concepto de instalación, configuración inicial, setup o puesta en marcha de la Plataforma FullEnvios. Dicho servicio técnico se considerará exento de cobro.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Periodo de Gracia por Ajustes e Instalación:</w:t>
      </w:r>
      <w:r>
        <w:rPr>
          <w:rFonts w:ascii="Calibri" w:hAnsi="Calibri"/>
          <w:b w:val="0"/>
          <w:color w:val="333333"/>
          <w:sz w:val="22"/>
        </w:rPr>
        <w:t xml:space="preserve"> Las partes acuerdan que el primer mes de relación contractual, correspondiente al periodo entre el </w:t>
      </w:r>
      <w:r>
        <w:rPr>
          <w:rFonts w:ascii="Calibri" w:hAnsi="Calibri"/>
          <w:b/>
          <w:color w:val="333333"/>
          <w:sz w:val="22"/>
        </w:rPr>
        <w:t>1 de Mayo de 2026 y el 31 de Mayo de 2026</w:t>
      </w:r>
      <w:r>
        <w:rPr>
          <w:rFonts w:ascii="Calibri" w:hAnsi="Calibri"/>
          <w:b w:val="0"/>
          <w:color w:val="333333"/>
          <w:sz w:val="22"/>
        </w:rPr>
        <w:t xml:space="preserve">, será considerado un </w:t>
      </w:r>
      <w:r>
        <w:rPr>
          <w:rFonts w:ascii="Calibri" w:hAnsi="Calibri"/>
          <w:b/>
          <w:color w:val="333333"/>
          <w:sz w:val="22"/>
        </w:rPr>
        <w:t>mes sin costo</w:t>
      </w:r>
      <w:r>
        <w:rPr>
          <w:rFonts w:ascii="Calibri" w:hAnsi="Calibri"/>
          <w:b w:val="0"/>
          <w:color w:val="333333"/>
          <w:sz w:val="22"/>
        </w:rPr>
        <w:t xml:space="preserve"> para el CLIENTE. Este lapso estará destinado a la etapa de instalación, parametrización, pruebas, ajustes, modificaciones y actualizaciones necesarias de la plataforma.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Inicio de Cobros:</w:t>
      </w:r>
      <w:r>
        <w:rPr>
          <w:rFonts w:ascii="Calibri" w:hAnsi="Calibri"/>
          <w:b w:val="0"/>
          <w:color w:val="333333"/>
          <w:sz w:val="22"/>
        </w:rPr>
        <w:t xml:space="preserve"> La facturación y cobro por el uso de la Plataforma comenzará formalmente el </w:t>
      </w:r>
      <w:r>
        <w:rPr>
          <w:rFonts w:ascii="Calibri" w:hAnsi="Calibri"/>
          <w:b/>
          <w:color w:val="333333"/>
          <w:sz w:val="22"/>
        </w:rPr>
        <w:t>1 de Junio de 2026</w:t>
      </w:r>
      <w:r>
        <w:rPr>
          <w:rFonts w:ascii="Calibri" w:hAnsi="Calibri"/>
          <w:b w:val="0"/>
          <w:color w:val="333333"/>
          <w:sz w:val="22"/>
        </w:rPr>
        <w:t>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4.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Esquema de Cobro por Paquetes Procesados:</w:t>
      </w:r>
      <w:r>
        <w:rPr>
          <w:rFonts w:ascii="Calibri" w:hAnsi="Calibri"/>
          <w:b w:val="0"/>
          <w:color w:val="333333"/>
          <w:sz w:val="22"/>
        </w:rPr>
        <w:t xml:space="preserve"> Las tarifas se calcularán mensualmente en función de la cantidad de paquetes procesados por la plataforma. Se establece un valor unitario de </w:t>
      </w:r>
      <w:r>
        <w:rPr>
          <w:rFonts w:ascii="Calibri" w:hAnsi="Calibri"/>
          <w:b/>
          <w:color w:val="333333"/>
          <w:sz w:val="22"/>
        </w:rPr>
        <w:t>0,00099667 UF</w:t>
      </w:r>
      <w:r>
        <w:rPr>
          <w:rFonts w:ascii="Calibri" w:hAnsi="Calibri"/>
          <w:b w:val="0"/>
          <w:color w:val="333333"/>
          <w:sz w:val="22"/>
        </w:rPr>
        <w:t xml:space="preserve"> (cero coma cero cero cero nueve nueve seis seis siete Unidades de Fomento) por cada paquete/envío procesado. Este valor es el equivalente exacto a </w:t>
      </w:r>
      <w:r>
        <w:rPr>
          <w:rFonts w:ascii="Calibri" w:hAnsi="Calibri"/>
          <w:b/>
          <w:color w:val="333333"/>
          <w:sz w:val="22"/>
        </w:rPr>
        <w:t>$40 CLP</w:t>
      </w:r>
      <w:r>
        <w:rPr>
          <w:rFonts w:ascii="Calibri" w:hAnsi="Calibri"/>
          <w:b w:val="0"/>
          <w:color w:val="333333"/>
          <w:sz w:val="22"/>
        </w:rPr>
        <w:t xml:space="preserve"> por envío el cual ha sido calculado según el valor de la UF fijado al 1 de Mayo de 2026, y se aplicará desde el primer cobro del servicio.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5.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Mínimo Mensual Garantizado:</w:t>
      </w:r>
      <w:r>
        <w:rPr>
          <w:rFonts w:ascii="Calibri" w:hAnsi="Calibri"/>
          <w:b w:val="0"/>
          <w:color w:val="333333"/>
          <w:sz w:val="22"/>
        </w:rPr>
        <w:t xml:space="preserve"> Se pacta un pago mínimo mensual obligatorio para el CLIENTE ascendente a </w:t>
      </w:r>
      <w:r>
        <w:rPr>
          <w:rFonts w:ascii="Calibri" w:hAnsi="Calibri"/>
          <w:b/>
          <w:color w:val="333333"/>
          <w:sz w:val="22"/>
        </w:rPr>
        <w:t>20 Unidades de Fomento (20 UF)</w:t>
      </w:r>
      <w:r>
        <w:rPr>
          <w:rFonts w:ascii="Calibri" w:hAnsi="Calibri"/>
          <w:b w:val="0"/>
          <w:color w:val="333333"/>
          <w:sz w:val="22"/>
        </w:rPr>
        <w:t xml:space="preserve"> mensuales, más IVA, aplicable a partir del 1 de Junio de 2026. Si el cálculo por cantidad de paquetes procesados resultare inferior a las 20 UF, el CLIENTE pagará de todas formas dicho monto mínimo.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6.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Límite de Licencias de Uso:</w:t>
      </w:r>
      <w:r>
        <w:rPr>
          <w:rFonts w:ascii="Calibri" w:hAnsi="Calibri"/>
          <w:b w:val="0"/>
          <w:color w:val="333333"/>
          <w:sz w:val="22"/>
        </w:rPr>
        <w:t xml:space="preserve"> La suscripción del servicio incluye un límite base de </w:t>
      </w:r>
      <w:r>
        <w:rPr>
          <w:rFonts w:ascii="Calibri" w:hAnsi="Calibri"/>
          <w:b/>
          <w:color w:val="333333"/>
          <w:sz w:val="22"/>
        </w:rPr>
        <w:t>70 licencias de uso activo</w:t>
      </w:r>
      <w:r>
        <w:rPr>
          <w:rFonts w:ascii="Calibri" w:hAnsi="Calibri"/>
          <w:b w:val="0"/>
          <w:color w:val="333333"/>
          <w:sz w:val="22"/>
        </w:rPr>
        <w:t xml:space="preserve"> simultáneo dentro de la plataforma. Para efectos de este conteo, se considerará como usuario activo a toda persona que registre una cuenta y utilice la plataforma, incluyendo administradores, auxiliares, personal de apoyo, conductores/repartidores y auditores.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7.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Licencias Adicionales Excedentes:</w:t>
      </w:r>
      <w:r>
        <w:rPr>
          <w:rFonts w:ascii="Calibri" w:hAnsi="Calibri"/>
          <w:b w:val="0"/>
          <w:color w:val="333333"/>
          <w:sz w:val="22"/>
        </w:rPr>
        <w:t xml:space="preserve"> Cualquier licencia de uso activo que exceda el límite base establecido de 70 licencias mensuales se valorará y cobrará de conformidad con un previo acuerdo por escrito entre las partes.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8.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Referencia de Valor de UF:</w:t>
      </w:r>
      <w:r>
        <w:rPr>
          <w:rFonts w:ascii="Calibri" w:hAnsi="Calibri"/>
          <w:b w:val="0"/>
          <w:color w:val="333333"/>
          <w:sz w:val="22"/>
        </w:rPr>
        <w:t xml:space="preserve"> Los cobros se calcularán utilizando como referencia fija el valor de la Unidad de Fomento (UF) del </w:t>
      </w:r>
      <w:r>
        <w:rPr>
          <w:rFonts w:ascii="Calibri" w:hAnsi="Calibri"/>
          <w:b/>
          <w:color w:val="333333"/>
          <w:sz w:val="22"/>
        </w:rPr>
        <w:t>1 de Mayo de 2026</w:t>
      </w:r>
      <w:r>
        <w:rPr>
          <w:rFonts w:ascii="Calibri" w:hAnsi="Calibri"/>
          <w:b w:val="0"/>
          <w:color w:val="333333"/>
          <w:sz w:val="22"/>
        </w:rPr>
        <w:t xml:space="preserve">, que asciende a </w:t>
      </w:r>
      <w:r>
        <w:rPr>
          <w:rFonts w:ascii="Calibri" w:hAnsi="Calibri"/>
          <w:b/>
          <w:color w:val="333333"/>
          <w:sz w:val="22"/>
        </w:rPr>
        <w:t>$40.133,50 CLP</w:t>
      </w:r>
      <w:r>
        <w:rPr>
          <w:rFonts w:ascii="Calibri" w:hAnsi="Calibri"/>
          <w:b w:val="0"/>
          <w:color w:val="333333"/>
          <w:sz w:val="22"/>
        </w:rPr>
        <w:t xml:space="preserve"> (cuarenta mil ciento treinta y tres pesos con asciende a pesos con cincuenta centavos).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9.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Fecha de Facturación y Ciclo:</w:t>
      </w:r>
      <w:r>
        <w:rPr>
          <w:rFonts w:ascii="Calibri" w:hAnsi="Calibri"/>
          <w:b w:val="0"/>
          <w:color w:val="333333"/>
          <w:sz w:val="22"/>
        </w:rPr>
        <w:t xml:space="preserve"> El PROVEEDOR enviará un pre informe de facturación el día 1 del mes siguiente. De este modo, el CLIENTE tiene hasta el día 10 del mes para objetar o solicitar correcciones a los cobros. El mismo día 10 se facturará lo informado o corregido. No responder positivamente o no presentar objeciones a los montos dentro de este plazo se entenderá como aceptado y tendrá como plazo máximo de pago el día 15 del mes.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10.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Plazo y Vencimiento del Pago:</w:t>
      </w:r>
      <w:r>
        <w:rPr>
          <w:rFonts w:ascii="Calibri" w:hAnsi="Calibri"/>
          <w:b w:val="0"/>
          <w:color w:val="333333"/>
          <w:sz w:val="22"/>
        </w:rPr>
        <w:t xml:space="preserve"> EL CLIENTE tendrá como plazo máximo hasta el día 15 de cada mes (o el día hábil inmediatamente siguiente si este fuere sábado, domingo o festivo) para proceder al pago íntegro de la factura emitida el día 10 de dicho mes, mediante transferencia bancaria.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Mora e Incumplimiento:</w:t>
      </w:r>
      <w:r>
        <w:rPr>
          <w:rFonts w:ascii="Calibri" w:hAnsi="Calibri"/>
          <w:b w:val="0"/>
          <w:color w:val="333333"/>
          <w:sz w:val="22"/>
        </w:rPr>
        <w:t xml:space="preserve"> El no pago de una factura vencida con posterioridad al día 15 del mes facultará a </w:t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a suspender temporalmente el acceso de </w:t>
      </w:r>
      <w:r>
        <w:rPr>
          <w:rFonts w:ascii="Calibri" w:hAnsi="Calibri"/>
          <w:b/>
          <w:color w:val="333333"/>
          <w:sz w:val="22"/>
        </w:rPr>
        <w:t>BLA Delivery</w:t>
      </w:r>
      <w:r>
        <w:rPr>
          <w:rFonts w:ascii="Calibri" w:hAnsi="Calibri"/>
          <w:b w:val="0"/>
          <w:color w:val="333333"/>
          <w:sz w:val="22"/>
        </w:rPr>
        <w:t xml:space="preserve"> a la Plataforma FullEnvios (Dashboard y App de Conductores), sin responsabilidad alguna por las consecuencias operacionales de dicha suspensión.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SÉPTIMA: PREVENCIÓN DE FRAUDE Y AUDITORÍA DE ACTIVIDAD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Auditoría de Datos:</w:t>
      </w:r>
      <w:r>
        <w:rPr>
          <w:rFonts w:ascii="Calibri" w:hAnsi="Calibri"/>
          <w:b w:val="0"/>
          <w:color w:val="333333"/>
          <w:sz w:val="22"/>
        </w:rPr>
        <w:t xml:space="preserve"> </w:t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cuenta con herramientas automáticas para auditar y verificar las acciones realizadas por los usuarios y conductores en la Plataforma (tales como contrastación de coordenadas GPS versus el punto de entrega real, análisis de tiempos de escaneo y duplicidad de guías).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Penalidades por Mal Uso:</w:t>
      </w:r>
      <w:r>
        <w:rPr>
          <w:rFonts w:ascii="Calibri" w:hAnsi="Calibri"/>
          <w:b w:val="0"/>
          <w:color w:val="333333"/>
          <w:sz w:val="22"/>
        </w:rPr>
        <w:t xml:space="preserve"> Si se detecta un uso fraudulento de la plataforma por parte de los conductores del CLIENTE (incluyendo la manipulación de estados de Mercado Libre Flex desde la app móvil o simulación fraudulenta de entregas), </w:t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estará plenamente facultada para suspender de forma inmediata y definitiva las cuentas de conductor implicadas.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3.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Responsabilidad solidaria:</w:t>
      </w:r>
      <w:r>
        <w:rPr>
          <w:rFonts w:ascii="Calibri" w:hAnsi="Calibri"/>
          <w:b w:val="0"/>
          <w:color w:val="333333"/>
          <w:sz w:val="22"/>
        </w:rPr>
        <w:t xml:space="preserve"> El CLIENTE es responsable directo del comportamiento de los usuarios (administradores y choferes) a los que entregue credenciales de acceso. En caso de fraudes reiterados o negligencia en el cuidado de accesos, </w:t>
      </w:r>
      <w:r>
        <w:rPr>
          <w:rFonts w:ascii="Calibri" w:hAnsi="Calibri"/>
          <w:b/>
          <w:color w:val="333333"/>
          <w:sz w:val="22"/>
        </w:rPr>
        <w:t>SELCOM</w:t>
      </w:r>
      <w:r>
        <w:rPr>
          <w:rFonts w:ascii="Calibri" w:hAnsi="Calibri"/>
          <w:b w:val="0"/>
          <w:color w:val="333333"/>
          <w:sz w:val="22"/>
        </w:rPr>
        <w:t xml:space="preserve"> podrá terminar el contrato anticipadamente sin derecho a indemnización para el CLIENTE y ejercer las acciones legales correspondientes si se provocaron daños directos a la reputación de la Plataforma.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OCTAVA: CONFIDENCIALIDAD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 xml:space="preserve">Ambas partes se obligan a mantener estricta reserva y confidencialidad respecto de toda la información técnica, financiera, comercial, operativa, así como de los datos de carácter personal de los destinatarios finales (clientes del CLIENTE) a los que tengan acceso con motivo del presente contrato. Esta obligación sobrevivirá por un plazo de </w:t>
      </w:r>
      <w:r>
        <w:rPr>
          <w:rFonts w:ascii="Calibri" w:hAnsi="Calibri"/>
          <w:b/>
          <w:color w:val="333333"/>
          <w:sz w:val="22"/>
        </w:rPr>
        <w:t>3 años</w:t>
      </w:r>
      <w:r>
        <w:rPr>
          <w:rFonts w:ascii="Calibri" w:hAnsi="Calibri"/>
          <w:b w:val="0"/>
          <w:color w:val="333333"/>
          <w:sz w:val="22"/>
        </w:rPr>
        <w:t xml:space="preserve"> posterior al término de la relación contractual.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NOVENA: VIGENCIA Y TÉRMINO ANTICIPADO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1.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Vigencia:</w:t>
      </w:r>
      <w:r>
        <w:rPr>
          <w:rFonts w:ascii="Calibri" w:hAnsi="Calibri"/>
          <w:b w:val="0"/>
          <w:color w:val="333333"/>
          <w:sz w:val="22"/>
        </w:rPr>
        <w:t xml:space="preserve"> El presente contrato se inicia el </w:t>
      </w:r>
      <w:r>
        <w:rPr>
          <w:rFonts w:ascii="Calibri" w:hAnsi="Calibri"/>
          <w:b/>
          <w:color w:val="333333"/>
          <w:sz w:val="22"/>
        </w:rPr>
        <w:t>1 de Mayo de 2026</w:t>
      </w:r>
      <w:r>
        <w:rPr>
          <w:rFonts w:ascii="Calibri" w:hAnsi="Calibri"/>
          <w:b w:val="0"/>
          <w:color w:val="333333"/>
          <w:sz w:val="22"/>
        </w:rPr>
        <w:t xml:space="preserve"> y tendrá una duración de </w:t>
      </w:r>
      <w:r>
        <w:rPr>
          <w:rFonts w:ascii="Calibri" w:hAnsi="Calibri"/>
          <w:b/>
          <w:color w:val="333333"/>
          <w:sz w:val="22"/>
        </w:rPr>
        <w:t>[12 meses / Indefinido]</w:t>
      </w:r>
      <w:r>
        <w:rPr>
          <w:rFonts w:ascii="Calibri" w:hAnsi="Calibri"/>
          <w:b w:val="0"/>
          <w:color w:val="333333"/>
          <w:sz w:val="22"/>
        </w:rPr>
        <w:t xml:space="preserve">, renovándose de forma automática por periodos iguales y sucesivos, salvo que alguna de las partes manifieste su intención de no renovarlo con al menos </w:t>
      </w:r>
      <w:r>
        <w:rPr>
          <w:rFonts w:ascii="Calibri" w:hAnsi="Calibri"/>
          <w:b/>
          <w:color w:val="333333"/>
          <w:sz w:val="22"/>
        </w:rPr>
        <w:t>30 días de anticipación</w:t>
      </w:r>
      <w:r>
        <w:rPr>
          <w:rFonts w:ascii="Calibri" w:hAnsi="Calibri"/>
          <w:b w:val="0"/>
          <w:color w:val="333333"/>
          <w:sz w:val="22"/>
        </w:rPr>
        <w:t xml:space="preserve"> por escrito o correo electrónico institucional.</w:t>
      </w:r>
    </w:p>
    <w:p>
      <w:pPr>
        <w:spacing w:before="60" w:after="120" w:line="276" w:lineRule="auto"/>
        <w:ind w:left="432" w:hanging="432"/>
      </w:pPr>
      <w:r>
        <w:rPr>
          <w:rFonts w:ascii="Calibri" w:hAnsi="Calibri"/>
          <w:b/>
          <w:color w:val="333333"/>
          <w:sz w:val="22"/>
        </w:rPr>
        <w:t xml:space="preserve">2. </w:t>
      </w:r>
      <w:r>
        <w:rPr>
          <w:rFonts w:ascii="Calibri" w:hAnsi="Calibri"/>
          <w:b w:val="0"/>
          <w:color w:val="333333"/>
          <w:sz w:val="22"/>
        </w:rPr>
      </w:r>
      <w:r>
        <w:rPr>
          <w:rFonts w:ascii="Calibri" w:hAnsi="Calibri"/>
          <w:b/>
          <w:color w:val="333333"/>
          <w:sz w:val="22"/>
        </w:rPr>
        <w:t>Término Anticipado:</w:t>
      </w:r>
      <w:r>
        <w:rPr>
          <w:rFonts w:ascii="Calibri" w:hAnsi="Calibri"/>
          <w:b w:val="0"/>
          <w:color w:val="333333"/>
          <w:sz w:val="22"/>
        </w:rPr>
        <w:t xml:space="preserve"> Cualquiera de las partes podrá poner término inmediato al contrato en caso de: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>Incumplimiento grave de las obligaciones contractuales no subsanado dentro de 10 días desde su notificación.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>Declaración de quiebra, reorganización judicial o insolvencia de la otra parte.</w:t>
      </w:r>
    </w:p>
    <w:p>
      <w:pPr>
        <w:pStyle w:val="ListBullet"/>
        <w:spacing w:before="0" w:after="60" w:line="276" w:lineRule="auto"/>
        <w:ind w:left="720"/>
      </w:pPr>
      <w:r>
        <w:rPr>
          <w:rFonts w:ascii="Calibri" w:hAnsi="Calibri"/>
          <w:b w:val="0"/>
          <w:color w:val="333333"/>
          <w:sz w:val="22"/>
        </w:rPr>
        <w:t>Falta de pago recurrente de los servicios por parte del CLIENTE.</w:t>
      </w:r>
    </w:p>
    <w:p>
      <w:pPr>
        <w:spacing w:before="120"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5"/>
        </w:rPr>
        <w:t>CLÁUSULA DÉCIMA: LEY APLICABLE Y JURISDICCIÓN</w:t>
      </w: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>Para todos los efectos legales, las partes fijan su domicilio en la ciudad de Santiago de Chile y se someten a la jurisdicción de sus Tribunales Ordinarios de Justicia. El presente contrato se rige por las leyes de la República de Chile.</w:t>
      </w:r>
    </w:p>
    <w:p>
      <w:pPr>
        <w:spacing w:before="120" w:after="120"/>
      </w:pPr>
    </w:p>
    <w:p>
      <w:pPr>
        <w:spacing w:before="0" w:after="160" w:line="276" w:lineRule="auto"/>
      </w:pPr>
      <w:r>
        <w:rPr>
          <w:rFonts w:ascii="Calibri" w:hAnsi="Calibri"/>
          <w:b w:val="0"/>
          <w:color w:val="333333"/>
          <w:sz w:val="22"/>
        </w:rPr>
        <w:t>En señal de conformidad, las partes firman el presente contrato en dos ejemplares de igual valor y tenor, en la fecha y lugar señalados al inicio de este documento.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08"/>
            <w:tcMar>
              <w:top w:w="300" w:type="dxa"/>
              <w:bottom w:w="300" w:type="dxa"/>
              <w:left w:w="150" w:type="dxa"/>
              <w:right w:w="150" w:type="dxa"/>
            </w:tcMar>
          </w:tcPr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____________________________________________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SELCOM Ltda.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Representada por Fabian López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RUT: 9.030.936-6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/>
                <w:color w:val="333333"/>
                <w:sz w:val="21"/>
              </w:rPr>
              <w:t>PROVEEDOR</w:t>
            </w:r>
          </w:p>
        </w:tc>
        <w:tc>
          <w:tcPr>
            <w:tcW w:type="dxa" w:w="4608"/>
            <w:tcMar>
              <w:top w:w="300" w:type="dxa"/>
              <w:bottom w:w="300" w:type="dxa"/>
              <w:left w:w="150" w:type="dxa"/>
              <w:right w:w="150" w:type="dxa"/>
            </w:tcMar>
          </w:tcPr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____________________________________________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333333"/>
                <w:sz w:val="21"/>
              </w:rPr>
              <w:t>BLA Delivery SPA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Representada por Moises Toro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RUT: 17.023.284-4</w:t>
            </w:r>
          </w:p>
          <w:p>
            <w:pPr>
              <w:spacing w:after="40" w:before="0" w:line="276" w:lineRule="auto"/>
              <w:jc w:val="center"/>
            </w:pPr>
            <w:r>
              <w:rPr>
                <w:rFonts w:ascii="Calibri" w:hAnsi="Calibri"/>
                <w:b w:val="0"/>
                <w:i/>
                <w:color w:val="333333"/>
                <w:sz w:val="21"/>
              </w:rPr>
              <w:t>CLIENTE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