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BF7AB2">
        <w:rPr>
          <w:rFonts w:ascii="Times New Roman" w:hAnsi="Times New Roman" w:cs="Times New Roman"/>
          <w:sz w:val="28"/>
          <w:szCs w:val="28"/>
        </w:rPr>
        <w:t>Добрынин Анатолий Дмитриевич (09.06.2000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BF7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BF7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 очень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BF7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Лечитесь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BF7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???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BF7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Органы чувств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BF7AB2">
        <w:rPr>
          <w:rFonts w:ascii="Times New Roman" w:hAnsi="Times New Roman" w:cs="Times New Roman"/>
          <w:sz w:val="28"/>
          <w:szCs w:val="28"/>
        </w:rPr>
        <w:t>02.10.2023 8:37:06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BF7AB2">
        <w:rPr>
          <w:rFonts w:ascii="Times New Roman" w:hAnsi="Times New Roman" w:cs="Times New Roman"/>
          <w:sz w:val="28"/>
          <w:szCs w:val="28"/>
        </w:rPr>
        <w:t>05.10.2023 10:00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BF7AB2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9A5E61"/>
    <w:rsid w:val="00B17CBB"/>
    <w:rsid w:val="00BF7AB2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2023-10-02T05:37:00Z</dcterms:created>
  <dcterms:modified xsi:type="dcterms:W3CDTF">2023-10-02T05:37:00Z</dcterms:modified>
</cp:coreProperties>
</file>