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20EB0" w14:textId="4BA6F98D" w:rsidR="0024446C" w:rsidRPr="006B7417" w:rsidRDefault="004A3D0A" w:rsidP="00042E1F">
      <w:pPr>
        <w:jc w:val="center"/>
        <w:rPr>
          <w:rFonts w:ascii="Calibri" w:hAnsi="Calibri" w:cs="Calibri"/>
        </w:rPr>
      </w:pPr>
      <w:r w:rsidRPr="008066EB">
        <w:rPr>
          <w:rFonts w:ascii="Calibri" w:hAnsi="Calibri" w:cs="Calibri"/>
          <w:b/>
          <w:sz w:val="56"/>
          <w:szCs w:val="28"/>
        </w:rPr>
        <w:t>Sentinel Program</w:t>
      </w:r>
      <w:r w:rsidRPr="006B7417">
        <w:rPr>
          <w:rFonts w:ascii="Calibri" w:hAnsi="Calibri" w:cs="Calibri"/>
          <w:b/>
          <w:sz w:val="48"/>
        </w:rPr>
        <w:br/>
      </w:r>
      <w:r w:rsidR="00EF527F">
        <w:rPr>
          <w:rFonts w:ascii="Calibri" w:hAnsi="Calibri" w:cs="Calibri"/>
          <w:b/>
          <w:sz w:val="48"/>
        </w:rPr>
        <w:t xml:space="preserve">Incremental </w:t>
      </w:r>
      <w:r w:rsidR="006D7EC5">
        <w:rPr>
          <w:rFonts w:ascii="Calibri" w:hAnsi="Calibri" w:cs="Calibri"/>
          <w:b/>
          <w:sz w:val="48"/>
        </w:rPr>
        <w:t xml:space="preserve">Implementation </w:t>
      </w:r>
      <w:r w:rsidR="00EF527F">
        <w:rPr>
          <w:rFonts w:ascii="Calibri" w:hAnsi="Calibri" w:cs="Calibri"/>
          <w:b/>
          <w:sz w:val="48"/>
        </w:rPr>
        <w:t>Review (</w:t>
      </w:r>
      <w:r w:rsidR="008D68CE">
        <w:rPr>
          <w:rFonts w:ascii="Calibri" w:hAnsi="Calibri" w:cs="Calibri"/>
          <w:b/>
          <w:sz w:val="48"/>
        </w:rPr>
        <w:t>IIR</w:t>
      </w:r>
      <w:r w:rsidR="00EF527F">
        <w:rPr>
          <w:rFonts w:ascii="Calibri" w:hAnsi="Calibri" w:cs="Calibri"/>
          <w:b/>
          <w:sz w:val="48"/>
        </w:rPr>
        <w:t>)</w:t>
      </w:r>
      <w:r w:rsidR="008D68CE">
        <w:rPr>
          <w:rFonts w:ascii="Calibri" w:hAnsi="Calibri" w:cs="Calibri"/>
          <w:b/>
          <w:sz w:val="48"/>
        </w:rPr>
        <w:t xml:space="preserve"> #2 </w:t>
      </w:r>
      <w:r w:rsidR="00EF527F">
        <w:rPr>
          <w:rFonts w:ascii="Calibri" w:hAnsi="Calibri" w:cs="Calibri"/>
          <w:b/>
          <w:sz w:val="48"/>
        </w:rPr>
        <w:t xml:space="preserve"> </w:t>
      </w:r>
      <w:r w:rsidR="00C01930">
        <w:rPr>
          <w:rFonts w:ascii="Calibri" w:hAnsi="Calibri" w:cs="Calibri"/>
          <w:b/>
          <w:sz w:val="48"/>
        </w:rPr>
        <w:t xml:space="preserve">Government </w:t>
      </w:r>
      <w:r w:rsidRPr="006B7417">
        <w:rPr>
          <w:rFonts w:ascii="Calibri" w:hAnsi="Calibri" w:cs="Calibri"/>
          <w:b/>
          <w:sz w:val="48"/>
        </w:rPr>
        <w:t>Assessment Guide</w:t>
      </w:r>
    </w:p>
    <w:p w14:paraId="4F12FFF2" w14:textId="430FBF55" w:rsidR="0024446C" w:rsidRPr="002B61B2" w:rsidRDefault="0087591E" w:rsidP="00042E1F">
      <w:pPr>
        <w:rPr>
          <w:rFonts w:ascii="Calibri" w:hAnsi="Calibri" w:cs="Calibri"/>
          <w:sz w:val="22"/>
        </w:rPr>
      </w:pPr>
      <w:r>
        <w:rPr>
          <w:rFonts w:ascii="Calibri" w:hAnsi="Calibri" w:cs="Calibri"/>
          <w:b/>
          <w:noProof/>
          <w:color w:val="365F91" w:themeColor="accent1" w:themeShade="BF"/>
          <w:sz w:val="36"/>
          <w:szCs w:val="36"/>
        </w:rPr>
        <w:drawing>
          <wp:anchor distT="0" distB="0" distL="114300" distR="114300" simplePos="0" relativeHeight="251658240" behindDoc="0" locked="0" layoutInCell="1" allowOverlap="1" wp14:anchorId="51C693D0" wp14:editId="2A714DAF">
            <wp:simplePos x="0" y="0"/>
            <wp:positionH relativeFrom="margin">
              <wp:align>center</wp:align>
            </wp:positionH>
            <wp:positionV relativeFrom="paragraph">
              <wp:posOffset>3072029</wp:posOffset>
            </wp:positionV>
            <wp:extent cx="4565985" cy="3457451"/>
            <wp:effectExtent l="0" t="0" r="6350" b="0"/>
            <wp:wrapNone/>
            <wp:docPr id="134472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biLevel thresh="50000"/>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3726"/>
                    <a:stretch>
                      <a:fillRect/>
                    </a:stretch>
                  </pic:blipFill>
                  <pic:spPr bwMode="auto">
                    <a:xfrm>
                      <a:off x="0" y="0"/>
                      <a:ext cx="4565985" cy="3457451"/>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0" w:type="auto"/>
        <w:jc w:val="center"/>
        <w:tblLook w:val="04A0" w:firstRow="1" w:lastRow="0" w:firstColumn="1" w:lastColumn="0" w:noHBand="0" w:noVBand="1"/>
      </w:tblPr>
      <w:tblGrid>
        <w:gridCol w:w="8460"/>
      </w:tblGrid>
      <w:tr w:rsidR="0024446C" w:rsidRPr="002B61B2" w14:paraId="22B90695" w14:textId="77777777" w:rsidTr="008066EB">
        <w:trPr>
          <w:jc w:val="center"/>
        </w:trPr>
        <w:tc>
          <w:tcPr>
            <w:tcW w:w="8460" w:type="dxa"/>
            <w:shd w:val="clear" w:color="auto" w:fill="F8F8F8"/>
            <w:vAlign w:val="center"/>
          </w:tcPr>
          <w:p w14:paraId="56B44A97" w14:textId="77777777" w:rsidR="00C07957" w:rsidRPr="00C07957" w:rsidRDefault="004A3D0A" w:rsidP="00C07957">
            <w:pPr>
              <w:ind w:firstLine="2956"/>
              <w:jc w:val="both"/>
              <w:rPr>
                <w:rFonts w:ascii="Calibri" w:hAnsi="Calibri" w:cs="Calibri"/>
                <w:b/>
                <w:sz w:val="36"/>
                <w:szCs w:val="36"/>
              </w:rPr>
            </w:pPr>
            <w:r w:rsidRPr="00C07957">
              <w:rPr>
                <w:rFonts w:ascii="Calibri" w:hAnsi="Calibri" w:cs="Calibri"/>
                <w:b/>
                <w:sz w:val="36"/>
                <w:szCs w:val="36"/>
              </w:rPr>
              <w:t xml:space="preserve">Guide Purpose: </w:t>
            </w:r>
          </w:p>
          <w:p w14:paraId="26F1BBA9" w14:textId="72B2DF73" w:rsidR="0024446C" w:rsidRPr="0085586F" w:rsidRDefault="006B6F6B" w:rsidP="0085586F">
            <w:pPr>
              <w:jc w:val="both"/>
              <w:rPr>
                <w:rFonts w:ascii="Calibri" w:hAnsi="Calibri" w:cs="Calibri"/>
                <w:b/>
                <w:sz w:val="22"/>
              </w:rPr>
            </w:pPr>
            <w:r w:rsidRPr="0085586F">
              <w:rPr>
                <w:rFonts w:ascii="Calibri" w:hAnsi="Calibri" w:cs="Calibri"/>
                <w:b/>
                <w:sz w:val="28"/>
                <w:szCs w:val="28"/>
              </w:rPr>
              <w:t xml:space="preserve">This guide provides the </w:t>
            </w:r>
            <w:r w:rsidR="0085586F" w:rsidRPr="0085586F">
              <w:rPr>
                <w:rFonts w:ascii="Calibri" w:hAnsi="Calibri" w:cs="Calibri"/>
                <w:b/>
                <w:sz w:val="28"/>
                <w:szCs w:val="28"/>
              </w:rPr>
              <w:t xml:space="preserve">Sentinel Program </w:t>
            </w:r>
            <w:r w:rsidRPr="0085586F">
              <w:rPr>
                <w:rFonts w:ascii="Calibri" w:hAnsi="Calibri" w:cs="Calibri"/>
                <w:b/>
                <w:sz w:val="28"/>
                <w:szCs w:val="28"/>
              </w:rPr>
              <w:t xml:space="preserve">Government </w:t>
            </w:r>
            <w:r w:rsidR="001D1315">
              <w:rPr>
                <w:rFonts w:ascii="Calibri" w:hAnsi="Calibri" w:cs="Calibri"/>
                <w:b/>
                <w:sz w:val="28"/>
                <w:szCs w:val="28"/>
              </w:rPr>
              <w:t>R</w:t>
            </w:r>
            <w:r w:rsidRPr="0085586F">
              <w:rPr>
                <w:rFonts w:ascii="Calibri" w:hAnsi="Calibri" w:cs="Calibri"/>
                <w:b/>
                <w:sz w:val="28"/>
                <w:szCs w:val="28"/>
              </w:rPr>
              <w:t xml:space="preserve">eview </w:t>
            </w:r>
            <w:r w:rsidR="001D1315">
              <w:rPr>
                <w:rFonts w:ascii="Calibri" w:hAnsi="Calibri" w:cs="Calibri"/>
                <w:b/>
                <w:sz w:val="28"/>
                <w:szCs w:val="28"/>
              </w:rPr>
              <w:t>T</w:t>
            </w:r>
            <w:r w:rsidRPr="0085586F">
              <w:rPr>
                <w:rFonts w:ascii="Calibri" w:hAnsi="Calibri" w:cs="Calibri"/>
                <w:b/>
                <w:sz w:val="28"/>
                <w:szCs w:val="28"/>
              </w:rPr>
              <w:t>eam with a consistent framework for assessing the maturity of the contractor's planning architecture and scheduling readiness during IIR #2. It promotes evidence-based assessments, supports consistent completion of the IIR #2 Assessment Worksheet, and helps develop a common understanding of planning strengths, concerns, risks, and readiness.</w:t>
            </w:r>
          </w:p>
        </w:tc>
      </w:tr>
      <w:tr w:rsidR="00C07957" w:rsidRPr="002B61B2" w14:paraId="2F3BFC4E" w14:textId="77777777" w:rsidTr="0085586F">
        <w:trPr>
          <w:jc w:val="center"/>
        </w:trPr>
        <w:tc>
          <w:tcPr>
            <w:tcW w:w="8460" w:type="dxa"/>
            <w:shd w:val="clear" w:color="auto" w:fill="FFFFFF" w:themeFill="background1"/>
            <w:vAlign w:val="center"/>
          </w:tcPr>
          <w:p w14:paraId="1F5F89F3" w14:textId="77777777" w:rsidR="00C07957" w:rsidRPr="0085586F" w:rsidRDefault="00C07957" w:rsidP="0085586F">
            <w:pPr>
              <w:jc w:val="both"/>
              <w:rPr>
                <w:rFonts w:ascii="Calibri" w:hAnsi="Calibri" w:cs="Calibri"/>
                <w:b/>
                <w:sz w:val="28"/>
                <w:szCs w:val="28"/>
              </w:rPr>
            </w:pPr>
          </w:p>
        </w:tc>
      </w:tr>
      <w:tr w:rsidR="00C07957" w:rsidRPr="002B61B2" w14:paraId="61394683" w14:textId="77777777" w:rsidTr="0085586F">
        <w:trPr>
          <w:jc w:val="center"/>
        </w:trPr>
        <w:tc>
          <w:tcPr>
            <w:tcW w:w="8460" w:type="dxa"/>
            <w:shd w:val="clear" w:color="auto" w:fill="FFFFFF" w:themeFill="background1"/>
            <w:vAlign w:val="center"/>
          </w:tcPr>
          <w:p w14:paraId="790C201F" w14:textId="0EF5D272" w:rsidR="00C07957" w:rsidRPr="0085586F" w:rsidRDefault="00C07957" w:rsidP="0085586F">
            <w:pPr>
              <w:jc w:val="both"/>
              <w:rPr>
                <w:rFonts w:ascii="Calibri" w:hAnsi="Calibri" w:cs="Calibri"/>
                <w:b/>
                <w:sz w:val="28"/>
                <w:szCs w:val="28"/>
              </w:rPr>
            </w:pPr>
          </w:p>
        </w:tc>
      </w:tr>
    </w:tbl>
    <w:p w14:paraId="07D4A7AD" w14:textId="7EC085C8" w:rsidR="004608CB" w:rsidRDefault="004608CB" w:rsidP="00042E1F">
      <w:pPr>
        <w:rPr>
          <w:rFonts w:ascii="Calibri" w:hAnsi="Calibri" w:cs="Calibri"/>
          <w:b/>
          <w:color w:val="365F91" w:themeColor="accent1" w:themeShade="BF"/>
          <w:sz w:val="36"/>
          <w:szCs w:val="36"/>
        </w:rPr>
      </w:pPr>
    </w:p>
    <w:p w14:paraId="738DB087" w14:textId="77777777" w:rsidR="004608CB" w:rsidRDefault="004608CB">
      <w:pPr>
        <w:rPr>
          <w:rFonts w:ascii="Calibri" w:hAnsi="Calibri" w:cs="Calibri"/>
          <w:b/>
          <w:color w:val="365F91" w:themeColor="accent1" w:themeShade="BF"/>
          <w:sz w:val="36"/>
          <w:szCs w:val="36"/>
        </w:rPr>
      </w:pPr>
      <w:r>
        <w:rPr>
          <w:rFonts w:ascii="Calibri" w:hAnsi="Calibri" w:cs="Calibri"/>
          <w:b/>
          <w:color w:val="365F91" w:themeColor="accent1" w:themeShade="BF"/>
          <w:sz w:val="36"/>
          <w:szCs w:val="36"/>
        </w:rPr>
        <w:br w:type="page"/>
      </w:r>
    </w:p>
    <w:p w14:paraId="7E271E2B" w14:textId="043154C5" w:rsidR="0024446C" w:rsidRPr="004608CB" w:rsidRDefault="004A3D0A" w:rsidP="00042E1F">
      <w:pPr>
        <w:rPr>
          <w:rFonts w:ascii="Calibri" w:hAnsi="Calibri" w:cs="Calibri"/>
          <w:color w:val="4F81BD" w:themeColor="accent1"/>
          <w:sz w:val="36"/>
          <w:szCs w:val="36"/>
        </w:rPr>
      </w:pPr>
      <w:r w:rsidRPr="004608CB">
        <w:rPr>
          <w:rFonts w:ascii="Calibri" w:hAnsi="Calibri" w:cs="Calibri"/>
          <w:b/>
          <w:color w:val="4F81BD" w:themeColor="accent1"/>
          <w:sz w:val="36"/>
          <w:szCs w:val="36"/>
        </w:rPr>
        <w:lastRenderedPageBreak/>
        <w:t>Table of Contents</w:t>
      </w:r>
    </w:p>
    <w:p w14:paraId="3DBD5E0C" w14:textId="77777777"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1. Introduction</w:t>
      </w:r>
    </w:p>
    <w:p w14:paraId="24CDB7AC" w14:textId="77777777"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2. IIR #2 Assessment Process</w:t>
      </w:r>
    </w:p>
    <w:p w14:paraId="030BF5A3" w14:textId="77777777"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3. Assessment Philosophy</w:t>
      </w:r>
    </w:p>
    <w:p w14:paraId="7CDB31DF" w14:textId="77777777"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4. Using This Guide</w:t>
      </w:r>
    </w:p>
    <w:p w14:paraId="0015390B" w14:textId="49952CD6"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 xml:space="preserve">5. Sentinel Program </w:t>
      </w:r>
      <w:r w:rsidR="00F317D2">
        <w:rPr>
          <w:rFonts w:ascii="Calibri" w:hAnsi="Calibri" w:cs="Calibri"/>
          <w:b/>
          <w:bCs/>
          <w:sz w:val="24"/>
          <w:szCs w:val="24"/>
        </w:rPr>
        <w:t xml:space="preserve">Product </w:t>
      </w:r>
      <w:r w:rsidRPr="004608CB">
        <w:rPr>
          <w:rFonts w:ascii="Calibri" w:hAnsi="Calibri" w:cs="Calibri"/>
          <w:b/>
          <w:bCs/>
          <w:sz w:val="24"/>
          <w:szCs w:val="24"/>
        </w:rPr>
        <w:t>Structure</w:t>
      </w:r>
    </w:p>
    <w:p w14:paraId="493A1D4F" w14:textId="77777777"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6. Assessment Area 1 - Scope and Deliverables Definition</w:t>
      </w:r>
    </w:p>
    <w:p w14:paraId="55833006" w14:textId="77777777"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7. Assessment Area 2 - Schedule Planning and IMS-Loading Readiness</w:t>
      </w:r>
    </w:p>
    <w:p w14:paraId="24D632DE" w14:textId="1FE09D54"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8. Assessment Area 3 - Cross-</w:t>
      </w:r>
      <w:r w:rsidR="00254F54">
        <w:rPr>
          <w:rFonts w:ascii="Calibri" w:hAnsi="Calibri" w:cs="Calibri"/>
          <w:b/>
          <w:bCs/>
          <w:sz w:val="24"/>
          <w:szCs w:val="24"/>
        </w:rPr>
        <w:t>Product</w:t>
      </w:r>
      <w:r w:rsidR="0050296D">
        <w:rPr>
          <w:rFonts w:ascii="Calibri" w:hAnsi="Calibri" w:cs="Calibri"/>
          <w:b/>
          <w:bCs/>
          <w:sz w:val="24"/>
          <w:szCs w:val="24"/>
        </w:rPr>
        <w:t>/Cross-Function</w:t>
      </w:r>
      <w:r w:rsidR="00254F54">
        <w:rPr>
          <w:rFonts w:ascii="Calibri" w:hAnsi="Calibri" w:cs="Calibri"/>
          <w:b/>
          <w:bCs/>
          <w:sz w:val="24"/>
          <w:szCs w:val="24"/>
        </w:rPr>
        <w:t xml:space="preserve"> </w:t>
      </w:r>
      <w:r w:rsidRPr="004608CB">
        <w:rPr>
          <w:rFonts w:ascii="Calibri" w:hAnsi="Calibri" w:cs="Calibri"/>
          <w:b/>
          <w:bCs/>
          <w:sz w:val="24"/>
          <w:szCs w:val="24"/>
        </w:rPr>
        <w:t>Integration</w:t>
      </w:r>
    </w:p>
    <w:p w14:paraId="486A3C93" w14:textId="1A95C542"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 xml:space="preserve">9. Completing the </w:t>
      </w:r>
      <w:r w:rsidR="00254F54">
        <w:rPr>
          <w:rFonts w:ascii="Calibri" w:hAnsi="Calibri" w:cs="Calibri"/>
          <w:b/>
          <w:bCs/>
          <w:sz w:val="24"/>
          <w:szCs w:val="24"/>
        </w:rPr>
        <w:t xml:space="preserve">IIR #2 </w:t>
      </w:r>
      <w:r w:rsidRPr="004608CB">
        <w:rPr>
          <w:rFonts w:ascii="Calibri" w:hAnsi="Calibri" w:cs="Calibri"/>
          <w:b/>
          <w:bCs/>
          <w:sz w:val="24"/>
          <w:szCs w:val="24"/>
        </w:rPr>
        <w:t>Assessment Worksheet</w:t>
      </w:r>
    </w:p>
    <w:p w14:paraId="3427ED22" w14:textId="77777777" w:rsidR="00254F54" w:rsidRDefault="00254F54" w:rsidP="004608CB">
      <w:pPr>
        <w:ind w:left="720"/>
        <w:rPr>
          <w:rFonts w:ascii="Calibri" w:hAnsi="Calibri" w:cs="Calibri"/>
          <w:b/>
          <w:bCs/>
          <w:sz w:val="24"/>
          <w:szCs w:val="24"/>
        </w:rPr>
      </w:pPr>
    </w:p>
    <w:p w14:paraId="2EA2A9A5" w14:textId="5B0A45E3" w:rsidR="0024446C" w:rsidRPr="004608CB" w:rsidRDefault="004A3D0A" w:rsidP="004608CB">
      <w:pPr>
        <w:ind w:left="720"/>
        <w:rPr>
          <w:rFonts w:ascii="Calibri" w:hAnsi="Calibri" w:cs="Calibri"/>
          <w:b/>
          <w:bCs/>
          <w:sz w:val="24"/>
          <w:szCs w:val="24"/>
        </w:rPr>
      </w:pPr>
      <w:r w:rsidRPr="004608CB">
        <w:rPr>
          <w:rFonts w:ascii="Calibri" w:hAnsi="Calibri" w:cs="Calibri"/>
          <w:b/>
          <w:bCs/>
          <w:sz w:val="24"/>
          <w:szCs w:val="24"/>
        </w:rPr>
        <w:t xml:space="preserve">Appendix A - </w:t>
      </w:r>
      <w:r w:rsidR="00A678A3" w:rsidRPr="004608CB">
        <w:rPr>
          <w:rFonts w:ascii="Calibri" w:hAnsi="Calibri" w:cs="Calibri"/>
          <w:b/>
          <w:bCs/>
          <w:sz w:val="24"/>
          <w:szCs w:val="24"/>
        </w:rPr>
        <w:t xml:space="preserve">Overall </w:t>
      </w:r>
      <w:r w:rsidRPr="004608CB">
        <w:rPr>
          <w:rFonts w:ascii="Calibri" w:hAnsi="Calibri" w:cs="Calibri"/>
          <w:b/>
          <w:bCs/>
          <w:sz w:val="24"/>
          <w:szCs w:val="24"/>
        </w:rPr>
        <w:t>Confidence Rating Definitions</w:t>
      </w:r>
    </w:p>
    <w:p w14:paraId="3152FB67" w14:textId="77777777" w:rsidR="0024446C" w:rsidRDefault="004A3D0A" w:rsidP="004608CB">
      <w:pPr>
        <w:ind w:left="720"/>
        <w:rPr>
          <w:rFonts w:ascii="Calibri" w:hAnsi="Calibri" w:cs="Calibri"/>
          <w:b/>
          <w:bCs/>
          <w:sz w:val="24"/>
          <w:szCs w:val="24"/>
        </w:rPr>
      </w:pPr>
      <w:r w:rsidRPr="004608CB">
        <w:rPr>
          <w:rFonts w:ascii="Calibri" w:hAnsi="Calibri" w:cs="Calibri"/>
          <w:b/>
          <w:bCs/>
          <w:sz w:val="24"/>
          <w:szCs w:val="24"/>
        </w:rPr>
        <w:t>Appendix B - Suggested Evidence and Artifacts</w:t>
      </w:r>
    </w:p>
    <w:p w14:paraId="65B3F1B4" w14:textId="18DA1C68" w:rsidR="008C441B" w:rsidRDefault="008C441B" w:rsidP="004608CB">
      <w:pPr>
        <w:ind w:left="720"/>
        <w:rPr>
          <w:rFonts w:ascii="Calibri" w:hAnsi="Calibri" w:cs="Calibri"/>
          <w:b/>
          <w:bCs/>
          <w:sz w:val="24"/>
          <w:szCs w:val="24"/>
        </w:rPr>
      </w:pPr>
      <w:r>
        <w:rPr>
          <w:rFonts w:ascii="Calibri" w:hAnsi="Calibri" w:cs="Calibri"/>
          <w:b/>
          <w:bCs/>
          <w:sz w:val="24"/>
          <w:szCs w:val="24"/>
        </w:rPr>
        <w:t>Appendix C – IIR #2 Assessment Worksheet</w:t>
      </w:r>
    </w:p>
    <w:p w14:paraId="02A3656B" w14:textId="65CE685D" w:rsidR="00327A0D" w:rsidRPr="00327A0D" w:rsidRDefault="000266CB" w:rsidP="00327A0D">
      <w:pPr>
        <w:ind w:left="720"/>
        <w:rPr>
          <w:rFonts w:ascii="Calibri" w:hAnsi="Calibri" w:cs="Calibri"/>
          <w:b/>
          <w:bCs/>
          <w:sz w:val="24"/>
          <w:szCs w:val="24"/>
        </w:rPr>
      </w:pPr>
      <w:r>
        <w:rPr>
          <w:rFonts w:ascii="Calibri" w:hAnsi="Calibri" w:cs="Calibri"/>
          <w:b/>
          <w:bCs/>
          <w:sz w:val="24"/>
          <w:szCs w:val="24"/>
        </w:rPr>
        <w:t>Appendix D –</w:t>
      </w:r>
      <w:r w:rsidR="00327A0D">
        <w:rPr>
          <w:rFonts w:ascii="Calibri" w:hAnsi="Calibri" w:cs="Calibri"/>
          <w:b/>
          <w:bCs/>
          <w:sz w:val="24"/>
          <w:szCs w:val="24"/>
        </w:rPr>
        <w:t xml:space="preserve"> </w:t>
      </w:r>
      <w:r w:rsidR="00327A0D" w:rsidRPr="00327A0D">
        <w:rPr>
          <w:rFonts w:ascii="Calibri" w:hAnsi="Calibri" w:cs="Calibri"/>
          <w:b/>
          <w:bCs/>
          <w:sz w:val="24"/>
          <w:szCs w:val="24"/>
        </w:rPr>
        <w:t>IIR</w:t>
      </w:r>
      <w:r w:rsidR="00327A0D">
        <w:rPr>
          <w:rFonts w:ascii="Calibri" w:hAnsi="Calibri" w:cs="Calibri"/>
          <w:b/>
          <w:bCs/>
          <w:sz w:val="24"/>
          <w:szCs w:val="24"/>
        </w:rPr>
        <w:t xml:space="preserve"> #2 </w:t>
      </w:r>
      <w:r w:rsidR="00327A0D" w:rsidRPr="00327A0D">
        <w:rPr>
          <w:rFonts w:ascii="Calibri" w:hAnsi="Calibri" w:cs="Calibri"/>
          <w:b/>
          <w:bCs/>
          <w:sz w:val="24"/>
          <w:szCs w:val="24"/>
        </w:rPr>
        <w:t>Participant Pulse Form</w:t>
      </w:r>
    </w:p>
    <w:p w14:paraId="2F882920" w14:textId="517676A3" w:rsidR="000266CB" w:rsidRDefault="000266CB" w:rsidP="004608CB">
      <w:pPr>
        <w:ind w:left="720"/>
        <w:rPr>
          <w:rFonts w:ascii="Calibri" w:hAnsi="Calibri" w:cs="Calibri"/>
          <w:b/>
          <w:bCs/>
          <w:sz w:val="24"/>
          <w:szCs w:val="24"/>
        </w:rPr>
      </w:pPr>
    </w:p>
    <w:p w14:paraId="06F0BBC2" w14:textId="77777777" w:rsidR="000266CB" w:rsidRPr="004608CB" w:rsidRDefault="000266CB" w:rsidP="004608CB">
      <w:pPr>
        <w:ind w:left="720"/>
        <w:rPr>
          <w:rFonts w:ascii="Calibri" w:hAnsi="Calibri" w:cs="Calibri"/>
          <w:b/>
          <w:bCs/>
          <w:sz w:val="24"/>
          <w:szCs w:val="24"/>
        </w:rPr>
      </w:pPr>
    </w:p>
    <w:p w14:paraId="57837DCD" w14:textId="77777777" w:rsidR="0024446C" w:rsidRPr="002B61B2" w:rsidRDefault="004A3D0A" w:rsidP="00042E1F">
      <w:pPr>
        <w:rPr>
          <w:rFonts w:ascii="Calibri" w:hAnsi="Calibri" w:cs="Calibri"/>
          <w:sz w:val="22"/>
        </w:rPr>
      </w:pPr>
      <w:r w:rsidRPr="002B61B2">
        <w:rPr>
          <w:rFonts w:ascii="Calibri" w:hAnsi="Calibri" w:cs="Calibri"/>
          <w:sz w:val="22"/>
        </w:rPr>
        <w:br w:type="page"/>
      </w:r>
    </w:p>
    <w:p w14:paraId="6A7E0413" w14:textId="77777777" w:rsidR="0024446C" w:rsidRPr="006B7417" w:rsidRDefault="004A3D0A" w:rsidP="00042E1F">
      <w:pPr>
        <w:pStyle w:val="Heading1"/>
        <w:rPr>
          <w:rFonts w:ascii="Calibri" w:hAnsi="Calibri" w:cs="Calibri"/>
        </w:rPr>
      </w:pPr>
      <w:r w:rsidRPr="006B7417">
        <w:rPr>
          <w:rFonts w:ascii="Calibri" w:hAnsi="Calibri" w:cs="Calibri"/>
        </w:rPr>
        <w:lastRenderedPageBreak/>
        <w:t>1. Introduction</w:t>
      </w:r>
    </w:p>
    <w:p w14:paraId="779E22CB" w14:textId="5FC07BE6" w:rsidR="00AF002F" w:rsidRDefault="004301F5" w:rsidP="00042E1F">
      <w:pPr>
        <w:spacing w:before="100" w:beforeAutospacing="1" w:after="100" w:afterAutospacing="1"/>
        <w:rPr>
          <w:rFonts w:ascii="Calibri" w:eastAsia="Times New Roman" w:hAnsi="Calibri" w:cs="Calibri"/>
          <w:sz w:val="22"/>
        </w:rPr>
      </w:pPr>
      <w:r w:rsidRPr="00433F17">
        <w:rPr>
          <w:rFonts w:ascii="Calibri" w:eastAsia="Times New Roman" w:hAnsi="Calibri" w:cs="Calibri"/>
          <w:sz w:val="22"/>
        </w:rPr>
        <w:t xml:space="preserve">The purpose of this guide is to provide </w:t>
      </w:r>
      <w:r w:rsidR="000D33B6">
        <w:rPr>
          <w:rFonts w:ascii="Calibri" w:eastAsia="Times New Roman" w:hAnsi="Calibri" w:cs="Calibri"/>
          <w:sz w:val="22"/>
        </w:rPr>
        <w:t>the Government Review Team</w:t>
      </w:r>
      <w:r w:rsidRPr="00433F17">
        <w:rPr>
          <w:rFonts w:ascii="Calibri" w:eastAsia="Times New Roman" w:hAnsi="Calibri" w:cs="Calibri"/>
          <w:sz w:val="22"/>
        </w:rPr>
        <w:t xml:space="preserve"> with a consistent framework and clear instructions for assessing the contractor's </w:t>
      </w:r>
      <w:r w:rsidR="00AE525A" w:rsidRPr="00AE525A">
        <w:rPr>
          <w:rFonts w:ascii="Calibri" w:eastAsia="Times New Roman" w:hAnsi="Calibri" w:cs="Calibri"/>
          <w:sz w:val="22"/>
        </w:rPr>
        <w:t xml:space="preserve">planning architecture and scheduling readiness </w:t>
      </w:r>
      <w:r w:rsidR="00AE525A">
        <w:rPr>
          <w:rFonts w:ascii="Calibri" w:eastAsia="Times New Roman" w:hAnsi="Calibri" w:cs="Calibri"/>
          <w:sz w:val="22"/>
        </w:rPr>
        <w:t>during Incremental</w:t>
      </w:r>
      <w:r w:rsidRPr="00433F17">
        <w:rPr>
          <w:rFonts w:ascii="Calibri" w:eastAsia="Times New Roman" w:hAnsi="Calibri" w:cs="Calibri"/>
          <w:sz w:val="22"/>
        </w:rPr>
        <w:t xml:space="preserve"> </w:t>
      </w:r>
      <w:r w:rsidR="00C01930">
        <w:rPr>
          <w:rFonts w:ascii="Calibri" w:eastAsia="Times New Roman" w:hAnsi="Calibri" w:cs="Calibri"/>
          <w:sz w:val="22"/>
        </w:rPr>
        <w:t xml:space="preserve">Implementation </w:t>
      </w:r>
      <w:r w:rsidRPr="00433F17">
        <w:rPr>
          <w:rFonts w:ascii="Calibri" w:eastAsia="Times New Roman" w:hAnsi="Calibri" w:cs="Calibri"/>
          <w:sz w:val="22"/>
        </w:rPr>
        <w:t>Review (IIR) #2.</w:t>
      </w:r>
      <w:r w:rsidR="000D33B6">
        <w:rPr>
          <w:rFonts w:ascii="Calibri" w:eastAsia="Times New Roman" w:hAnsi="Calibri" w:cs="Calibri"/>
          <w:sz w:val="22"/>
        </w:rPr>
        <w:t xml:space="preserve"> </w:t>
      </w:r>
      <w:r w:rsidR="000B0CE1" w:rsidRPr="000B0CE1">
        <w:rPr>
          <w:rFonts w:ascii="Calibri" w:eastAsia="Times New Roman" w:hAnsi="Calibri" w:cs="Calibri"/>
          <w:sz w:val="22"/>
        </w:rPr>
        <w:t xml:space="preserve">This guide implements the IIR #2 execution portion of the </w:t>
      </w:r>
      <w:r w:rsidR="000B0CE1" w:rsidRPr="000B0CE1">
        <w:rPr>
          <w:rFonts w:ascii="Calibri" w:eastAsia="Times New Roman" w:hAnsi="Calibri" w:cs="Calibri"/>
          <w:b/>
          <w:bCs/>
          <w:sz w:val="22"/>
        </w:rPr>
        <w:t>Sentinel IIR Government Assessment Strategy and Operating Concept</w:t>
      </w:r>
      <w:r w:rsidR="000B0CE1" w:rsidRPr="000B0CE1">
        <w:rPr>
          <w:rFonts w:ascii="Calibri" w:eastAsia="Times New Roman" w:hAnsi="Calibri" w:cs="Calibri"/>
          <w:sz w:val="22"/>
        </w:rPr>
        <w:t>. If terminology or process interpretation differs, the Strategy provides the controlling Government assessment architecture, and this guide provides the practical IIR #2 assessment instructions.</w:t>
      </w:r>
    </w:p>
    <w:p w14:paraId="0F5E994A" w14:textId="2DD5A16A" w:rsidR="004301F5" w:rsidRPr="00433F17" w:rsidRDefault="004301F5" w:rsidP="00042E1F">
      <w:pPr>
        <w:spacing w:before="100" w:beforeAutospacing="1" w:after="100" w:afterAutospacing="1"/>
        <w:rPr>
          <w:rFonts w:ascii="Calibri" w:eastAsia="Times New Roman" w:hAnsi="Calibri" w:cs="Calibri"/>
          <w:sz w:val="22"/>
        </w:rPr>
      </w:pPr>
      <w:r w:rsidRPr="00433F17">
        <w:rPr>
          <w:rFonts w:ascii="Calibri" w:eastAsia="Times New Roman" w:hAnsi="Calibri" w:cs="Calibri"/>
          <w:sz w:val="22"/>
        </w:rPr>
        <w:t xml:space="preserve">It is not intended to determine whether the contractor "passes" or "fails." </w:t>
      </w:r>
      <w:r w:rsidR="00AE525A" w:rsidRPr="00AE525A">
        <w:rPr>
          <w:rFonts w:ascii="Calibri" w:eastAsia="Times New Roman" w:hAnsi="Calibri" w:cs="Calibri"/>
          <w:sz w:val="22"/>
        </w:rPr>
        <w:t>Rather, it is intended to develop a common understanding of planning strengths, concerns, risks, open questions, and cross-</w:t>
      </w:r>
      <w:r w:rsidR="000D33B6">
        <w:rPr>
          <w:rFonts w:ascii="Calibri" w:eastAsia="Times New Roman" w:hAnsi="Calibri" w:cs="Calibri"/>
          <w:sz w:val="22"/>
        </w:rPr>
        <w:t>product</w:t>
      </w:r>
      <w:r w:rsidR="0050296D">
        <w:rPr>
          <w:rFonts w:ascii="Calibri" w:eastAsia="Times New Roman" w:hAnsi="Calibri" w:cs="Calibri"/>
          <w:sz w:val="22"/>
        </w:rPr>
        <w:t>/cross-function</w:t>
      </w:r>
      <w:r w:rsidR="000D33B6">
        <w:rPr>
          <w:rFonts w:ascii="Calibri" w:eastAsia="Times New Roman" w:hAnsi="Calibri" w:cs="Calibri"/>
          <w:sz w:val="22"/>
        </w:rPr>
        <w:t xml:space="preserve"> </w:t>
      </w:r>
      <w:r w:rsidR="00AE525A" w:rsidRPr="00AE525A">
        <w:rPr>
          <w:rFonts w:ascii="Calibri" w:eastAsia="Times New Roman" w:hAnsi="Calibri" w:cs="Calibri"/>
          <w:sz w:val="22"/>
        </w:rPr>
        <w:t>dependencies that could affect the development of the Integrated Master Schedule (IMS)</w:t>
      </w:r>
      <w:r w:rsidR="00AE525A">
        <w:rPr>
          <w:rFonts w:ascii="Calibri" w:eastAsia="Times New Roman" w:hAnsi="Calibri" w:cs="Calibri"/>
          <w:sz w:val="22"/>
        </w:rPr>
        <w:t xml:space="preserve"> </w:t>
      </w:r>
      <w:r w:rsidR="00AE525A" w:rsidRPr="00AE525A">
        <w:rPr>
          <w:rFonts w:ascii="Calibri" w:eastAsia="Times New Roman" w:hAnsi="Calibri" w:cs="Calibri"/>
          <w:sz w:val="22"/>
        </w:rPr>
        <w:t xml:space="preserve">and Performance Measurement Baseline (PMB), </w:t>
      </w:r>
      <w:r w:rsidR="00AE525A">
        <w:rPr>
          <w:rFonts w:ascii="Calibri" w:eastAsia="Times New Roman" w:hAnsi="Calibri" w:cs="Calibri"/>
          <w:sz w:val="22"/>
        </w:rPr>
        <w:t>and to provide</w:t>
      </w:r>
      <w:r w:rsidR="00AE525A" w:rsidRPr="00AE525A">
        <w:rPr>
          <w:rFonts w:ascii="Calibri" w:eastAsia="Times New Roman" w:hAnsi="Calibri" w:cs="Calibri"/>
          <w:sz w:val="22"/>
        </w:rPr>
        <w:t xml:space="preserve"> a strong foundation for successful program execution.</w:t>
      </w:r>
    </w:p>
    <w:p w14:paraId="3B2B6474" w14:textId="77777777" w:rsidR="004301F5" w:rsidRPr="00433F17" w:rsidRDefault="004301F5" w:rsidP="00042E1F">
      <w:pPr>
        <w:spacing w:before="100" w:beforeAutospacing="1" w:after="100" w:afterAutospacing="1"/>
        <w:rPr>
          <w:rFonts w:ascii="Calibri" w:eastAsia="Times New Roman" w:hAnsi="Calibri" w:cs="Calibri"/>
          <w:sz w:val="22"/>
        </w:rPr>
      </w:pPr>
      <w:r w:rsidRPr="00433F17">
        <w:rPr>
          <w:rFonts w:ascii="Calibri" w:eastAsia="Times New Roman" w:hAnsi="Calibri" w:cs="Calibri"/>
          <w:sz w:val="22"/>
        </w:rPr>
        <w:t>For the purposes of IIR #2, planning architecture is the integrated framework of planning structures, processes, products, and management relationships used to define, organize, assign, trace, and manage the remaining contract scope. The planning architecture establishes how contractual requirements are translated into planned work, how responsibilities are assigned, how work is organized and integrated, and how future planning and execution activities will be managed.</w:t>
      </w:r>
    </w:p>
    <w:p w14:paraId="0AB9954E" w14:textId="765E130C" w:rsidR="004301F5" w:rsidRPr="00433F17" w:rsidRDefault="004301F5" w:rsidP="00042E1F">
      <w:pPr>
        <w:spacing w:before="100" w:beforeAutospacing="1" w:after="100" w:afterAutospacing="1"/>
        <w:rPr>
          <w:rFonts w:ascii="Calibri" w:eastAsia="Times New Roman" w:hAnsi="Calibri" w:cs="Calibri"/>
          <w:sz w:val="22"/>
        </w:rPr>
      </w:pPr>
      <w:r w:rsidRPr="00433F17">
        <w:rPr>
          <w:rFonts w:ascii="Calibri" w:eastAsia="Times New Roman" w:hAnsi="Calibri" w:cs="Calibri"/>
          <w:sz w:val="22"/>
        </w:rPr>
        <w:t xml:space="preserve">The primary objective of IIR #2 is to evaluate whether the contractor has established a sufficiently mature planning architecture </w:t>
      </w:r>
      <w:r w:rsidR="002A238E">
        <w:rPr>
          <w:rFonts w:ascii="Calibri" w:eastAsia="Times New Roman" w:hAnsi="Calibri" w:cs="Calibri"/>
          <w:sz w:val="22"/>
        </w:rPr>
        <w:t xml:space="preserve">and approach </w:t>
      </w:r>
      <w:r w:rsidRPr="00433F17">
        <w:rPr>
          <w:rFonts w:ascii="Calibri" w:eastAsia="Times New Roman" w:hAnsi="Calibri" w:cs="Calibri"/>
          <w:sz w:val="22"/>
        </w:rPr>
        <w:t>to support IMS loading</w:t>
      </w:r>
      <w:r w:rsidR="00F808AA" w:rsidRPr="00F808AA">
        <w:rPr>
          <w:rFonts w:ascii="Calibri" w:eastAsia="Times New Roman" w:hAnsi="Calibri" w:cs="Calibri"/>
          <w:sz w:val="22"/>
        </w:rPr>
        <w:t>, continued PMB development, PMB implementation, and follow-on IIR activities</w:t>
      </w:r>
      <w:r w:rsidRPr="00433F17">
        <w:rPr>
          <w:rFonts w:ascii="Calibri" w:eastAsia="Times New Roman" w:hAnsi="Calibri" w:cs="Calibri"/>
          <w:sz w:val="22"/>
        </w:rPr>
        <w:t xml:space="preserve">. Specifically, the Government </w:t>
      </w:r>
      <w:r w:rsidR="002A238E">
        <w:rPr>
          <w:rFonts w:ascii="Calibri" w:eastAsia="Times New Roman" w:hAnsi="Calibri" w:cs="Calibri"/>
          <w:sz w:val="22"/>
        </w:rPr>
        <w:t>R</w:t>
      </w:r>
      <w:r w:rsidRPr="00433F17">
        <w:rPr>
          <w:rFonts w:ascii="Calibri" w:eastAsia="Times New Roman" w:hAnsi="Calibri" w:cs="Calibri"/>
          <w:sz w:val="22"/>
        </w:rPr>
        <w:t xml:space="preserve">eview </w:t>
      </w:r>
      <w:r w:rsidR="002A238E">
        <w:rPr>
          <w:rFonts w:ascii="Calibri" w:eastAsia="Times New Roman" w:hAnsi="Calibri" w:cs="Calibri"/>
          <w:sz w:val="22"/>
        </w:rPr>
        <w:t>T</w:t>
      </w:r>
      <w:r w:rsidRPr="00433F17">
        <w:rPr>
          <w:rFonts w:ascii="Calibri" w:eastAsia="Times New Roman" w:hAnsi="Calibri" w:cs="Calibri"/>
          <w:sz w:val="22"/>
        </w:rPr>
        <w:t>eam should determine whether the contractor can demonstrate that the remaining contract scope has been:</w:t>
      </w:r>
    </w:p>
    <w:p w14:paraId="0CA178AD" w14:textId="7B1DEABA" w:rsidR="004301F5" w:rsidRPr="00433F17" w:rsidRDefault="004301F5">
      <w:pPr>
        <w:numPr>
          <w:ilvl w:val="0"/>
          <w:numId w:val="7"/>
        </w:numPr>
        <w:spacing w:before="100" w:beforeAutospacing="1" w:after="100" w:afterAutospacing="1"/>
        <w:rPr>
          <w:rFonts w:ascii="Calibri" w:eastAsia="Times New Roman" w:hAnsi="Calibri" w:cs="Calibri"/>
          <w:b/>
          <w:bCs/>
          <w:sz w:val="22"/>
        </w:rPr>
      </w:pPr>
      <w:r w:rsidRPr="00433F17">
        <w:rPr>
          <w:rFonts w:ascii="Calibri" w:eastAsia="Times New Roman" w:hAnsi="Calibri" w:cs="Calibri"/>
          <w:b/>
          <w:bCs/>
          <w:sz w:val="22"/>
        </w:rPr>
        <w:t>Identified and accounted for;</w:t>
      </w:r>
    </w:p>
    <w:p w14:paraId="299F4630" w14:textId="5F50E6C7" w:rsidR="004301F5" w:rsidRPr="00433F17" w:rsidRDefault="004301F5">
      <w:pPr>
        <w:numPr>
          <w:ilvl w:val="0"/>
          <w:numId w:val="7"/>
        </w:numPr>
        <w:spacing w:before="100" w:beforeAutospacing="1" w:after="100" w:afterAutospacing="1"/>
        <w:rPr>
          <w:rFonts w:ascii="Calibri" w:eastAsia="Times New Roman" w:hAnsi="Calibri" w:cs="Calibri"/>
          <w:b/>
          <w:bCs/>
          <w:sz w:val="22"/>
        </w:rPr>
      </w:pPr>
      <w:r w:rsidRPr="00433F17">
        <w:rPr>
          <w:rFonts w:ascii="Calibri" w:eastAsia="Times New Roman" w:hAnsi="Calibri" w:cs="Calibri"/>
          <w:b/>
          <w:bCs/>
          <w:sz w:val="22"/>
        </w:rPr>
        <w:t>Organized into a logical planning structure;</w:t>
      </w:r>
    </w:p>
    <w:p w14:paraId="5E5461E6" w14:textId="7B640563" w:rsidR="004301F5" w:rsidRPr="00433F17" w:rsidRDefault="004301F5">
      <w:pPr>
        <w:numPr>
          <w:ilvl w:val="0"/>
          <w:numId w:val="7"/>
        </w:numPr>
        <w:spacing w:before="100" w:beforeAutospacing="1" w:after="100" w:afterAutospacing="1"/>
        <w:rPr>
          <w:rFonts w:ascii="Calibri" w:eastAsia="Times New Roman" w:hAnsi="Calibri" w:cs="Calibri"/>
          <w:b/>
          <w:bCs/>
          <w:sz w:val="22"/>
        </w:rPr>
      </w:pPr>
      <w:r w:rsidRPr="00433F17">
        <w:rPr>
          <w:rFonts w:ascii="Calibri" w:eastAsia="Times New Roman" w:hAnsi="Calibri" w:cs="Calibri"/>
          <w:b/>
          <w:bCs/>
          <w:sz w:val="22"/>
        </w:rPr>
        <w:t>Assigned to responsible organizations;</w:t>
      </w:r>
    </w:p>
    <w:p w14:paraId="663C92D0" w14:textId="6809D8DD" w:rsidR="004301F5" w:rsidRPr="00433F17" w:rsidRDefault="004301F5">
      <w:pPr>
        <w:numPr>
          <w:ilvl w:val="0"/>
          <w:numId w:val="7"/>
        </w:numPr>
        <w:spacing w:before="100" w:beforeAutospacing="1" w:after="100" w:afterAutospacing="1"/>
        <w:rPr>
          <w:rFonts w:ascii="Calibri" w:eastAsia="Times New Roman" w:hAnsi="Calibri" w:cs="Calibri"/>
          <w:b/>
          <w:bCs/>
          <w:sz w:val="22"/>
        </w:rPr>
      </w:pPr>
      <w:r w:rsidRPr="00433F17">
        <w:rPr>
          <w:rFonts w:ascii="Calibri" w:eastAsia="Times New Roman" w:hAnsi="Calibri" w:cs="Calibri"/>
          <w:b/>
          <w:bCs/>
          <w:sz w:val="22"/>
        </w:rPr>
        <w:t>Integrated across product</w:t>
      </w:r>
      <w:r w:rsidR="0050296D">
        <w:rPr>
          <w:rFonts w:ascii="Calibri" w:eastAsia="Times New Roman" w:hAnsi="Calibri" w:cs="Calibri"/>
          <w:b/>
          <w:bCs/>
          <w:sz w:val="22"/>
        </w:rPr>
        <w:t>/function</w:t>
      </w:r>
      <w:r w:rsidR="00627338">
        <w:rPr>
          <w:rFonts w:ascii="Calibri" w:eastAsia="Times New Roman" w:hAnsi="Calibri" w:cs="Calibri"/>
          <w:b/>
          <w:bCs/>
          <w:sz w:val="22"/>
        </w:rPr>
        <w:t>al</w:t>
      </w:r>
      <w:r w:rsidRPr="00433F17">
        <w:rPr>
          <w:rFonts w:ascii="Calibri" w:eastAsia="Times New Roman" w:hAnsi="Calibri" w:cs="Calibri"/>
          <w:b/>
          <w:bCs/>
          <w:sz w:val="22"/>
        </w:rPr>
        <w:t xml:space="preserve"> elements and planning workflows; and</w:t>
      </w:r>
    </w:p>
    <w:p w14:paraId="3CD922BC" w14:textId="459FFD37" w:rsidR="004301F5" w:rsidRPr="00433F17" w:rsidRDefault="004301F5">
      <w:pPr>
        <w:numPr>
          <w:ilvl w:val="0"/>
          <w:numId w:val="7"/>
        </w:numPr>
        <w:spacing w:before="100" w:beforeAutospacing="1" w:after="100" w:afterAutospacing="1"/>
        <w:rPr>
          <w:rFonts w:ascii="Calibri" w:eastAsia="Times New Roman" w:hAnsi="Calibri" w:cs="Calibri"/>
          <w:b/>
          <w:bCs/>
          <w:sz w:val="22"/>
        </w:rPr>
      </w:pPr>
      <w:r w:rsidRPr="00433F17">
        <w:rPr>
          <w:rFonts w:ascii="Calibri" w:eastAsia="Times New Roman" w:hAnsi="Calibri" w:cs="Calibri"/>
          <w:b/>
          <w:bCs/>
          <w:sz w:val="22"/>
        </w:rPr>
        <w:t>Translated into planning products that support the continued development of the PMB.</w:t>
      </w:r>
    </w:p>
    <w:p w14:paraId="2BDD5888" w14:textId="77777777" w:rsidR="00F16F3B" w:rsidRDefault="00F16F3B" w:rsidP="00F16F3B">
      <w:pPr>
        <w:spacing w:before="100" w:beforeAutospacing="1" w:after="100" w:afterAutospacing="1"/>
        <w:rPr>
          <w:rFonts w:ascii="Calibri" w:eastAsia="Times New Roman" w:hAnsi="Calibri" w:cs="Calibri"/>
          <w:sz w:val="22"/>
        </w:rPr>
      </w:pPr>
      <w:r w:rsidRPr="00F16F3B">
        <w:rPr>
          <w:rFonts w:ascii="Calibri" w:eastAsia="Times New Roman" w:hAnsi="Calibri" w:cs="Calibri"/>
          <w:sz w:val="22"/>
        </w:rPr>
        <w:t>To promote a consistent and integrated Government assessment, all Government review teams—including both Segment and Functional teams—should evaluate their assigned product elements using the three IIR #2 assessment areas presented in this guide. Although each team brings a unique technical or functional perspective, all teams should apply the same assessment framework and confidence criteria. This common approach promotes consistent evaluations, supports collaboration across Government review teams, and contributes to a single, evidence-based Government assessment.</w:t>
      </w:r>
      <w:r>
        <w:rPr>
          <w:rFonts w:ascii="Calibri" w:eastAsia="Times New Roman" w:hAnsi="Calibri" w:cs="Calibri"/>
          <w:sz w:val="22"/>
        </w:rPr>
        <w:t xml:space="preserve"> </w:t>
      </w:r>
    </w:p>
    <w:p w14:paraId="01C74EDF" w14:textId="77777777" w:rsidR="00BF1CAF" w:rsidRPr="00BF1CAF" w:rsidRDefault="00BF1CAF" w:rsidP="00BF1CAF">
      <w:pPr>
        <w:spacing w:before="100" w:beforeAutospacing="1" w:after="100" w:afterAutospacing="1"/>
        <w:rPr>
          <w:rFonts w:ascii="Calibri" w:eastAsia="Times New Roman" w:hAnsi="Calibri" w:cs="Calibri"/>
          <w:sz w:val="22"/>
        </w:rPr>
      </w:pPr>
      <w:r w:rsidRPr="00BF1CAF">
        <w:rPr>
          <w:rFonts w:ascii="Calibri" w:eastAsia="Times New Roman" w:hAnsi="Calibri" w:cs="Calibri"/>
          <w:sz w:val="22"/>
        </w:rPr>
        <w:t xml:space="preserve">In addition to the structured assessment worksheet, this guide includes an </w:t>
      </w:r>
      <w:r w:rsidRPr="00BF1CAF">
        <w:rPr>
          <w:rFonts w:ascii="Calibri" w:eastAsia="Times New Roman" w:hAnsi="Calibri" w:cs="Calibri"/>
          <w:b/>
          <w:bCs/>
          <w:sz w:val="22"/>
        </w:rPr>
        <w:t>IIR #2 Participant Pulse Form</w:t>
      </w:r>
      <w:r w:rsidRPr="00BF1CAF">
        <w:rPr>
          <w:rFonts w:ascii="Calibri" w:eastAsia="Times New Roman" w:hAnsi="Calibri" w:cs="Calibri"/>
          <w:sz w:val="22"/>
        </w:rPr>
        <w:t xml:space="preserve"> in Appendix D. The Pulse Form provides a non-attributed individual input path for Government participants to capture observations, confidence indicators, concerns, risks, opportunities, organizational concerns, leadership concerns, environmental observations, and recommended follow-up items that may not be fully documented through the worksheet.</w:t>
      </w:r>
    </w:p>
    <w:p w14:paraId="56297D07" w14:textId="77777777" w:rsidR="00BF1CAF" w:rsidRPr="00BF1CAF" w:rsidRDefault="00BF1CAF" w:rsidP="00BF1CAF">
      <w:pPr>
        <w:spacing w:before="100" w:beforeAutospacing="1" w:after="100" w:afterAutospacing="1"/>
        <w:rPr>
          <w:rFonts w:ascii="Calibri" w:eastAsia="Times New Roman" w:hAnsi="Calibri" w:cs="Calibri"/>
          <w:sz w:val="22"/>
        </w:rPr>
      </w:pPr>
      <w:r w:rsidRPr="00BF1CAF">
        <w:rPr>
          <w:rFonts w:ascii="Calibri" w:eastAsia="Times New Roman" w:hAnsi="Calibri" w:cs="Calibri"/>
          <w:sz w:val="22"/>
        </w:rPr>
        <w:lastRenderedPageBreak/>
        <w:t>The Pulse Form is not a substitute for the IIR #2 Assessment Worksheet. The worksheet remains the primary structured record of the Government Review Team’s evidence-based assessment for the assigned review area. The Pulse Form provides a complementary observation stream that may help identify themes, disconnects, confidence trends, environmental factors, organizational barriers, and carry-forward items for AI-assisted theme mining, Government readout preparation, and follow-on review planning.</w:t>
      </w:r>
    </w:p>
    <w:p w14:paraId="10AE6258" w14:textId="77777777" w:rsidR="00BF1CAF" w:rsidRPr="00BF1CAF" w:rsidRDefault="00BF1CAF" w:rsidP="00BF1CAF">
      <w:pPr>
        <w:spacing w:before="100" w:beforeAutospacing="1" w:after="100" w:afterAutospacing="1"/>
        <w:rPr>
          <w:rFonts w:ascii="Calibri" w:eastAsia="Times New Roman" w:hAnsi="Calibri" w:cs="Calibri"/>
          <w:sz w:val="22"/>
        </w:rPr>
      </w:pPr>
      <w:r w:rsidRPr="00BF1CAF">
        <w:rPr>
          <w:rFonts w:ascii="Calibri" w:eastAsia="Times New Roman" w:hAnsi="Calibri" w:cs="Calibri"/>
          <w:sz w:val="22"/>
        </w:rPr>
        <w:t>The Pulse Form is intended to be completed quickly after IIR #2 review activities. Responses may be brief bullets and do not need to be polished narratives. The objective is to capture useful observations while they are fresh, not to create an additional reporting burden. Participants should generally be able to complete the form in approximately 20–30 minutes, with 45 minutes as an upper bound if they have more detailed observations.</w:t>
      </w:r>
    </w:p>
    <w:p w14:paraId="65030EAB" w14:textId="63A4299D" w:rsidR="00F16F3B" w:rsidRPr="00F16F3B" w:rsidRDefault="00F16F3B" w:rsidP="00F16F3B">
      <w:pPr>
        <w:spacing w:before="100" w:beforeAutospacing="1" w:after="0"/>
        <w:rPr>
          <w:rFonts w:ascii="Calibri" w:eastAsia="Times New Roman" w:hAnsi="Calibri" w:cs="Calibri"/>
          <w:sz w:val="22"/>
        </w:rPr>
      </w:pPr>
      <w:r w:rsidRPr="00F16F3B">
        <w:rPr>
          <w:rFonts w:ascii="Calibri" w:eastAsia="Times New Roman" w:hAnsi="Calibri" w:cs="Calibri"/>
          <w:sz w:val="22"/>
        </w:rPr>
        <w:t>The three IIR #2 assessment areas are:</w:t>
      </w:r>
    </w:p>
    <w:p w14:paraId="30EC2C9A" w14:textId="77777777" w:rsidR="00F16F3B" w:rsidRDefault="00F16F3B">
      <w:pPr>
        <w:pStyle w:val="ListParagraph"/>
        <w:numPr>
          <w:ilvl w:val="0"/>
          <w:numId w:val="37"/>
        </w:numPr>
        <w:spacing w:after="100" w:afterAutospacing="1"/>
        <w:rPr>
          <w:rFonts w:ascii="Calibri" w:eastAsia="Times New Roman" w:hAnsi="Calibri" w:cs="Calibri"/>
          <w:sz w:val="22"/>
        </w:rPr>
      </w:pPr>
      <w:r w:rsidRPr="00F16F3B">
        <w:rPr>
          <w:rFonts w:ascii="Calibri" w:eastAsia="Times New Roman" w:hAnsi="Calibri" w:cs="Calibri"/>
          <w:sz w:val="22"/>
        </w:rPr>
        <w:t>Scope and Deliverables Definition</w:t>
      </w:r>
    </w:p>
    <w:p w14:paraId="5F9F3321" w14:textId="77777777" w:rsidR="00F16F3B" w:rsidRDefault="00F16F3B">
      <w:pPr>
        <w:pStyle w:val="ListParagraph"/>
        <w:numPr>
          <w:ilvl w:val="0"/>
          <w:numId w:val="37"/>
        </w:numPr>
        <w:spacing w:before="100" w:beforeAutospacing="1" w:after="100" w:afterAutospacing="1"/>
        <w:rPr>
          <w:rFonts w:ascii="Calibri" w:eastAsia="Times New Roman" w:hAnsi="Calibri" w:cs="Calibri"/>
          <w:sz w:val="22"/>
        </w:rPr>
      </w:pPr>
      <w:r w:rsidRPr="00F16F3B">
        <w:rPr>
          <w:rFonts w:ascii="Calibri" w:eastAsia="Times New Roman" w:hAnsi="Calibri" w:cs="Calibri"/>
          <w:sz w:val="22"/>
        </w:rPr>
        <w:t>Schedule Planning and IMS-Loading Readiness</w:t>
      </w:r>
    </w:p>
    <w:p w14:paraId="3D2AFCB0" w14:textId="1F5EFC0A" w:rsidR="0098547B" w:rsidRDefault="00673FD5">
      <w:pPr>
        <w:pStyle w:val="ListParagraph"/>
        <w:numPr>
          <w:ilvl w:val="0"/>
          <w:numId w:val="37"/>
        </w:numPr>
        <w:spacing w:before="100" w:beforeAutospacing="1" w:after="100" w:afterAutospacing="1"/>
        <w:rPr>
          <w:rFonts w:ascii="Calibri" w:eastAsia="Times New Roman" w:hAnsi="Calibri" w:cs="Calibri"/>
          <w:sz w:val="22"/>
        </w:rPr>
      </w:pPr>
      <w:r w:rsidRPr="00F16F3B">
        <w:rPr>
          <w:rFonts w:ascii="Calibri" w:eastAsia="Times New Roman" w:hAnsi="Calibri" w:cs="Calibri"/>
          <w:sz w:val="22"/>
        </w:rPr>
        <w:t>Cross-Product</w:t>
      </w:r>
      <w:r>
        <w:rPr>
          <w:rFonts w:ascii="Calibri" w:eastAsia="Times New Roman" w:hAnsi="Calibri" w:cs="Calibri"/>
          <w:sz w:val="22"/>
        </w:rPr>
        <w:t>/Cross-Function</w:t>
      </w:r>
      <w:r w:rsidRPr="00F16F3B">
        <w:rPr>
          <w:rFonts w:ascii="Calibri" w:eastAsia="Times New Roman" w:hAnsi="Calibri" w:cs="Calibri"/>
          <w:sz w:val="22"/>
        </w:rPr>
        <w:t xml:space="preserve"> Integration</w:t>
      </w:r>
    </w:p>
    <w:p w14:paraId="1DF6BEA7" w14:textId="43310D4B" w:rsidR="004301F5" w:rsidRDefault="004301F5" w:rsidP="00042E1F">
      <w:pPr>
        <w:spacing w:before="100" w:beforeAutospacing="1" w:after="100" w:afterAutospacing="1"/>
        <w:rPr>
          <w:rFonts w:ascii="Calibri" w:eastAsia="Times New Roman" w:hAnsi="Calibri" w:cs="Calibri"/>
          <w:sz w:val="22"/>
        </w:rPr>
      </w:pPr>
      <w:r w:rsidRPr="00433F17">
        <w:rPr>
          <w:rFonts w:ascii="Calibri" w:eastAsia="Times New Roman" w:hAnsi="Calibri" w:cs="Calibri"/>
          <w:sz w:val="22"/>
        </w:rPr>
        <w:t xml:space="preserve">Each assessment area includes defined assessment criteria, recommended discussion questions, </w:t>
      </w:r>
      <w:r w:rsidR="00BD6B9C">
        <w:rPr>
          <w:rFonts w:ascii="Calibri" w:eastAsia="Times New Roman" w:hAnsi="Calibri" w:cs="Calibri"/>
          <w:sz w:val="22"/>
        </w:rPr>
        <w:t>guidance for reviewers</w:t>
      </w:r>
      <w:r w:rsidRPr="00433F17">
        <w:rPr>
          <w:rFonts w:ascii="Calibri" w:eastAsia="Times New Roman" w:hAnsi="Calibri" w:cs="Calibri"/>
          <w:sz w:val="22"/>
        </w:rPr>
        <w:t xml:space="preserve">, and definitions of confidence ratings. The recommended questions are intended to guide discussions with contractor counterparts and are </w:t>
      </w:r>
      <w:r w:rsidRPr="00433F17">
        <w:rPr>
          <w:rFonts w:ascii="Calibri" w:eastAsia="Times New Roman" w:hAnsi="Calibri" w:cs="Calibri"/>
          <w:b/>
          <w:bCs/>
          <w:sz w:val="22"/>
        </w:rPr>
        <w:t>not</w:t>
      </w:r>
      <w:r w:rsidRPr="00433F17">
        <w:rPr>
          <w:rFonts w:ascii="Calibri" w:eastAsia="Times New Roman" w:hAnsi="Calibri" w:cs="Calibri"/>
          <w:sz w:val="22"/>
        </w:rPr>
        <w:t xml:space="preserve"> intended to limit the Government </w:t>
      </w:r>
      <w:r w:rsidR="00602E50">
        <w:rPr>
          <w:rFonts w:ascii="Calibri" w:eastAsia="Times New Roman" w:hAnsi="Calibri" w:cs="Calibri"/>
          <w:sz w:val="22"/>
        </w:rPr>
        <w:t xml:space="preserve">Review Team's </w:t>
      </w:r>
      <w:r w:rsidRPr="00433F17">
        <w:rPr>
          <w:rFonts w:ascii="Calibri" w:eastAsia="Times New Roman" w:hAnsi="Calibri" w:cs="Calibri"/>
          <w:sz w:val="22"/>
        </w:rPr>
        <w:t xml:space="preserve">inquiry. </w:t>
      </w:r>
      <w:r w:rsidR="00602E50" w:rsidRPr="00602E50">
        <w:rPr>
          <w:rFonts w:ascii="Calibri" w:eastAsia="Times New Roman" w:hAnsi="Calibri" w:cs="Calibri"/>
          <w:sz w:val="22"/>
        </w:rPr>
        <w:t xml:space="preserve">Following the guidance of the Government </w:t>
      </w:r>
      <w:r w:rsidR="005D77CA">
        <w:rPr>
          <w:rFonts w:ascii="Calibri" w:eastAsia="Times New Roman" w:hAnsi="Calibri" w:cs="Calibri"/>
          <w:sz w:val="22"/>
        </w:rPr>
        <w:t>Materi</w:t>
      </w:r>
      <w:r w:rsidR="00D31110">
        <w:rPr>
          <w:rFonts w:ascii="Calibri" w:eastAsia="Times New Roman" w:hAnsi="Calibri" w:cs="Calibri"/>
          <w:sz w:val="22"/>
        </w:rPr>
        <w:t>el</w:t>
      </w:r>
      <w:r w:rsidR="005D77CA" w:rsidRPr="00602E50">
        <w:rPr>
          <w:rFonts w:ascii="Calibri" w:eastAsia="Times New Roman" w:hAnsi="Calibri" w:cs="Calibri"/>
          <w:sz w:val="22"/>
        </w:rPr>
        <w:t xml:space="preserve"> </w:t>
      </w:r>
      <w:r w:rsidR="00602E50" w:rsidRPr="00602E50">
        <w:rPr>
          <w:rFonts w:ascii="Calibri" w:eastAsia="Times New Roman" w:hAnsi="Calibri" w:cs="Calibri"/>
          <w:sz w:val="22"/>
        </w:rPr>
        <w:t xml:space="preserve">Lead (ML), </w:t>
      </w:r>
      <w:r w:rsidR="00B01746">
        <w:rPr>
          <w:rFonts w:ascii="Calibri" w:eastAsia="Times New Roman" w:hAnsi="Calibri" w:cs="Calibri"/>
          <w:sz w:val="22"/>
        </w:rPr>
        <w:t xml:space="preserve">Government </w:t>
      </w:r>
      <w:r w:rsidR="00602E50" w:rsidRPr="00602E50">
        <w:rPr>
          <w:rFonts w:ascii="Calibri" w:eastAsia="Times New Roman" w:hAnsi="Calibri" w:cs="Calibri"/>
          <w:sz w:val="22"/>
        </w:rPr>
        <w:t xml:space="preserve">reviewers are encouraged to ask follow-up questions whenever clarification or additional evidence is needed to support an informed </w:t>
      </w:r>
      <w:r w:rsidR="00602E50">
        <w:rPr>
          <w:rFonts w:ascii="Calibri" w:eastAsia="Times New Roman" w:hAnsi="Calibri" w:cs="Calibri"/>
          <w:sz w:val="22"/>
        </w:rPr>
        <w:t>assessment of confidence</w:t>
      </w:r>
      <w:r w:rsidR="00602E50" w:rsidRPr="00602E50">
        <w:rPr>
          <w:rFonts w:ascii="Calibri" w:eastAsia="Times New Roman" w:hAnsi="Calibri" w:cs="Calibri"/>
          <w:sz w:val="22"/>
        </w:rPr>
        <w:t>.</w:t>
      </w:r>
    </w:p>
    <w:p w14:paraId="21370AEC" w14:textId="4BD7CB97" w:rsidR="00602E50" w:rsidRDefault="00602E50" w:rsidP="00042E1F">
      <w:pPr>
        <w:spacing w:before="100" w:beforeAutospacing="1" w:after="100" w:afterAutospacing="1"/>
        <w:rPr>
          <w:rFonts w:ascii="Calibri" w:eastAsia="Times New Roman" w:hAnsi="Calibri" w:cs="Calibri"/>
          <w:sz w:val="22"/>
        </w:rPr>
      </w:pPr>
      <w:r w:rsidRPr="00602E50">
        <w:rPr>
          <w:rFonts w:ascii="Calibri" w:eastAsia="Times New Roman" w:hAnsi="Calibri" w:cs="Calibri"/>
          <w:sz w:val="22"/>
        </w:rPr>
        <w:t xml:space="preserve">The Government leads the </w:t>
      </w:r>
      <w:r>
        <w:rPr>
          <w:rFonts w:ascii="Calibri" w:eastAsia="Times New Roman" w:hAnsi="Calibri" w:cs="Calibri"/>
          <w:sz w:val="22"/>
        </w:rPr>
        <w:t xml:space="preserve">IIR #2 </w:t>
      </w:r>
      <w:r w:rsidRPr="00602E50">
        <w:rPr>
          <w:rFonts w:ascii="Calibri" w:eastAsia="Times New Roman" w:hAnsi="Calibri" w:cs="Calibri"/>
          <w:sz w:val="22"/>
        </w:rPr>
        <w:t>assessment and is responsible for conducting an objective, evidence-based evaluation of the contractor's planning maturity and scheduling readiness. Throughout the review, Government and contractor team members are expected to work collaboratively to examine planning evidence, discuss observations, and develop a shared understanding of planning strengths, concerns, risks, open questions, and cross-product</w:t>
      </w:r>
      <w:r w:rsidR="0050296D">
        <w:rPr>
          <w:rFonts w:ascii="Calibri" w:eastAsia="Times New Roman" w:hAnsi="Calibri" w:cs="Calibri"/>
          <w:sz w:val="22"/>
        </w:rPr>
        <w:t>/cross-function</w:t>
      </w:r>
      <w:r w:rsidRPr="00602E50">
        <w:rPr>
          <w:rFonts w:ascii="Calibri" w:eastAsia="Times New Roman" w:hAnsi="Calibri" w:cs="Calibri"/>
          <w:sz w:val="22"/>
        </w:rPr>
        <w:t xml:space="preserve"> dependencies. </w:t>
      </w:r>
      <w:r w:rsidR="00195471" w:rsidRPr="00195471">
        <w:rPr>
          <w:rFonts w:ascii="Calibri" w:eastAsia="Times New Roman" w:hAnsi="Calibri" w:cs="Calibri"/>
          <w:sz w:val="22"/>
        </w:rPr>
        <w:t>This collaborative exchange is intended to improve understanding and evidence quality. However, the completed worksheet and confidence ratings remain Government assessment products and should not be treated as joint Government / contractor conclusions unless specifically agreed</w:t>
      </w:r>
      <w:r w:rsidR="00195471">
        <w:rPr>
          <w:rFonts w:ascii="Calibri" w:eastAsia="Times New Roman" w:hAnsi="Calibri" w:cs="Calibri"/>
          <w:sz w:val="22"/>
        </w:rPr>
        <w:t xml:space="preserve">. </w:t>
      </w:r>
      <w:r w:rsidRPr="00602E50">
        <w:rPr>
          <w:rFonts w:ascii="Calibri" w:eastAsia="Times New Roman" w:hAnsi="Calibri" w:cs="Calibri"/>
          <w:sz w:val="22"/>
        </w:rPr>
        <w:t>While the assessment is collaborative, ML</w:t>
      </w:r>
      <w:r>
        <w:rPr>
          <w:rFonts w:ascii="Calibri" w:eastAsia="Times New Roman" w:hAnsi="Calibri" w:cs="Calibri"/>
          <w:sz w:val="22"/>
        </w:rPr>
        <w:t>s</w:t>
      </w:r>
      <w:r w:rsidRPr="00602E50">
        <w:rPr>
          <w:rFonts w:ascii="Calibri" w:eastAsia="Times New Roman" w:hAnsi="Calibri" w:cs="Calibri"/>
          <w:sz w:val="22"/>
        </w:rPr>
        <w:t xml:space="preserve"> </w:t>
      </w:r>
      <w:r>
        <w:rPr>
          <w:rFonts w:ascii="Calibri" w:eastAsia="Times New Roman" w:hAnsi="Calibri" w:cs="Calibri"/>
          <w:sz w:val="22"/>
        </w:rPr>
        <w:t xml:space="preserve">are </w:t>
      </w:r>
      <w:r w:rsidRPr="00602E50">
        <w:rPr>
          <w:rFonts w:ascii="Calibri" w:eastAsia="Times New Roman" w:hAnsi="Calibri" w:cs="Calibri"/>
          <w:sz w:val="22"/>
        </w:rPr>
        <w:t>ultimately responsible for the Government's assessment. ML</w:t>
      </w:r>
      <w:r>
        <w:rPr>
          <w:rFonts w:ascii="Calibri" w:eastAsia="Times New Roman" w:hAnsi="Calibri" w:cs="Calibri"/>
          <w:sz w:val="22"/>
        </w:rPr>
        <w:t>s</w:t>
      </w:r>
      <w:r w:rsidRPr="00602E50">
        <w:rPr>
          <w:rFonts w:ascii="Calibri" w:eastAsia="Times New Roman" w:hAnsi="Calibri" w:cs="Calibri"/>
          <w:sz w:val="22"/>
        </w:rPr>
        <w:t xml:space="preserve"> </w:t>
      </w:r>
      <w:r>
        <w:rPr>
          <w:rFonts w:ascii="Calibri" w:eastAsia="Times New Roman" w:hAnsi="Calibri" w:cs="Calibri"/>
          <w:sz w:val="22"/>
        </w:rPr>
        <w:t>should exercise independent judgment, consider all available evidence and inputs, resolve differing viewpoints as appropriate, and complete</w:t>
      </w:r>
      <w:r w:rsidRPr="00602E50">
        <w:rPr>
          <w:rFonts w:ascii="Calibri" w:eastAsia="Times New Roman" w:hAnsi="Calibri" w:cs="Calibri"/>
          <w:sz w:val="22"/>
        </w:rPr>
        <w:t xml:space="preserve"> the IIR #2 Assessment Worksheet to accurately reflect the Government's </w:t>
      </w:r>
      <w:r w:rsidR="0016355E">
        <w:rPr>
          <w:rFonts w:ascii="Calibri" w:eastAsia="Times New Roman" w:hAnsi="Calibri" w:cs="Calibri"/>
          <w:sz w:val="22"/>
        </w:rPr>
        <w:t>documented</w:t>
      </w:r>
      <w:r w:rsidRPr="00602E50">
        <w:rPr>
          <w:rFonts w:ascii="Calibri" w:eastAsia="Times New Roman" w:hAnsi="Calibri" w:cs="Calibri"/>
          <w:sz w:val="22"/>
        </w:rPr>
        <w:t xml:space="preserve"> assessment</w:t>
      </w:r>
      <w:r w:rsidR="001D5B18">
        <w:rPr>
          <w:rFonts w:ascii="Calibri" w:eastAsia="Times New Roman" w:hAnsi="Calibri" w:cs="Calibri"/>
          <w:sz w:val="22"/>
        </w:rPr>
        <w:t xml:space="preserve"> for product elements</w:t>
      </w:r>
      <w:r w:rsidRPr="00602E50">
        <w:rPr>
          <w:rFonts w:ascii="Calibri" w:eastAsia="Times New Roman" w:hAnsi="Calibri" w:cs="Calibri"/>
          <w:sz w:val="22"/>
        </w:rPr>
        <w:t>.</w:t>
      </w:r>
    </w:p>
    <w:p w14:paraId="5AD3D8FF" w14:textId="77777777" w:rsidR="0024446C" w:rsidRDefault="004A3D0A" w:rsidP="00042E1F">
      <w:pPr>
        <w:pStyle w:val="Heading1"/>
        <w:rPr>
          <w:rFonts w:ascii="Calibri" w:hAnsi="Calibri" w:cs="Calibri"/>
          <w:szCs w:val="36"/>
        </w:rPr>
      </w:pPr>
      <w:r w:rsidRPr="00433F17">
        <w:rPr>
          <w:rFonts w:ascii="Calibri" w:hAnsi="Calibri" w:cs="Calibri"/>
          <w:szCs w:val="36"/>
        </w:rPr>
        <w:t>2. IIR #2 Assessment Process</w:t>
      </w:r>
    </w:p>
    <w:p w14:paraId="14CA64D5" w14:textId="30AA356D" w:rsidR="00FC64FA" w:rsidRDefault="00FC64FA" w:rsidP="00FC64FA">
      <w:pPr>
        <w:rPr>
          <w:rFonts w:ascii="Calibri" w:hAnsi="Calibri" w:cs="Calibri"/>
          <w:sz w:val="22"/>
        </w:rPr>
      </w:pPr>
      <w:r w:rsidRPr="00FC64FA">
        <w:rPr>
          <w:rFonts w:ascii="Calibri" w:hAnsi="Calibri" w:cs="Calibri"/>
          <w:sz w:val="22"/>
        </w:rPr>
        <w:t xml:space="preserve">The IIR #2 assessment follows a structured, evidence-based process designed to promote consistency across Government review teams and product elements. The process guides reviewers from examining planning evidence through documenting the Government's </w:t>
      </w:r>
      <w:r w:rsidR="008D60D4">
        <w:rPr>
          <w:rFonts w:ascii="Calibri" w:hAnsi="Calibri" w:cs="Calibri"/>
          <w:sz w:val="22"/>
        </w:rPr>
        <w:t xml:space="preserve">point-in-time </w:t>
      </w:r>
      <w:r w:rsidRPr="00FC64FA">
        <w:rPr>
          <w:rFonts w:ascii="Calibri" w:hAnsi="Calibri" w:cs="Calibri"/>
          <w:sz w:val="22"/>
        </w:rPr>
        <w:t>assessment. Although the review is conducted collaboratively with the contractor, the Government leads the assessment, evaluates the evidence, and independently determines the confidence ratings and assessment conclusions.</w:t>
      </w:r>
    </w:p>
    <w:p w14:paraId="3FD057FA" w14:textId="3CBD761A" w:rsidR="00FC64FA" w:rsidRPr="00FC64FA" w:rsidRDefault="00FC64FA">
      <w:pPr>
        <w:pStyle w:val="ListNumber"/>
        <w:numPr>
          <w:ilvl w:val="0"/>
          <w:numId w:val="34"/>
        </w:numPr>
        <w:rPr>
          <w:rFonts w:ascii="Calibri" w:hAnsi="Calibri" w:cs="Calibri"/>
          <w:sz w:val="22"/>
        </w:rPr>
      </w:pPr>
      <w:r w:rsidRPr="00FC64FA">
        <w:rPr>
          <w:rFonts w:ascii="Calibri" w:hAnsi="Calibri" w:cs="Calibri"/>
          <w:b/>
          <w:bCs/>
          <w:sz w:val="22"/>
        </w:rPr>
        <w:lastRenderedPageBreak/>
        <w:t>Step 1:</w:t>
      </w:r>
      <w:r w:rsidRPr="00FC64FA">
        <w:rPr>
          <w:rFonts w:ascii="Calibri" w:hAnsi="Calibri" w:cs="Calibri"/>
          <w:sz w:val="22"/>
        </w:rPr>
        <w:t xml:space="preserve"> Review planning artifacts.</w:t>
      </w:r>
    </w:p>
    <w:p w14:paraId="36CBDF13" w14:textId="1FA392C8" w:rsidR="00FC64FA" w:rsidRPr="00FC64FA" w:rsidRDefault="00FC64FA">
      <w:pPr>
        <w:pStyle w:val="ListNumber"/>
        <w:numPr>
          <w:ilvl w:val="0"/>
          <w:numId w:val="34"/>
        </w:numPr>
        <w:rPr>
          <w:rFonts w:ascii="Calibri" w:hAnsi="Calibri" w:cs="Calibri"/>
          <w:sz w:val="22"/>
        </w:rPr>
      </w:pPr>
      <w:r w:rsidRPr="00FC64FA">
        <w:rPr>
          <w:rFonts w:ascii="Calibri" w:hAnsi="Calibri" w:cs="Calibri"/>
          <w:b/>
          <w:bCs/>
          <w:sz w:val="22"/>
        </w:rPr>
        <w:t>Step 2:</w:t>
      </w:r>
      <w:r w:rsidRPr="00FC64FA">
        <w:rPr>
          <w:rFonts w:ascii="Calibri" w:hAnsi="Calibri" w:cs="Calibri"/>
          <w:sz w:val="22"/>
        </w:rPr>
        <w:t xml:space="preserve"> Discuss the planning architecture and scheduling readiness with contractor counterparts.</w:t>
      </w:r>
    </w:p>
    <w:p w14:paraId="463999CB" w14:textId="5F01EAFC" w:rsidR="00FC64FA" w:rsidRPr="00FC64FA" w:rsidRDefault="00FC64FA">
      <w:pPr>
        <w:pStyle w:val="ListNumber"/>
        <w:numPr>
          <w:ilvl w:val="0"/>
          <w:numId w:val="34"/>
        </w:numPr>
        <w:rPr>
          <w:rFonts w:ascii="Calibri" w:hAnsi="Calibri" w:cs="Calibri"/>
          <w:sz w:val="22"/>
        </w:rPr>
      </w:pPr>
      <w:r w:rsidRPr="00FC64FA">
        <w:rPr>
          <w:rFonts w:ascii="Calibri" w:hAnsi="Calibri" w:cs="Calibri"/>
          <w:b/>
          <w:bCs/>
          <w:sz w:val="22"/>
        </w:rPr>
        <w:t>Step 3:</w:t>
      </w:r>
      <w:r w:rsidRPr="00FC64FA">
        <w:rPr>
          <w:rFonts w:ascii="Calibri" w:hAnsi="Calibri" w:cs="Calibri"/>
          <w:sz w:val="22"/>
        </w:rPr>
        <w:t xml:space="preserve"> Evaluate the three IIR #2 assessment areas.</w:t>
      </w:r>
    </w:p>
    <w:p w14:paraId="2ACDDBEF" w14:textId="1A056C9A" w:rsidR="00FC64FA" w:rsidRPr="00FC64FA" w:rsidRDefault="00FC64FA">
      <w:pPr>
        <w:pStyle w:val="ListNumber"/>
        <w:numPr>
          <w:ilvl w:val="0"/>
          <w:numId w:val="34"/>
        </w:numPr>
        <w:rPr>
          <w:rFonts w:ascii="Calibri" w:hAnsi="Calibri" w:cs="Calibri"/>
          <w:sz w:val="22"/>
        </w:rPr>
      </w:pPr>
      <w:r w:rsidRPr="00FC64FA">
        <w:rPr>
          <w:rFonts w:ascii="Calibri" w:hAnsi="Calibri" w:cs="Calibri"/>
          <w:b/>
          <w:bCs/>
          <w:sz w:val="22"/>
        </w:rPr>
        <w:t>Step 4:</w:t>
      </w:r>
      <w:r w:rsidRPr="00FC64FA">
        <w:rPr>
          <w:rFonts w:ascii="Calibri" w:hAnsi="Calibri" w:cs="Calibri"/>
          <w:sz w:val="22"/>
        </w:rPr>
        <w:t xml:space="preserve"> Assign </w:t>
      </w:r>
      <w:r w:rsidRPr="00FC64FA">
        <w:rPr>
          <w:rFonts w:ascii="Calibri" w:hAnsi="Calibri" w:cs="Calibri"/>
          <w:b/>
          <w:bCs/>
          <w:sz w:val="22"/>
        </w:rPr>
        <w:t>Strong</w:t>
      </w:r>
      <w:r w:rsidRPr="00FC64FA">
        <w:rPr>
          <w:rFonts w:ascii="Calibri" w:hAnsi="Calibri" w:cs="Calibri"/>
          <w:sz w:val="22"/>
        </w:rPr>
        <w:t xml:space="preserve">, </w:t>
      </w:r>
      <w:r w:rsidRPr="00FC64FA">
        <w:rPr>
          <w:rFonts w:ascii="Calibri" w:hAnsi="Calibri" w:cs="Calibri"/>
          <w:b/>
          <w:bCs/>
          <w:sz w:val="22"/>
        </w:rPr>
        <w:t>Moderate</w:t>
      </w:r>
      <w:r w:rsidRPr="00FC64FA">
        <w:rPr>
          <w:rFonts w:ascii="Calibri" w:hAnsi="Calibri" w:cs="Calibri"/>
          <w:sz w:val="22"/>
        </w:rPr>
        <w:t xml:space="preserve">, or </w:t>
      </w:r>
      <w:r w:rsidRPr="00FC64FA">
        <w:rPr>
          <w:rFonts w:ascii="Calibri" w:hAnsi="Calibri" w:cs="Calibri"/>
          <w:b/>
          <w:bCs/>
          <w:sz w:val="22"/>
        </w:rPr>
        <w:t>Low</w:t>
      </w:r>
      <w:r w:rsidRPr="00FC64FA">
        <w:rPr>
          <w:rFonts w:ascii="Calibri" w:hAnsi="Calibri" w:cs="Calibri"/>
          <w:sz w:val="22"/>
        </w:rPr>
        <w:t xml:space="preserve"> confidence ratings.</w:t>
      </w:r>
    </w:p>
    <w:p w14:paraId="367B3BD6" w14:textId="2EA17F90" w:rsidR="00FC64FA" w:rsidRPr="00FC64FA" w:rsidRDefault="00FC64FA">
      <w:pPr>
        <w:pStyle w:val="ListNumber"/>
        <w:numPr>
          <w:ilvl w:val="0"/>
          <w:numId w:val="34"/>
        </w:numPr>
        <w:rPr>
          <w:rFonts w:ascii="Calibri" w:hAnsi="Calibri" w:cs="Calibri"/>
          <w:sz w:val="22"/>
        </w:rPr>
      </w:pPr>
      <w:r w:rsidRPr="00FC64FA">
        <w:rPr>
          <w:rFonts w:ascii="Calibri" w:hAnsi="Calibri" w:cs="Calibri"/>
          <w:b/>
          <w:bCs/>
          <w:sz w:val="22"/>
        </w:rPr>
        <w:t>Step 5:</w:t>
      </w:r>
      <w:r w:rsidRPr="00FC64FA">
        <w:rPr>
          <w:rFonts w:ascii="Calibri" w:hAnsi="Calibri" w:cs="Calibri"/>
          <w:sz w:val="22"/>
        </w:rPr>
        <w:t xml:space="preserve"> Complete the IIR #2 Assessment Worksheet.</w:t>
      </w:r>
    </w:p>
    <w:p w14:paraId="2F844D60" w14:textId="77777777" w:rsidR="001A046B" w:rsidRDefault="00FC64FA">
      <w:pPr>
        <w:pStyle w:val="ListNumber"/>
        <w:numPr>
          <w:ilvl w:val="0"/>
          <w:numId w:val="34"/>
        </w:numPr>
        <w:rPr>
          <w:rFonts w:ascii="Calibri" w:hAnsi="Calibri" w:cs="Calibri"/>
          <w:sz w:val="22"/>
        </w:rPr>
      </w:pPr>
      <w:r w:rsidRPr="00FC64FA">
        <w:rPr>
          <w:rFonts w:ascii="Calibri" w:hAnsi="Calibri" w:cs="Calibri"/>
          <w:b/>
          <w:bCs/>
          <w:sz w:val="22"/>
        </w:rPr>
        <w:t>Step 6:</w:t>
      </w:r>
      <w:r w:rsidRPr="00FC64FA">
        <w:rPr>
          <w:rFonts w:ascii="Calibri" w:hAnsi="Calibri" w:cs="Calibri"/>
          <w:sz w:val="22"/>
        </w:rPr>
        <w:t xml:space="preserve"> </w:t>
      </w:r>
      <w:r w:rsidR="007B258D" w:rsidRPr="007B258D">
        <w:rPr>
          <w:rFonts w:ascii="Calibri" w:hAnsi="Calibri" w:cs="Calibri"/>
          <w:sz w:val="22"/>
        </w:rPr>
        <w:t>Complete the IIR #2 Participant Pulse Form.</w:t>
      </w:r>
    </w:p>
    <w:p w14:paraId="15798260" w14:textId="15246005" w:rsidR="00FC64FA" w:rsidRDefault="007B258D">
      <w:pPr>
        <w:pStyle w:val="ListNumber"/>
        <w:numPr>
          <w:ilvl w:val="0"/>
          <w:numId w:val="34"/>
        </w:numPr>
        <w:rPr>
          <w:rFonts w:ascii="Calibri" w:hAnsi="Calibri" w:cs="Calibri"/>
          <w:sz w:val="22"/>
        </w:rPr>
      </w:pPr>
      <w:r w:rsidRPr="001479FA">
        <w:rPr>
          <w:rFonts w:ascii="Calibri" w:hAnsi="Calibri" w:cs="Calibri"/>
          <w:b/>
          <w:bCs/>
          <w:sz w:val="22"/>
        </w:rPr>
        <w:t>Step 7:</w:t>
      </w:r>
      <w:r w:rsidRPr="007B258D">
        <w:rPr>
          <w:rFonts w:ascii="Calibri" w:hAnsi="Calibri" w:cs="Calibri"/>
          <w:sz w:val="22"/>
        </w:rPr>
        <w:t xml:space="preserve"> </w:t>
      </w:r>
      <w:r w:rsidR="00FC64FA" w:rsidRPr="00FC64FA">
        <w:rPr>
          <w:rFonts w:ascii="Calibri" w:hAnsi="Calibri" w:cs="Calibri"/>
          <w:sz w:val="22"/>
        </w:rPr>
        <w:t>Support the Government</w:t>
      </w:r>
      <w:r w:rsidR="001479FA">
        <w:rPr>
          <w:rFonts w:ascii="Calibri" w:hAnsi="Calibri" w:cs="Calibri"/>
          <w:sz w:val="22"/>
        </w:rPr>
        <w:t xml:space="preserve"> readout,</w:t>
      </w:r>
      <w:r w:rsidR="00FC64FA" w:rsidRPr="00FC64FA">
        <w:rPr>
          <w:rFonts w:ascii="Calibri" w:hAnsi="Calibri" w:cs="Calibri"/>
          <w:sz w:val="22"/>
        </w:rPr>
        <w:t xml:space="preserve"> hotwash</w:t>
      </w:r>
      <w:r w:rsidR="001479FA">
        <w:rPr>
          <w:rFonts w:ascii="Calibri" w:hAnsi="Calibri" w:cs="Calibri"/>
          <w:sz w:val="22"/>
        </w:rPr>
        <w:t xml:space="preserve"> preparation</w:t>
      </w:r>
      <w:r w:rsidR="003576AE">
        <w:rPr>
          <w:rFonts w:ascii="Calibri" w:hAnsi="Calibri" w:cs="Calibri"/>
          <w:sz w:val="22"/>
        </w:rPr>
        <w:t>,</w:t>
      </w:r>
      <w:r w:rsidR="00FC64FA" w:rsidRPr="00FC64FA">
        <w:rPr>
          <w:rFonts w:ascii="Calibri" w:hAnsi="Calibri" w:cs="Calibri"/>
          <w:sz w:val="22"/>
        </w:rPr>
        <w:t xml:space="preserve"> and leadership messaging.</w:t>
      </w:r>
    </w:p>
    <w:p w14:paraId="6EE8DD2A" w14:textId="77777777" w:rsidR="0024446C" w:rsidRPr="006B7417" w:rsidRDefault="004A3D0A" w:rsidP="00042E1F">
      <w:pPr>
        <w:pStyle w:val="Heading1"/>
        <w:rPr>
          <w:rFonts w:ascii="Calibri" w:hAnsi="Calibri" w:cs="Calibri"/>
        </w:rPr>
      </w:pPr>
      <w:r w:rsidRPr="006B7417">
        <w:rPr>
          <w:rFonts w:ascii="Calibri" w:hAnsi="Calibri" w:cs="Calibri"/>
        </w:rPr>
        <w:t>3. Assessment Philosophy</w:t>
      </w:r>
    </w:p>
    <w:p w14:paraId="56924CE4" w14:textId="1DF412FD" w:rsidR="008C441B" w:rsidRDefault="008C441B" w:rsidP="008C441B">
      <w:pPr>
        <w:rPr>
          <w:rFonts w:ascii="Calibri" w:hAnsi="Calibri" w:cs="Calibri"/>
          <w:sz w:val="22"/>
        </w:rPr>
      </w:pPr>
      <w:r w:rsidRPr="008C441B">
        <w:rPr>
          <w:rFonts w:ascii="Calibri" w:hAnsi="Calibri" w:cs="Calibri"/>
          <w:sz w:val="22"/>
        </w:rPr>
        <w:t xml:space="preserve">IIR #2 is a </w:t>
      </w:r>
      <w:r w:rsidRPr="008C441B">
        <w:rPr>
          <w:rFonts w:ascii="Calibri" w:hAnsi="Calibri" w:cs="Calibri"/>
          <w:b/>
          <w:bCs/>
          <w:sz w:val="22"/>
        </w:rPr>
        <w:t>government-led, evidence-based assessment</w:t>
      </w:r>
      <w:r w:rsidRPr="008C441B">
        <w:rPr>
          <w:rFonts w:ascii="Calibri" w:hAnsi="Calibri" w:cs="Calibri"/>
          <w:sz w:val="22"/>
        </w:rPr>
        <w:t xml:space="preserve"> of the contractor's planning architecture and scheduling readiness. The assessment </w:t>
      </w:r>
      <w:r w:rsidR="00EC1A58" w:rsidRPr="00EC1A58">
        <w:rPr>
          <w:rFonts w:ascii="Calibri" w:hAnsi="Calibri" w:cs="Calibri"/>
          <w:sz w:val="22"/>
        </w:rPr>
        <w:t xml:space="preserve">may be </w:t>
      </w:r>
      <w:r w:rsidRPr="008C441B">
        <w:rPr>
          <w:rFonts w:ascii="Calibri" w:hAnsi="Calibri" w:cs="Calibri"/>
          <w:sz w:val="22"/>
        </w:rPr>
        <w:t>organized by Program Work Breakdown Structure (WBS) product element,</w:t>
      </w:r>
      <w:r w:rsidR="00331EAC">
        <w:rPr>
          <w:rFonts w:ascii="Calibri" w:hAnsi="Calibri" w:cs="Calibri"/>
          <w:sz w:val="22"/>
        </w:rPr>
        <w:t xml:space="preserve"> </w:t>
      </w:r>
      <w:r w:rsidR="00331EAC" w:rsidRPr="00EC1A58">
        <w:rPr>
          <w:rFonts w:ascii="Calibri" w:hAnsi="Calibri" w:cs="Calibri"/>
          <w:sz w:val="22"/>
        </w:rPr>
        <w:t>program organizational structure</w:t>
      </w:r>
      <w:r w:rsidR="00331EAC">
        <w:rPr>
          <w:rFonts w:ascii="Calibri" w:hAnsi="Calibri" w:cs="Calibri"/>
          <w:sz w:val="22"/>
        </w:rPr>
        <w:t>,</w:t>
      </w:r>
      <w:r w:rsidR="00331EAC" w:rsidRPr="00EC1A58">
        <w:rPr>
          <w:rFonts w:ascii="Calibri" w:hAnsi="Calibri" w:cs="Calibri"/>
          <w:sz w:val="22"/>
        </w:rPr>
        <w:t xml:space="preserve"> or Government ML responsibility </w:t>
      </w:r>
      <w:r w:rsidR="00331EAC">
        <w:rPr>
          <w:rFonts w:ascii="Calibri" w:hAnsi="Calibri" w:cs="Calibri"/>
          <w:sz w:val="22"/>
        </w:rPr>
        <w:t>area</w:t>
      </w:r>
      <w:r w:rsidR="005B1826">
        <w:rPr>
          <w:rFonts w:ascii="Calibri" w:hAnsi="Calibri" w:cs="Calibri"/>
          <w:sz w:val="22"/>
        </w:rPr>
        <w:t>,</w:t>
      </w:r>
      <w:r w:rsidRPr="008C441B">
        <w:rPr>
          <w:rFonts w:ascii="Calibri" w:hAnsi="Calibri" w:cs="Calibri"/>
          <w:sz w:val="22"/>
        </w:rPr>
        <w:t xml:space="preserve"> enabling the Government to evaluate </w:t>
      </w:r>
      <w:r w:rsidR="00AA1081">
        <w:rPr>
          <w:rFonts w:ascii="Calibri" w:hAnsi="Calibri" w:cs="Calibri"/>
          <w:sz w:val="22"/>
        </w:rPr>
        <w:t xml:space="preserve">contractor planning </w:t>
      </w:r>
      <w:r w:rsidRPr="008C441B">
        <w:rPr>
          <w:rFonts w:ascii="Calibri" w:hAnsi="Calibri" w:cs="Calibri"/>
          <w:sz w:val="22"/>
        </w:rPr>
        <w:t>maturity at the level where scope, planning, scheduling, and cross-product</w:t>
      </w:r>
      <w:r w:rsidR="0050296D">
        <w:rPr>
          <w:rFonts w:ascii="Calibri" w:hAnsi="Calibri" w:cs="Calibri"/>
          <w:sz w:val="22"/>
        </w:rPr>
        <w:t>/cross-function</w:t>
      </w:r>
      <w:r w:rsidRPr="008C441B">
        <w:rPr>
          <w:rFonts w:ascii="Calibri" w:hAnsi="Calibri" w:cs="Calibri"/>
          <w:sz w:val="22"/>
        </w:rPr>
        <w:t xml:space="preserve"> integration are developed and managed.</w:t>
      </w:r>
      <w:r w:rsidR="0022578F">
        <w:rPr>
          <w:rFonts w:ascii="Calibri" w:hAnsi="Calibri" w:cs="Calibri"/>
          <w:sz w:val="22"/>
        </w:rPr>
        <w:t xml:space="preserve"> </w:t>
      </w:r>
      <w:r w:rsidR="00D27D90" w:rsidRPr="00D27D90">
        <w:rPr>
          <w:rFonts w:ascii="Calibri" w:hAnsi="Calibri" w:cs="Calibri"/>
          <w:sz w:val="22"/>
        </w:rPr>
        <w:t>Within that review structure, the Government Review Team should evaluate contractor artifacts such as the CWBS, CWBS Dictionary, OBS, RAM, value streams, and planning outputs to determine whether contractor scope is complete, traceable, integrated, and ready to support continued IMS loading and PMB development.</w:t>
      </w:r>
      <w:r w:rsidR="00EC1A58">
        <w:rPr>
          <w:rFonts w:ascii="Calibri" w:hAnsi="Calibri" w:cs="Calibri"/>
          <w:sz w:val="22"/>
        </w:rPr>
        <w:t xml:space="preserve"> </w:t>
      </w:r>
    </w:p>
    <w:p w14:paraId="459C9F65" w14:textId="60C42A2C" w:rsidR="008C441B" w:rsidRPr="008C441B" w:rsidRDefault="008C441B" w:rsidP="008C441B">
      <w:pPr>
        <w:rPr>
          <w:rFonts w:ascii="Calibri" w:hAnsi="Calibri" w:cs="Calibri"/>
          <w:sz w:val="22"/>
        </w:rPr>
      </w:pPr>
      <w:r w:rsidRPr="008C441B">
        <w:rPr>
          <w:rFonts w:ascii="Calibri" w:hAnsi="Calibri" w:cs="Calibri"/>
          <w:sz w:val="22"/>
        </w:rPr>
        <w:t xml:space="preserve">The Government leads the assessment and is responsible for developing the </w:t>
      </w:r>
      <w:r w:rsidR="008D60D4">
        <w:rPr>
          <w:rFonts w:ascii="Calibri" w:hAnsi="Calibri" w:cs="Calibri"/>
          <w:sz w:val="22"/>
        </w:rPr>
        <w:t>point-in-time</w:t>
      </w:r>
      <w:r w:rsidR="008D60D4" w:rsidRPr="008C441B">
        <w:rPr>
          <w:rFonts w:ascii="Calibri" w:hAnsi="Calibri" w:cs="Calibri"/>
          <w:sz w:val="22"/>
        </w:rPr>
        <w:t xml:space="preserve"> </w:t>
      </w:r>
      <w:r w:rsidRPr="008C441B">
        <w:rPr>
          <w:rFonts w:ascii="Calibri" w:hAnsi="Calibri" w:cs="Calibri"/>
          <w:sz w:val="22"/>
        </w:rPr>
        <w:t>Government evaluation. Throughout the assessment, Government and contractor personnel are expected to work collaboratively to review planning artifacts, examine supporting evidence, discuss observations, clarify planning assumptions, and develop a shared understanding of planning strengths, concerns, risks, open questions, and cross-product</w:t>
      </w:r>
      <w:r w:rsidR="0050296D">
        <w:rPr>
          <w:rFonts w:ascii="Calibri" w:hAnsi="Calibri" w:cs="Calibri"/>
          <w:sz w:val="22"/>
        </w:rPr>
        <w:t>/cross-function</w:t>
      </w:r>
      <w:r w:rsidRPr="008C441B">
        <w:rPr>
          <w:rFonts w:ascii="Calibri" w:hAnsi="Calibri" w:cs="Calibri"/>
          <w:sz w:val="22"/>
        </w:rPr>
        <w:t xml:space="preserve"> integration. This collaborative approach improves the quality of the assessment while ensuring that conclusions are supported by objective evidence.</w:t>
      </w:r>
    </w:p>
    <w:p w14:paraId="249BB3FE" w14:textId="77777777" w:rsidR="008C441B" w:rsidRPr="008C441B" w:rsidRDefault="008C441B" w:rsidP="008C441B">
      <w:pPr>
        <w:rPr>
          <w:rFonts w:ascii="Calibri" w:hAnsi="Calibri" w:cs="Calibri"/>
          <w:sz w:val="22"/>
        </w:rPr>
      </w:pPr>
      <w:r w:rsidRPr="008C441B">
        <w:rPr>
          <w:rFonts w:ascii="Calibri" w:hAnsi="Calibri" w:cs="Calibri"/>
          <w:sz w:val="22"/>
        </w:rPr>
        <w:t>Government reviewers should use this guide to structure discussions with contractor counterparts, evaluate planning products and supporting documentation, understand the contractor's planning architecture and scheduling readiness, and identify where additional clarification, demonstrations, or evidence are needed to support an informed assessment.</w:t>
      </w:r>
    </w:p>
    <w:p w14:paraId="0454EA00" w14:textId="77777777" w:rsidR="008C441B" w:rsidRPr="008C441B" w:rsidRDefault="008C441B" w:rsidP="008C441B">
      <w:pPr>
        <w:rPr>
          <w:rFonts w:ascii="Calibri" w:hAnsi="Calibri" w:cs="Calibri"/>
          <w:sz w:val="22"/>
        </w:rPr>
      </w:pPr>
      <w:r w:rsidRPr="008C441B">
        <w:rPr>
          <w:rFonts w:ascii="Calibri" w:hAnsi="Calibri" w:cs="Calibri"/>
          <w:sz w:val="22"/>
        </w:rPr>
        <w:t>Each product element should be assessed independently using the common assessment framework provided in this guide. Although the assessment is organized by product element, reviewers should not evaluate product elements in isolation. Confidence should also consider the maturity of interfaces, dependencies, assumptions, and coordination with other product elements to determine whether the planning architecture supports an integrated and executable program.</w:t>
      </w:r>
    </w:p>
    <w:p w14:paraId="48A1A37E" w14:textId="76F5583A" w:rsidR="008C441B" w:rsidRPr="008C441B" w:rsidRDefault="008C441B" w:rsidP="008C441B">
      <w:pPr>
        <w:rPr>
          <w:rFonts w:ascii="Calibri" w:hAnsi="Calibri" w:cs="Calibri"/>
          <w:sz w:val="22"/>
        </w:rPr>
      </w:pPr>
      <w:r w:rsidRPr="008C441B">
        <w:rPr>
          <w:rFonts w:ascii="Calibri" w:hAnsi="Calibri" w:cs="Calibri"/>
          <w:sz w:val="22"/>
        </w:rPr>
        <w:t xml:space="preserve">Differences in perspective among Government reviewers are expected and should be openly discussed as part of developing a well-informed Government assessment. The objective is to promote a common understanding, support consistent leadership messaging, and identify appropriate follow-up actions—not to assign blame or conduct a compliance inspection. While discussions with the contractor are collaborative, the Government is responsible for exercising independent professional judgment and preparing the </w:t>
      </w:r>
      <w:r w:rsidR="002360AD">
        <w:rPr>
          <w:rFonts w:ascii="Calibri" w:hAnsi="Calibri" w:cs="Calibri"/>
          <w:sz w:val="22"/>
        </w:rPr>
        <w:t>documented</w:t>
      </w:r>
      <w:r w:rsidR="002360AD" w:rsidRPr="008C441B">
        <w:rPr>
          <w:rFonts w:ascii="Calibri" w:hAnsi="Calibri" w:cs="Calibri"/>
          <w:sz w:val="22"/>
        </w:rPr>
        <w:t xml:space="preserve"> </w:t>
      </w:r>
      <w:r w:rsidRPr="008C441B">
        <w:rPr>
          <w:rFonts w:ascii="Calibri" w:hAnsi="Calibri" w:cs="Calibri"/>
          <w:sz w:val="22"/>
        </w:rPr>
        <w:t>Government assessment.</w:t>
      </w:r>
    </w:p>
    <w:p w14:paraId="7C09FA07" w14:textId="6322C9D1" w:rsidR="008C441B" w:rsidRPr="008C441B" w:rsidRDefault="008C441B" w:rsidP="003C6E7D">
      <w:pPr>
        <w:shd w:val="clear" w:color="auto" w:fill="DBE5F1" w:themeFill="accent1" w:themeFillTint="33"/>
        <w:rPr>
          <w:rFonts w:ascii="Calibri" w:hAnsi="Calibri" w:cs="Calibri"/>
          <w:sz w:val="22"/>
        </w:rPr>
      </w:pPr>
      <w:r w:rsidRPr="008C441B">
        <w:rPr>
          <w:rFonts w:ascii="Calibri" w:hAnsi="Calibri" w:cs="Calibri"/>
          <w:b/>
          <w:bCs/>
          <w:sz w:val="22"/>
        </w:rPr>
        <w:lastRenderedPageBreak/>
        <w:t>Point-in-Time Assessment of Planning Maturity and Readiness:</w:t>
      </w:r>
      <w:r>
        <w:rPr>
          <w:rFonts w:ascii="Calibri" w:hAnsi="Calibri" w:cs="Calibri"/>
          <w:sz w:val="22"/>
        </w:rPr>
        <w:t xml:space="preserve"> </w:t>
      </w:r>
      <w:r w:rsidRPr="008C441B">
        <w:rPr>
          <w:rFonts w:ascii="Calibri" w:hAnsi="Calibri" w:cs="Calibri"/>
          <w:sz w:val="22"/>
        </w:rPr>
        <w:t>IIR #2 represents a point-in-time assessment of the contractor's planning maturity and readiness based on the evidence available at the time of the review. The assessment reflects the Government's current level of confidence that the contractor has established a sufficiently mature planning foundation to continue progressing toward IMS loading, PMB implementation, and subsequent IIR activities. It is not a final determination that the IMS or PMB is complete, executable, or ready for approval, nor is it intended to predict the outcome of future planning or execution activities.</w:t>
      </w:r>
    </w:p>
    <w:p w14:paraId="10C92BCF" w14:textId="77777777" w:rsidR="0024446C" w:rsidRPr="006B7417" w:rsidRDefault="004A3D0A" w:rsidP="00042E1F">
      <w:pPr>
        <w:pStyle w:val="Heading1"/>
        <w:rPr>
          <w:rFonts w:ascii="Calibri" w:hAnsi="Calibri" w:cs="Calibri"/>
        </w:rPr>
      </w:pPr>
      <w:r w:rsidRPr="006B7417">
        <w:rPr>
          <w:rFonts w:ascii="Calibri" w:hAnsi="Calibri" w:cs="Calibri"/>
        </w:rPr>
        <w:t>4. Using This Guide</w:t>
      </w:r>
    </w:p>
    <w:p w14:paraId="34D0821A" w14:textId="4790D412" w:rsidR="00626BC3" w:rsidRPr="00626BC3" w:rsidRDefault="00626BC3" w:rsidP="00626BC3">
      <w:pPr>
        <w:rPr>
          <w:rFonts w:ascii="Calibri" w:hAnsi="Calibri" w:cs="Calibri"/>
          <w:sz w:val="22"/>
        </w:rPr>
      </w:pPr>
      <w:r w:rsidRPr="00626BC3">
        <w:rPr>
          <w:rFonts w:ascii="Calibri" w:hAnsi="Calibri" w:cs="Calibri"/>
          <w:sz w:val="22"/>
        </w:rPr>
        <w:t xml:space="preserve">For each of the three assessment areas, reviewers should examine the applicable planning </w:t>
      </w:r>
      <w:r>
        <w:rPr>
          <w:rFonts w:ascii="Calibri" w:hAnsi="Calibri" w:cs="Calibri"/>
          <w:sz w:val="22"/>
        </w:rPr>
        <w:t xml:space="preserve">and scheduling </w:t>
      </w:r>
      <w:r w:rsidRPr="00626BC3">
        <w:rPr>
          <w:rFonts w:ascii="Calibri" w:hAnsi="Calibri" w:cs="Calibri"/>
          <w:sz w:val="22"/>
        </w:rPr>
        <w:t xml:space="preserve">artifacts, discuss the contractor's </w:t>
      </w:r>
      <w:r>
        <w:rPr>
          <w:rFonts w:ascii="Calibri" w:hAnsi="Calibri" w:cs="Calibri"/>
          <w:sz w:val="22"/>
        </w:rPr>
        <w:t>methods and techniques</w:t>
      </w:r>
      <w:r w:rsidRPr="00626BC3">
        <w:rPr>
          <w:rFonts w:ascii="Calibri" w:hAnsi="Calibri" w:cs="Calibri"/>
          <w:sz w:val="22"/>
        </w:rPr>
        <w:t xml:space="preserve">, evaluate the assessment factors and supporting evidence, and assign an overall confidence rating of </w:t>
      </w:r>
      <w:r w:rsidRPr="00626BC3">
        <w:rPr>
          <w:rFonts w:ascii="Calibri" w:hAnsi="Calibri" w:cs="Calibri"/>
          <w:b/>
          <w:bCs/>
          <w:sz w:val="22"/>
        </w:rPr>
        <w:t>Strong</w:t>
      </w:r>
      <w:r w:rsidRPr="00626BC3">
        <w:rPr>
          <w:rFonts w:ascii="Calibri" w:hAnsi="Calibri" w:cs="Calibri"/>
          <w:sz w:val="22"/>
        </w:rPr>
        <w:t xml:space="preserve">, </w:t>
      </w:r>
      <w:r w:rsidRPr="00626BC3">
        <w:rPr>
          <w:rFonts w:ascii="Calibri" w:hAnsi="Calibri" w:cs="Calibri"/>
          <w:b/>
          <w:bCs/>
          <w:sz w:val="22"/>
        </w:rPr>
        <w:t>Moderate</w:t>
      </w:r>
      <w:r w:rsidRPr="00626BC3">
        <w:rPr>
          <w:rFonts w:ascii="Calibri" w:hAnsi="Calibri" w:cs="Calibri"/>
          <w:sz w:val="22"/>
        </w:rPr>
        <w:t xml:space="preserve">, or </w:t>
      </w:r>
      <w:r w:rsidRPr="00626BC3">
        <w:rPr>
          <w:rFonts w:ascii="Calibri" w:hAnsi="Calibri" w:cs="Calibri"/>
          <w:b/>
          <w:bCs/>
          <w:sz w:val="22"/>
        </w:rPr>
        <w:t>Low</w:t>
      </w:r>
      <w:r w:rsidRPr="00626BC3">
        <w:rPr>
          <w:rFonts w:ascii="Calibri" w:hAnsi="Calibri" w:cs="Calibri"/>
          <w:sz w:val="22"/>
        </w:rPr>
        <w:t xml:space="preserve">. The recommended questions </w:t>
      </w:r>
      <w:r w:rsidR="00B01746">
        <w:rPr>
          <w:rFonts w:ascii="Calibri" w:hAnsi="Calibri" w:cs="Calibri"/>
          <w:sz w:val="22"/>
        </w:rPr>
        <w:t xml:space="preserve">for each assessment factor are intended to guide the discussion and not </w:t>
      </w:r>
      <w:r w:rsidRPr="00626BC3">
        <w:rPr>
          <w:rFonts w:ascii="Calibri" w:hAnsi="Calibri" w:cs="Calibri"/>
          <w:sz w:val="22"/>
        </w:rPr>
        <w:t>to limit the scope of the assessment.</w:t>
      </w:r>
    </w:p>
    <w:p w14:paraId="3E1BFC48" w14:textId="250A8C0A" w:rsidR="00626BC3" w:rsidRPr="00626BC3" w:rsidRDefault="00626BC3" w:rsidP="00626BC3">
      <w:pPr>
        <w:rPr>
          <w:rFonts w:ascii="Calibri" w:hAnsi="Calibri" w:cs="Calibri"/>
          <w:sz w:val="22"/>
        </w:rPr>
      </w:pPr>
      <w:r w:rsidRPr="00626BC3">
        <w:rPr>
          <w:rFonts w:ascii="Calibri" w:hAnsi="Calibri" w:cs="Calibri"/>
          <w:sz w:val="22"/>
        </w:rPr>
        <w:t>Reviewers are encouraged to ask additional follow-up questions whenever clarification is needed, the supporting evidence is incomplete or inconclusive, or further discussion would improve the team's understanding and confidence in the assessment. Under the guidance of the Government</w:t>
      </w:r>
      <w:r>
        <w:rPr>
          <w:rFonts w:ascii="Calibri" w:hAnsi="Calibri" w:cs="Calibri"/>
          <w:sz w:val="22"/>
        </w:rPr>
        <w:t xml:space="preserve"> </w:t>
      </w:r>
      <w:r w:rsidRPr="00626BC3">
        <w:rPr>
          <w:rFonts w:ascii="Calibri" w:hAnsi="Calibri" w:cs="Calibri"/>
          <w:sz w:val="22"/>
        </w:rPr>
        <w:t xml:space="preserve">ML, reviewers should request additional demonstrations, documentation, or explanations as necessary to ensure the assessment is complete, well-supported, and </w:t>
      </w:r>
      <w:r w:rsidR="00A70E5A">
        <w:rPr>
          <w:rFonts w:ascii="Calibri" w:hAnsi="Calibri" w:cs="Calibri"/>
          <w:sz w:val="22"/>
        </w:rPr>
        <w:t>evidence-based</w:t>
      </w:r>
      <w:r w:rsidRPr="00626BC3">
        <w:rPr>
          <w:rFonts w:ascii="Calibri" w:hAnsi="Calibri" w:cs="Calibri"/>
          <w:sz w:val="22"/>
        </w:rPr>
        <w:t>.</w:t>
      </w:r>
    </w:p>
    <w:tbl>
      <w:tblPr>
        <w:tblW w:w="0" w:type="auto"/>
        <w:jc w:val="center"/>
        <w:tblLook w:val="04A0" w:firstRow="1" w:lastRow="0" w:firstColumn="1" w:lastColumn="0" w:noHBand="0" w:noVBand="1"/>
      </w:tblPr>
      <w:tblGrid>
        <w:gridCol w:w="10224"/>
      </w:tblGrid>
      <w:tr w:rsidR="0024446C" w:rsidRPr="00647E19" w14:paraId="1193E552" w14:textId="77777777" w:rsidTr="003C6E7D">
        <w:trPr>
          <w:jc w:val="center"/>
        </w:trPr>
        <w:tc>
          <w:tcPr>
            <w:tcW w:w="10224" w:type="dxa"/>
            <w:shd w:val="clear" w:color="auto" w:fill="DBE5F1" w:themeFill="accent1" w:themeFillTint="33"/>
          </w:tcPr>
          <w:p w14:paraId="22C59939" w14:textId="6F054338" w:rsidR="0024446C" w:rsidRPr="00647E19" w:rsidRDefault="004A3D0A" w:rsidP="000C18D2">
            <w:pPr>
              <w:jc w:val="both"/>
              <w:rPr>
                <w:rFonts w:ascii="Calibri" w:hAnsi="Calibri" w:cs="Calibri"/>
                <w:sz w:val="22"/>
              </w:rPr>
            </w:pPr>
            <w:r w:rsidRPr="00647E19">
              <w:rPr>
                <w:rFonts w:ascii="Calibri" w:hAnsi="Calibri" w:cs="Calibri"/>
                <w:b/>
                <w:sz w:val="22"/>
              </w:rPr>
              <w:t xml:space="preserve">Recommended </w:t>
            </w:r>
            <w:r w:rsidR="000C18D2">
              <w:rPr>
                <w:rFonts w:ascii="Calibri" w:hAnsi="Calibri" w:cs="Calibri"/>
                <w:b/>
                <w:sz w:val="22"/>
              </w:rPr>
              <w:t xml:space="preserve">Assessment Factor </w:t>
            </w:r>
            <w:r w:rsidRPr="00647E19">
              <w:rPr>
                <w:rFonts w:ascii="Calibri" w:hAnsi="Calibri" w:cs="Calibri"/>
                <w:b/>
                <w:sz w:val="22"/>
              </w:rPr>
              <w:t xml:space="preserve">Questions: </w:t>
            </w:r>
            <w:r w:rsidR="00647E19">
              <w:rPr>
                <w:rFonts w:ascii="Calibri" w:hAnsi="Calibri" w:cs="Calibri"/>
                <w:sz w:val="22"/>
              </w:rPr>
              <w:t xml:space="preserve">These </w:t>
            </w:r>
            <w:r w:rsidR="00433F17">
              <w:rPr>
                <w:rFonts w:ascii="Calibri" w:hAnsi="Calibri" w:cs="Calibri"/>
                <w:sz w:val="22"/>
              </w:rPr>
              <w:t>prompts are intended</w:t>
            </w:r>
            <w:r w:rsidRPr="00647E19">
              <w:rPr>
                <w:rFonts w:ascii="Calibri" w:hAnsi="Calibri" w:cs="Calibri"/>
                <w:sz w:val="22"/>
              </w:rPr>
              <w:t xml:space="preserve"> to support consistent assessment. They are not a script and are not intended to restrict </w:t>
            </w:r>
            <w:r w:rsidR="000C18D2">
              <w:rPr>
                <w:rFonts w:ascii="Calibri" w:hAnsi="Calibri" w:cs="Calibri"/>
                <w:sz w:val="22"/>
              </w:rPr>
              <w:t xml:space="preserve">Government </w:t>
            </w:r>
            <w:r w:rsidR="001D36FF">
              <w:rPr>
                <w:rFonts w:ascii="Calibri" w:hAnsi="Calibri" w:cs="Calibri"/>
                <w:sz w:val="22"/>
              </w:rPr>
              <w:t xml:space="preserve">MLs or Government </w:t>
            </w:r>
            <w:r w:rsidR="000C18D2">
              <w:rPr>
                <w:rFonts w:ascii="Calibri" w:hAnsi="Calibri" w:cs="Calibri"/>
                <w:sz w:val="22"/>
              </w:rPr>
              <w:t>Review Tea</w:t>
            </w:r>
            <w:r w:rsidR="001D36FF">
              <w:rPr>
                <w:rFonts w:ascii="Calibri" w:hAnsi="Calibri" w:cs="Calibri"/>
                <w:sz w:val="22"/>
              </w:rPr>
              <w:t>m</w:t>
            </w:r>
            <w:r w:rsidR="000C18D2">
              <w:rPr>
                <w:rFonts w:ascii="Calibri" w:hAnsi="Calibri" w:cs="Calibri"/>
                <w:sz w:val="22"/>
              </w:rPr>
              <w:t>s.</w:t>
            </w:r>
            <w:r w:rsidRPr="00647E19">
              <w:rPr>
                <w:rFonts w:ascii="Calibri" w:hAnsi="Calibri" w:cs="Calibri"/>
                <w:sz w:val="22"/>
              </w:rPr>
              <w:t xml:space="preserve"> </w:t>
            </w:r>
            <w:r w:rsidR="00B01746">
              <w:rPr>
                <w:rFonts w:ascii="Calibri" w:hAnsi="Calibri" w:cs="Calibri"/>
                <w:sz w:val="22"/>
              </w:rPr>
              <w:t xml:space="preserve">Government </w:t>
            </w:r>
            <w:r w:rsidRPr="00647E19">
              <w:rPr>
                <w:rFonts w:ascii="Calibri" w:hAnsi="Calibri" w:cs="Calibri"/>
                <w:sz w:val="22"/>
              </w:rPr>
              <w:t xml:space="preserve">Reviewers may expand, refine, or add questions based on the </w:t>
            </w:r>
            <w:r w:rsidR="00647E19">
              <w:rPr>
                <w:rFonts w:ascii="Calibri" w:hAnsi="Calibri" w:cs="Calibri"/>
                <w:sz w:val="22"/>
              </w:rPr>
              <w:t xml:space="preserve">contractor's discussion, the complexity of product elements, the </w:t>
            </w:r>
            <w:r w:rsidRPr="00647E19">
              <w:rPr>
                <w:rFonts w:ascii="Calibri" w:hAnsi="Calibri" w:cs="Calibri"/>
                <w:sz w:val="22"/>
              </w:rPr>
              <w:t>evidence reviewed, and areas of uncertainty.</w:t>
            </w:r>
          </w:p>
        </w:tc>
      </w:tr>
    </w:tbl>
    <w:p w14:paraId="7F702950" w14:textId="620A388A" w:rsidR="0024446C" w:rsidRPr="006B7417" w:rsidRDefault="004A3D0A" w:rsidP="00042E1F">
      <w:pPr>
        <w:pStyle w:val="Heading1"/>
        <w:rPr>
          <w:rFonts w:ascii="Calibri" w:hAnsi="Calibri" w:cs="Calibri"/>
        </w:rPr>
      </w:pPr>
      <w:r w:rsidRPr="006B7417">
        <w:rPr>
          <w:rFonts w:ascii="Calibri" w:hAnsi="Calibri" w:cs="Calibri"/>
        </w:rPr>
        <w:t xml:space="preserve">5. Sentinel Program </w:t>
      </w:r>
      <w:r w:rsidR="000C18D2">
        <w:rPr>
          <w:rFonts w:ascii="Calibri" w:hAnsi="Calibri" w:cs="Calibri"/>
        </w:rPr>
        <w:t xml:space="preserve">Product </w:t>
      </w:r>
      <w:r w:rsidRPr="006B7417">
        <w:rPr>
          <w:rFonts w:ascii="Calibri" w:hAnsi="Calibri" w:cs="Calibri"/>
        </w:rPr>
        <w:t xml:space="preserve"> Structure</w:t>
      </w:r>
    </w:p>
    <w:p w14:paraId="0CEDE4AA" w14:textId="3D469F4F" w:rsidR="0024446C" w:rsidRPr="00647E19" w:rsidRDefault="00291CAB" w:rsidP="00042E1F">
      <w:pPr>
        <w:rPr>
          <w:rFonts w:ascii="Calibri" w:hAnsi="Calibri" w:cs="Calibri"/>
          <w:sz w:val="22"/>
        </w:rPr>
      </w:pPr>
      <w:r w:rsidRPr="00291CAB">
        <w:rPr>
          <w:rFonts w:ascii="Calibri" w:hAnsi="Calibri" w:cs="Calibri"/>
          <w:sz w:val="22"/>
        </w:rPr>
        <w:t xml:space="preserve">Each Government ML and Government review team member should use this guide to assess the assigned product element. This section identifies the product element under review and the Government ML who is responsible for leading the assessment and preparing the Government's </w:t>
      </w:r>
      <w:r w:rsidR="00CE28A5">
        <w:rPr>
          <w:rFonts w:ascii="Calibri" w:hAnsi="Calibri" w:cs="Calibri"/>
          <w:sz w:val="22"/>
        </w:rPr>
        <w:t>point-in-time</w:t>
      </w:r>
      <w:r w:rsidR="00CE28A5" w:rsidRPr="00291CAB">
        <w:rPr>
          <w:rFonts w:ascii="Calibri" w:hAnsi="Calibri" w:cs="Calibri"/>
          <w:sz w:val="22"/>
        </w:rPr>
        <w:t xml:space="preserve"> </w:t>
      </w:r>
      <w:r w:rsidRPr="00291CAB">
        <w:rPr>
          <w:rFonts w:ascii="Calibri" w:hAnsi="Calibri" w:cs="Calibri"/>
          <w:sz w:val="22"/>
        </w:rPr>
        <w:t>assessment.</w:t>
      </w:r>
      <w:r w:rsidR="00B34F62">
        <w:rPr>
          <w:rFonts w:ascii="Calibri" w:hAnsi="Calibri" w:cs="Calibri"/>
          <w:sz w:val="22"/>
        </w:rPr>
        <w:t xml:space="preserve"> </w:t>
      </w:r>
      <w:r w:rsidR="00B34F62" w:rsidRPr="00B34F62">
        <w:rPr>
          <w:rFonts w:ascii="Calibri" w:hAnsi="Calibri" w:cs="Calibri"/>
          <w:sz w:val="22"/>
        </w:rPr>
        <w:t xml:space="preserve">The following table should be </w:t>
      </w:r>
      <w:r w:rsidR="00B31011">
        <w:rPr>
          <w:rFonts w:ascii="Calibri" w:hAnsi="Calibri" w:cs="Calibri"/>
          <w:sz w:val="22"/>
        </w:rPr>
        <w:t>validated and updated</w:t>
      </w:r>
      <w:r w:rsidR="00B34F62" w:rsidRPr="00B34F62">
        <w:rPr>
          <w:rFonts w:ascii="Calibri" w:hAnsi="Calibri" w:cs="Calibri"/>
          <w:sz w:val="22"/>
        </w:rPr>
        <w:t xml:space="preserve"> for the IIR #2 review areas before use by MLs and Government Review Teams.</w:t>
      </w:r>
    </w:p>
    <w:tbl>
      <w:tblPr>
        <w:tblStyle w:val="TableGrid"/>
        <w:tblW w:w="10255" w:type="dxa"/>
        <w:tblLook w:val="04A0" w:firstRow="1" w:lastRow="0" w:firstColumn="1" w:lastColumn="0" w:noHBand="0" w:noVBand="1"/>
      </w:tblPr>
      <w:tblGrid>
        <w:gridCol w:w="1075"/>
        <w:gridCol w:w="540"/>
        <w:gridCol w:w="4320"/>
        <w:gridCol w:w="2070"/>
        <w:gridCol w:w="540"/>
        <w:gridCol w:w="1710"/>
      </w:tblGrid>
      <w:tr w:rsidR="0024446C" w:rsidRPr="00647E19" w14:paraId="067AA03A" w14:textId="77777777" w:rsidTr="00717FD0">
        <w:tc>
          <w:tcPr>
            <w:tcW w:w="1615" w:type="dxa"/>
            <w:gridSpan w:val="2"/>
            <w:shd w:val="clear" w:color="auto" w:fill="DBE5F1" w:themeFill="accent1" w:themeFillTint="33"/>
          </w:tcPr>
          <w:p w14:paraId="1D6A1850" w14:textId="77777777" w:rsidR="0024446C" w:rsidRPr="00647E19" w:rsidRDefault="004A3D0A" w:rsidP="00042E1F">
            <w:pPr>
              <w:spacing w:line="276" w:lineRule="auto"/>
              <w:jc w:val="center"/>
              <w:rPr>
                <w:rFonts w:ascii="Calibri" w:hAnsi="Calibri" w:cs="Calibri"/>
                <w:sz w:val="22"/>
              </w:rPr>
            </w:pPr>
            <w:r w:rsidRPr="00647E19">
              <w:rPr>
                <w:rFonts w:ascii="Calibri" w:hAnsi="Calibri" w:cs="Calibri"/>
                <w:b/>
                <w:sz w:val="22"/>
              </w:rPr>
              <w:t>WBS</w:t>
            </w:r>
          </w:p>
        </w:tc>
        <w:tc>
          <w:tcPr>
            <w:tcW w:w="6390" w:type="dxa"/>
            <w:gridSpan w:val="2"/>
            <w:shd w:val="clear" w:color="auto" w:fill="DBE5F1" w:themeFill="accent1" w:themeFillTint="33"/>
          </w:tcPr>
          <w:p w14:paraId="0A3384A4" w14:textId="2E2605AC" w:rsidR="0024446C" w:rsidRPr="00647E19" w:rsidRDefault="004A3D0A" w:rsidP="00042E1F">
            <w:pPr>
              <w:spacing w:line="276" w:lineRule="auto"/>
              <w:jc w:val="center"/>
              <w:rPr>
                <w:rFonts w:ascii="Calibri" w:hAnsi="Calibri" w:cs="Calibri"/>
                <w:sz w:val="22"/>
              </w:rPr>
            </w:pPr>
            <w:r w:rsidRPr="00647E19">
              <w:rPr>
                <w:rFonts w:ascii="Calibri" w:hAnsi="Calibri" w:cs="Calibri"/>
                <w:b/>
                <w:sz w:val="22"/>
              </w:rPr>
              <w:t xml:space="preserve">Product </w:t>
            </w:r>
            <w:r w:rsidR="00192A70">
              <w:rPr>
                <w:rFonts w:ascii="Calibri" w:hAnsi="Calibri" w:cs="Calibri"/>
                <w:b/>
                <w:sz w:val="22"/>
              </w:rPr>
              <w:t>Element</w:t>
            </w:r>
          </w:p>
        </w:tc>
        <w:tc>
          <w:tcPr>
            <w:tcW w:w="2250" w:type="dxa"/>
            <w:gridSpan w:val="2"/>
            <w:shd w:val="clear" w:color="auto" w:fill="DBE5F1" w:themeFill="accent1" w:themeFillTint="33"/>
          </w:tcPr>
          <w:p w14:paraId="7574374E" w14:textId="41E56B66" w:rsidR="0024446C" w:rsidRPr="00647E19" w:rsidRDefault="004A3D0A" w:rsidP="00536E79">
            <w:pPr>
              <w:spacing w:line="276" w:lineRule="auto"/>
              <w:jc w:val="center"/>
              <w:rPr>
                <w:rFonts w:ascii="Calibri" w:hAnsi="Calibri" w:cs="Calibri"/>
                <w:sz w:val="22"/>
              </w:rPr>
            </w:pPr>
            <w:r w:rsidRPr="00647E19">
              <w:rPr>
                <w:rFonts w:ascii="Calibri" w:hAnsi="Calibri" w:cs="Calibri"/>
                <w:b/>
                <w:sz w:val="22"/>
              </w:rPr>
              <w:t>Government</w:t>
            </w:r>
            <w:r w:rsidR="00536E79">
              <w:rPr>
                <w:rFonts w:ascii="Calibri" w:hAnsi="Calibri" w:cs="Calibri"/>
                <w:b/>
                <w:sz w:val="22"/>
              </w:rPr>
              <w:t xml:space="preserve"> SML/</w:t>
            </w:r>
            <w:r w:rsidR="00291CAB">
              <w:rPr>
                <w:rFonts w:ascii="Calibri" w:hAnsi="Calibri" w:cs="Calibri"/>
                <w:b/>
                <w:sz w:val="22"/>
              </w:rPr>
              <w:t>ML</w:t>
            </w:r>
          </w:p>
        </w:tc>
      </w:tr>
      <w:tr w:rsidR="00EB7F10" w:rsidRPr="00647E19" w14:paraId="624A8A9A" w14:textId="77777777" w:rsidTr="00717FD0">
        <w:tc>
          <w:tcPr>
            <w:tcW w:w="1615" w:type="dxa"/>
            <w:gridSpan w:val="2"/>
          </w:tcPr>
          <w:p w14:paraId="1C4954D5" w14:textId="5513BD69" w:rsidR="00EB7F10" w:rsidRPr="00647E19" w:rsidRDefault="00EB7F10" w:rsidP="000B00CB">
            <w:pPr>
              <w:ind w:left="161"/>
              <w:rPr>
                <w:rFonts w:ascii="Calibri" w:hAnsi="Calibri" w:cs="Calibri"/>
                <w:sz w:val="22"/>
              </w:rPr>
            </w:pPr>
            <w:r>
              <w:rPr>
                <w:rFonts w:ascii="Calibri" w:hAnsi="Calibri" w:cs="Calibri"/>
                <w:sz w:val="22"/>
              </w:rPr>
              <w:t>1.0</w:t>
            </w:r>
          </w:p>
        </w:tc>
        <w:tc>
          <w:tcPr>
            <w:tcW w:w="6390" w:type="dxa"/>
            <w:gridSpan w:val="2"/>
          </w:tcPr>
          <w:p w14:paraId="44483F1A" w14:textId="44060B35" w:rsidR="00EB7F10" w:rsidRDefault="00EB7F10" w:rsidP="00042E1F">
            <w:pPr>
              <w:rPr>
                <w:rFonts w:ascii="Calibri" w:hAnsi="Calibri" w:cs="Calibri"/>
                <w:sz w:val="22"/>
              </w:rPr>
            </w:pPr>
            <w:r w:rsidRPr="00EB7F10">
              <w:rPr>
                <w:rFonts w:ascii="Calibri" w:hAnsi="Calibri" w:cs="Calibri"/>
                <w:sz w:val="22"/>
              </w:rPr>
              <w:t>Strategic Missile Weapon System</w:t>
            </w:r>
          </w:p>
        </w:tc>
        <w:tc>
          <w:tcPr>
            <w:tcW w:w="2250" w:type="dxa"/>
            <w:gridSpan w:val="2"/>
          </w:tcPr>
          <w:p w14:paraId="22A9AC7A" w14:textId="77777777" w:rsidR="00EB7F10" w:rsidRPr="00647E19" w:rsidRDefault="00EB7F10" w:rsidP="00536E79">
            <w:pPr>
              <w:jc w:val="center"/>
              <w:rPr>
                <w:rFonts w:ascii="Calibri" w:hAnsi="Calibri" w:cs="Calibri"/>
                <w:sz w:val="22"/>
              </w:rPr>
            </w:pPr>
          </w:p>
        </w:tc>
      </w:tr>
      <w:tr w:rsidR="0024446C" w:rsidRPr="00647E19" w14:paraId="02DFD7A6" w14:textId="77777777" w:rsidTr="00717FD0">
        <w:tc>
          <w:tcPr>
            <w:tcW w:w="1615" w:type="dxa"/>
            <w:gridSpan w:val="2"/>
          </w:tcPr>
          <w:p w14:paraId="29619256" w14:textId="77777777" w:rsidR="0024446C" w:rsidRPr="00647E19" w:rsidRDefault="004A3D0A" w:rsidP="000B00CB">
            <w:pPr>
              <w:spacing w:line="276" w:lineRule="auto"/>
              <w:ind w:left="161"/>
              <w:rPr>
                <w:rFonts w:ascii="Calibri" w:hAnsi="Calibri" w:cs="Calibri"/>
                <w:sz w:val="22"/>
              </w:rPr>
            </w:pPr>
            <w:r w:rsidRPr="00647E19">
              <w:rPr>
                <w:rFonts w:ascii="Calibri" w:hAnsi="Calibri" w:cs="Calibri"/>
                <w:sz w:val="22"/>
              </w:rPr>
              <w:t>1.1</w:t>
            </w:r>
          </w:p>
        </w:tc>
        <w:tc>
          <w:tcPr>
            <w:tcW w:w="6390" w:type="dxa"/>
            <w:gridSpan w:val="2"/>
          </w:tcPr>
          <w:p w14:paraId="1F37A8BD" w14:textId="723B81EA" w:rsidR="0024446C" w:rsidRPr="00647E19" w:rsidRDefault="008A00E7" w:rsidP="00042E1F">
            <w:pPr>
              <w:spacing w:line="276" w:lineRule="auto"/>
              <w:rPr>
                <w:rFonts w:ascii="Calibri" w:hAnsi="Calibri" w:cs="Calibri"/>
                <w:sz w:val="22"/>
              </w:rPr>
            </w:pPr>
            <w:r>
              <w:rPr>
                <w:rFonts w:ascii="Calibri" w:hAnsi="Calibri" w:cs="Calibri"/>
                <w:sz w:val="22"/>
              </w:rPr>
              <w:t xml:space="preserve">  </w:t>
            </w:r>
            <w:r w:rsidR="00964E6D">
              <w:rPr>
                <w:rFonts w:ascii="Calibri" w:hAnsi="Calibri" w:cs="Calibri"/>
                <w:sz w:val="22"/>
              </w:rPr>
              <w:t>Missile</w:t>
            </w:r>
            <w:r w:rsidR="00EB7F10">
              <w:rPr>
                <w:rFonts w:ascii="Calibri" w:hAnsi="Calibri" w:cs="Calibri"/>
                <w:sz w:val="22"/>
              </w:rPr>
              <w:t xml:space="preserve"> System</w:t>
            </w:r>
          </w:p>
        </w:tc>
        <w:tc>
          <w:tcPr>
            <w:tcW w:w="2250" w:type="dxa"/>
            <w:gridSpan w:val="2"/>
          </w:tcPr>
          <w:p w14:paraId="355116AE" w14:textId="51E210DD" w:rsidR="0024446C" w:rsidRPr="00647E19" w:rsidRDefault="00536E79" w:rsidP="00536E79">
            <w:pPr>
              <w:spacing w:line="276" w:lineRule="auto"/>
              <w:jc w:val="center"/>
              <w:rPr>
                <w:rFonts w:ascii="Calibri" w:hAnsi="Calibri" w:cs="Calibri"/>
                <w:sz w:val="22"/>
              </w:rPr>
            </w:pPr>
            <w:r>
              <w:rPr>
                <w:rFonts w:ascii="Calibri" w:hAnsi="Calibri" w:cs="Calibri"/>
                <w:sz w:val="22"/>
              </w:rPr>
              <w:t>SML</w:t>
            </w:r>
          </w:p>
        </w:tc>
      </w:tr>
      <w:tr w:rsidR="00DD38A1" w:rsidRPr="00647E19" w14:paraId="75DDDBF2" w14:textId="77777777" w:rsidTr="00717FD0">
        <w:tc>
          <w:tcPr>
            <w:tcW w:w="1615" w:type="dxa"/>
            <w:gridSpan w:val="2"/>
            <w:shd w:val="clear" w:color="auto" w:fill="F2F2F2" w:themeFill="background1" w:themeFillShade="F2"/>
          </w:tcPr>
          <w:p w14:paraId="2F1581B4" w14:textId="07F160E6" w:rsidR="00DD38A1" w:rsidRPr="00647E19" w:rsidRDefault="00DD38A1" w:rsidP="000B00CB">
            <w:pPr>
              <w:ind w:left="161"/>
              <w:rPr>
                <w:rFonts w:ascii="Calibri" w:hAnsi="Calibri" w:cs="Calibri"/>
                <w:sz w:val="22"/>
              </w:rPr>
            </w:pPr>
            <w:r>
              <w:rPr>
                <w:rFonts w:ascii="Calibri" w:hAnsi="Calibri" w:cs="Calibri"/>
                <w:sz w:val="22"/>
              </w:rPr>
              <w:t>1.1.1</w:t>
            </w:r>
          </w:p>
        </w:tc>
        <w:tc>
          <w:tcPr>
            <w:tcW w:w="6390" w:type="dxa"/>
            <w:gridSpan w:val="2"/>
            <w:shd w:val="clear" w:color="auto" w:fill="F2F2F2" w:themeFill="background1" w:themeFillShade="F2"/>
          </w:tcPr>
          <w:p w14:paraId="671DAF07" w14:textId="43AFFC57" w:rsidR="00DD38A1" w:rsidRPr="00EB7F10" w:rsidRDefault="00DD38A1" w:rsidP="00DD38A1">
            <w:pPr>
              <w:rPr>
                <w:rFonts w:ascii="Calibri" w:hAnsi="Calibri" w:cs="Calibri"/>
                <w:sz w:val="22"/>
              </w:rPr>
            </w:pPr>
            <w:r>
              <w:t xml:space="preserve">    </w:t>
            </w:r>
            <w:r w:rsidRPr="00CA438A">
              <w:t>Airframe and Structures</w:t>
            </w:r>
          </w:p>
        </w:tc>
        <w:tc>
          <w:tcPr>
            <w:tcW w:w="2250" w:type="dxa"/>
            <w:gridSpan w:val="2"/>
            <w:shd w:val="clear" w:color="auto" w:fill="F2F2F2" w:themeFill="background1" w:themeFillShade="F2"/>
          </w:tcPr>
          <w:p w14:paraId="78D09B2C" w14:textId="6FEE6DC2" w:rsidR="00DD38A1" w:rsidRPr="00647E19" w:rsidRDefault="00536E79" w:rsidP="00536E79">
            <w:pPr>
              <w:jc w:val="center"/>
              <w:rPr>
                <w:rFonts w:ascii="Calibri" w:hAnsi="Calibri" w:cs="Calibri"/>
                <w:sz w:val="22"/>
              </w:rPr>
            </w:pPr>
            <w:r>
              <w:rPr>
                <w:rFonts w:ascii="Calibri" w:hAnsi="Calibri" w:cs="Calibri"/>
                <w:sz w:val="22"/>
              </w:rPr>
              <w:t>ML</w:t>
            </w:r>
          </w:p>
        </w:tc>
      </w:tr>
      <w:tr w:rsidR="00DD38A1" w:rsidRPr="00647E19" w14:paraId="2FD6E5A1" w14:textId="77777777" w:rsidTr="00717FD0">
        <w:tc>
          <w:tcPr>
            <w:tcW w:w="1615" w:type="dxa"/>
            <w:gridSpan w:val="2"/>
          </w:tcPr>
          <w:p w14:paraId="5B4BC195" w14:textId="527C7599" w:rsidR="00DD38A1" w:rsidRPr="00647E19" w:rsidRDefault="00DD38A1" w:rsidP="000B00CB">
            <w:pPr>
              <w:ind w:left="161"/>
              <w:rPr>
                <w:rFonts w:ascii="Calibri" w:hAnsi="Calibri" w:cs="Calibri"/>
                <w:sz w:val="22"/>
              </w:rPr>
            </w:pPr>
          </w:p>
        </w:tc>
        <w:tc>
          <w:tcPr>
            <w:tcW w:w="6390" w:type="dxa"/>
            <w:gridSpan w:val="2"/>
          </w:tcPr>
          <w:p w14:paraId="044E55E9" w14:textId="7A83F7E1" w:rsidR="00DD38A1" w:rsidRPr="00EB7F10" w:rsidRDefault="00DD38A1" w:rsidP="00DD38A1">
            <w:pPr>
              <w:rPr>
                <w:rFonts w:ascii="Calibri" w:hAnsi="Calibri" w:cs="Calibri"/>
                <w:sz w:val="22"/>
              </w:rPr>
            </w:pPr>
            <w:r>
              <w:t xml:space="preserve">        </w:t>
            </w:r>
            <w:r w:rsidR="00F975EA">
              <w:t>&gt;&gt;</w:t>
            </w:r>
            <w:r w:rsidRPr="00CA438A">
              <w:t xml:space="preserve">Missile Airframe </w:t>
            </w:r>
          </w:p>
        </w:tc>
        <w:tc>
          <w:tcPr>
            <w:tcW w:w="2250" w:type="dxa"/>
            <w:gridSpan w:val="2"/>
          </w:tcPr>
          <w:p w14:paraId="4C428AE2" w14:textId="77777777" w:rsidR="00DD38A1" w:rsidRPr="00647E19" w:rsidRDefault="00DD38A1" w:rsidP="00536E79">
            <w:pPr>
              <w:jc w:val="center"/>
              <w:rPr>
                <w:rFonts w:ascii="Calibri" w:hAnsi="Calibri" w:cs="Calibri"/>
                <w:sz w:val="22"/>
              </w:rPr>
            </w:pPr>
          </w:p>
        </w:tc>
      </w:tr>
      <w:tr w:rsidR="00DD38A1" w:rsidRPr="00647E19" w14:paraId="790F7103" w14:textId="77777777" w:rsidTr="00717FD0">
        <w:tc>
          <w:tcPr>
            <w:tcW w:w="1615" w:type="dxa"/>
            <w:gridSpan w:val="2"/>
          </w:tcPr>
          <w:p w14:paraId="6234300C" w14:textId="4F2EFFDB" w:rsidR="00DD38A1" w:rsidRPr="00647E19" w:rsidRDefault="00DD38A1" w:rsidP="000B00CB">
            <w:pPr>
              <w:ind w:left="161"/>
              <w:rPr>
                <w:rFonts w:ascii="Calibri" w:hAnsi="Calibri" w:cs="Calibri"/>
                <w:sz w:val="22"/>
              </w:rPr>
            </w:pPr>
          </w:p>
        </w:tc>
        <w:tc>
          <w:tcPr>
            <w:tcW w:w="6390" w:type="dxa"/>
            <w:gridSpan w:val="2"/>
          </w:tcPr>
          <w:p w14:paraId="07241F0B" w14:textId="5276776F" w:rsidR="00DD38A1" w:rsidRPr="00EB7F10" w:rsidRDefault="00DD38A1" w:rsidP="00DD38A1">
            <w:pPr>
              <w:rPr>
                <w:rFonts w:ascii="Calibri" w:hAnsi="Calibri" w:cs="Calibri"/>
                <w:sz w:val="22"/>
              </w:rPr>
            </w:pPr>
            <w:r>
              <w:t xml:space="preserve">        </w:t>
            </w:r>
            <w:r w:rsidR="00F975EA">
              <w:t>&gt;&gt;</w:t>
            </w:r>
            <w:r w:rsidRPr="00CA438A">
              <w:t xml:space="preserve">Structural Components </w:t>
            </w:r>
          </w:p>
        </w:tc>
        <w:tc>
          <w:tcPr>
            <w:tcW w:w="2250" w:type="dxa"/>
            <w:gridSpan w:val="2"/>
          </w:tcPr>
          <w:p w14:paraId="0FC7A4F1" w14:textId="77777777" w:rsidR="00DD38A1" w:rsidRPr="00647E19" w:rsidRDefault="00DD38A1" w:rsidP="00536E79">
            <w:pPr>
              <w:jc w:val="center"/>
              <w:rPr>
                <w:rFonts w:ascii="Calibri" w:hAnsi="Calibri" w:cs="Calibri"/>
                <w:sz w:val="22"/>
              </w:rPr>
            </w:pPr>
          </w:p>
        </w:tc>
      </w:tr>
      <w:tr w:rsidR="00DD38A1" w:rsidRPr="00647E19" w14:paraId="74FF093B" w14:textId="77777777" w:rsidTr="00717FD0">
        <w:tc>
          <w:tcPr>
            <w:tcW w:w="1615" w:type="dxa"/>
            <w:gridSpan w:val="2"/>
          </w:tcPr>
          <w:p w14:paraId="606F7A85" w14:textId="3F5020E4" w:rsidR="00DD38A1" w:rsidRPr="00647E19" w:rsidRDefault="00DD38A1" w:rsidP="000B00CB">
            <w:pPr>
              <w:ind w:left="161"/>
              <w:rPr>
                <w:rFonts w:ascii="Calibri" w:hAnsi="Calibri" w:cs="Calibri"/>
                <w:sz w:val="22"/>
              </w:rPr>
            </w:pPr>
          </w:p>
        </w:tc>
        <w:tc>
          <w:tcPr>
            <w:tcW w:w="6390" w:type="dxa"/>
            <w:gridSpan w:val="2"/>
          </w:tcPr>
          <w:p w14:paraId="2FBC3907" w14:textId="51914921" w:rsidR="00DD38A1" w:rsidRPr="00EB7F10" w:rsidRDefault="00DD38A1" w:rsidP="00DD38A1">
            <w:pPr>
              <w:rPr>
                <w:rFonts w:ascii="Calibri" w:hAnsi="Calibri" w:cs="Calibri"/>
                <w:sz w:val="22"/>
              </w:rPr>
            </w:pPr>
            <w:r>
              <w:t xml:space="preserve">        </w:t>
            </w:r>
            <w:r w:rsidR="00F975EA">
              <w:t>&gt;&gt;</w:t>
            </w:r>
            <w:r w:rsidRPr="00CA438A">
              <w:t xml:space="preserve">Mechanical Assemblies </w:t>
            </w:r>
          </w:p>
        </w:tc>
        <w:tc>
          <w:tcPr>
            <w:tcW w:w="2250" w:type="dxa"/>
            <w:gridSpan w:val="2"/>
          </w:tcPr>
          <w:p w14:paraId="62E48CEB" w14:textId="77777777" w:rsidR="00DD38A1" w:rsidRPr="00647E19" w:rsidRDefault="00DD38A1" w:rsidP="00536E79">
            <w:pPr>
              <w:jc w:val="center"/>
              <w:rPr>
                <w:rFonts w:ascii="Calibri" w:hAnsi="Calibri" w:cs="Calibri"/>
                <w:sz w:val="22"/>
              </w:rPr>
            </w:pPr>
          </w:p>
        </w:tc>
      </w:tr>
      <w:tr w:rsidR="00964E6D" w:rsidRPr="00647E19" w14:paraId="17A15702" w14:textId="77777777" w:rsidTr="00717FD0">
        <w:tc>
          <w:tcPr>
            <w:tcW w:w="1615" w:type="dxa"/>
            <w:gridSpan w:val="2"/>
            <w:shd w:val="clear" w:color="auto" w:fill="F2F2F2" w:themeFill="background1" w:themeFillShade="F2"/>
          </w:tcPr>
          <w:p w14:paraId="7C5408B4" w14:textId="1E0D7FAF" w:rsidR="00964E6D" w:rsidRPr="00647E19" w:rsidRDefault="00964E6D" w:rsidP="000B00CB">
            <w:pPr>
              <w:ind w:left="161"/>
              <w:rPr>
                <w:rFonts w:ascii="Calibri" w:hAnsi="Calibri" w:cs="Calibri"/>
                <w:sz w:val="22"/>
              </w:rPr>
            </w:pPr>
            <w:r>
              <w:rPr>
                <w:rFonts w:ascii="Calibri" w:hAnsi="Calibri" w:cs="Calibri"/>
                <w:sz w:val="22"/>
              </w:rPr>
              <w:t>1</w:t>
            </w:r>
            <w:r w:rsidR="00DD38A1">
              <w:rPr>
                <w:rFonts w:ascii="Calibri" w:hAnsi="Calibri" w:cs="Calibri"/>
                <w:sz w:val="22"/>
              </w:rPr>
              <w:t>.1.2</w:t>
            </w:r>
          </w:p>
        </w:tc>
        <w:tc>
          <w:tcPr>
            <w:tcW w:w="6390" w:type="dxa"/>
            <w:gridSpan w:val="2"/>
            <w:shd w:val="clear" w:color="auto" w:fill="F2F2F2" w:themeFill="background1" w:themeFillShade="F2"/>
          </w:tcPr>
          <w:p w14:paraId="3EDEDED2" w14:textId="68634A04" w:rsidR="00964E6D" w:rsidRPr="00647E19" w:rsidRDefault="00DD38A1" w:rsidP="00042E1F">
            <w:pPr>
              <w:rPr>
                <w:rFonts w:ascii="Calibri" w:hAnsi="Calibri" w:cs="Calibri"/>
                <w:sz w:val="22"/>
              </w:rPr>
            </w:pPr>
            <w:r>
              <w:rPr>
                <w:rFonts w:ascii="Calibri" w:hAnsi="Calibri" w:cs="Calibri"/>
                <w:sz w:val="22"/>
              </w:rPr>
              <w:t xml:space="preserve">    </w:t>
            </w:r>
            <w:r w:rsidR="00EB7F10" w:rsidRPr="00EB7F10">
              <w:rPr>
                <w:rFonts w:ascii="Calibri" w:hAnsi="Calibri" w:cs="Calibri"/>
                <w:sz w:val="22"/>
              </w:rPr>
              <w:t>Propulsion System</w:t>
            </w:r>
          </w:p>
        </w:tc>
        <w:tc>
          <w:tcPr>
            <w:tcW w:w="2250" w:type="dxa"/>
            <w:gridSpan w:val="2"/>
            <w:shd w:val="clear" w:color="auto" w:fill="F2F2F2" w:themeFill="background1" w:themeFillShade="F2"/>
          </w:tcPr>
          <w:p w14:paraId="0716FAD4" w14:textId="708C2933" w:rsidR="00964E6D" w:rsidRPr="00647E19" w:rsidRDefault="00536E79" w:rsidP="00536E79">
            <w:pPr>
              <w:jc w:val="center"/>
              <w:rPr>
                <w:rFonts w:ascii="Calibri" w:hAnsi="Calibri" w:cs="Calibri"/>
                <w:sz w:val="22"/>
              </w:rPr>
            </w:pPr>
            <w:r>
              <w:rPr>
                <w:rFonts w:ascii="Calibri" w:hAnsi="Calibri" w:cs="Calibri"/>
                <w:sz w:val="22"/>
              </w:rPr>
              <w:t>ML</w:t>
            </w:r>
          </w:p>
        </w:tc>
      </w:tr>
      <w:tr w:rsidR="0024446C" w:rsidRPr="00647E19" w14:paraId="7F8E0309" w14:textId="77777777" w:rsidTr="00717FD0">
        <w:tc>
          <w:tcPr>
            <w:tcW w:w="1615" w:type="dxa"/>
            <w:gridSpan w:val="2"/>
            <w:shd w:val="clear" w:color="auto" w:fill="F2F2F2" w:themeFill="background1" w:themeFillShade="F2"/>
          </w:tcPr>
          <w:p w14:paraId="6060A4E3" w14:textId="331CC8A4" w:rsidR="0024446C" w:rsidRPr="00647E19" w:rsidRDefault="004A3D0A" w:rsidP="000B00CB">
            <w:pPr>
              <w:spacing w:line="276" w:lineRule="auto"/>
              <w:ind w:left="161"/>
              <w:rPr>
                <w:rFonts w:ascii="Calibri" w:hAnsi="Calibri" w:cs="Calibri"/>
                <w:sz w:val="22"/>
              </w:rPr>
            </w:pPr>
            <w:r w:rsidRPr="00647E19">
              <w:rPr>
                <w:rFonts w:ascii="Calibri" w:hAnsi="Calibri" w:cs="Calibri"/>
                <w:sz w:val="22"/>
              </w:rPr>
              <w:t>1.</w:t>
            </w:r>
            <w:r w:rsidR="00DD38A1">
              <w:rPr>
                <w:rFonts w:ascii="Calibri" w:hAnsi="Calibri" w:cs="Calibri"/>
                <w:sz w:val="22"/>
              </w:rPr>
              <w:t>1.3</w:t>
            </w:r>
          </w:p>
        </w:tc>
        <w:tc>
          <w:tcPr>
            <w:tcW w:w="6390" w:type="dxa"/>
            <w:gridSpan w:val="2"/>
            <w:shd w:val="clear" w:color="auto" w:fill="F2F2F2" w:themeFill="background1" w:themeFillShade="F2"/>
          </w:tcPr>
          <w:p w14:paraId="76A29166" w14:textId="43255ACC" w:rsidR="0024446C" w:rsidRPr="00647E19" w:rsidRDefault="00DD38A1" w:rsidP="00042E1F">
            <w:pPr>
              <w:spacing w:line="276" w:lineRule="auto"/>
              <w:rPr>
                <w:rFonts w:ascii="Calibri" w:hAnsi="Calibri" w:cs="Calibri"/>
                <w:sz w:val="22"/>
              </w:rPr>
            </w:pPr>
            <w:r>
              <w:rPr>
                <w:rFonts w:ascii="Calibri" w:hAnsi="Calibri" w:cs="Calibri"/>
                <w:sz w:val="22"/>
              </w:rPr>
              <w:t xml:space="preserve">    </w:t>
            </w:r>
            <w:r w:rsidR="00EB7F10" w:rsidRPr="00EB7F10">
              <w:rPr>
                <w:rFonts w:ascii="Calibri" w:hAnsi="Calibri" w:cs="Calibri"/>
                <w:sz w:val="22"/>
              </w:rPr>
              <w:t>Guidance, Navigation, and Control</w:t>
            </w:r>
          </w:p>
        </w:tc>
        <w:tc>
          <w:tcPr>
            <w:tcW w:w="2250" w:type="dxa"/>
            <w:gridSpan w:val="2"/>
            <w:shd w:val="clear" w:color="auto" w:fill="F2F2F2" w:themeFill="background1" w:themeFillShade="F2"/>
          </w:tcPr>
          <w:p w14:paraId="55B0ED57" w14:textId="71EFB5A4" w:rsidR="0024446C" w:rsidRPr="00647E19" w:rsidRDefault="00536E79" w:rsidP="00536E79">
            <w:pPr>
              <w:spacing w:line="276" w:lineRule="auto"/>
              <w:jc w:val="center"/>
              <w:rPr>
                <w:rFonts w:ascii="Calibri" w:hAnsi="Calibri" w:cs="Calibri"/>
                <w:sz w:val="22"/>
              </w:rPr>
            </w:pPr>
            <w:r>
              <w:rPr>
                <w:rFonts w:ascii="Calibri" w:hAnsi="Calibri" w:cs="Calibri"/>
                <w:sz w:val="22"/>
              </w:rPr>
              <w:t>ML</w:t>
            </w:r>
          </w:p>
        </w:tc>
      </w:tr>
      <w:tr w:rsidR="0024446C" w:rsidRPr="00647E19" w14:paraId="7EE82204" w14:textId="77777777" w:rsidTr="00717FD0">
        <w:tc>
          <w:tcPr>
            <w:tcW w:w="1615" w:type="dxa"/>
            <w:gridSpan w:val="2"/>
            <w:shd w:val="clear" w:color="auto" w:fill="F2F2F2" w:themeFill="background1" w:themeFillShade="F2"/>
          </w:tcPr>
          <w:p w14:paraId="061767B6" w14:textId="3CA38379" w:rsidR="0024446C" w:rsidRPr="00647E19" w:rsidRDefault="004A3D0A" w:rsidP="000B00CB">
            <w:pPr>
              <w:spacing w:line="276" w:lineRule="auto"/>
              <w:ind w:left="161"/>
              <w:rPr>
                <w:rFonts w:ascii="Calibri" w:hAnsi="Calibri" w:cs="Calibri"/>
                <w:sz w:val="22"/>
              </w:rPr>
            </w:pPr>
            <w:r w:rsidRPr="00647E19">
              <w:rPr>
                <w:rFonts w:ascii="Calibri" w:hAnsi="Calibri" w:cs="Calibri"/>
                <w:sz w:val="22"/>
              </w:rPr>
              <w:t>1.</w:t>
            </w:r>
            <w:r w:rsidR="00DD38A1">
              <w:rPr>
                <w:rFonts w:ascii="Calibri" w:hAnsi="Calibri" w:cs="Calibri"/>
                <w:sz w:val="22"/>
              </w:rPr>
              <w:t>1.4</w:t>
            </w:r>
          </w:p>
        </w:tc>
        <w:tc>
          <w:tcPr>
            <w:tcW w:w="6390" w:type="dxa"/>
            <w:gridSpan w:val="2"/>
            <w:shd w:val="clear" w:color="auto" w:fill="F2F2F2" w:themeFill="background1" w:themeFillShade="F2"/>
          </w:tcPr>
          <w:p w14:paraId="4AF252E9" w14:textId="3E5D85AA" w:rsidR="0024446C" w:rsidRPr="00647E19" w:rsidRDefault="00DD38A1" w:rsidP="00042E1F">
            <w:pPr>
              <w:spacing w:line="276" w:lineRule="auto"/>
              <w:rPr>
                <w:rFonts w:ascii="Calibri" w:hAnsi="Calibri" w:cs="Calibri"/>
                <w:sz w:val="22"/>
              </w:rPr>
            </w:pPr>
            <w:r>
              <w:rPr>
                <w:rFonts w:ascii="Calibri" w:hAnsi="Calibri" w:cs="Calibri"/>
                <w:sz w:val="22"/>
              </w:rPr>
              <w:t xml:space="preserve">    </w:t>
            </w:r>
            <w:r w:rsidR="00EB7F10" w:rsidRPr="00EB7F10">
              <w:rPr>
                <w:rFonts w:ascii="Calibri" w:hAnsi="Calibri" w:cs="Calibri"/>
                <w:sz w:val="22"/>
              </w:rPr>
              <w:t>Flight Software</w:t>
            </w:r>
          </w:p>
        </w:tc>
        <w:tc>
          <w:tcPr>
            <w:tcW w:w="2250" w:type="dxa"/>
            <w:gridSpan w:val="2"/>
            <w:shd w:val="clear" w:color="auto" w:fill="F2F2F2" w:themeFill="background1" w:themeFillShade="F2"/>
          </w:tcPr>
          <w:p w14:paraId="4D638B69" w14:textId="2E52AD80" w:rsidR="0024446C" w:rsidRPr="00647E19" w:rsidRDefault="00536E79" w:rsidP="00536E79">
            <w:pPr>
              <w:spacing w:line="276" w:lineRule="auto"/>
              <w:jc w:val="center"/>
              <w:rPr>
                <w:rFonts w:ascii="Calibri" w:hAnsi="Calibri" w:cs="Calibri"/>
                <w:sz w:val="22"/>
              </w:rPr>
            </w:pPr>
            <w:r>
              <w:rPr>
                <w:rFonts w:ascii="Calibri" w:hAnsi="Calibri" w:cs="Calibri"/>
                <w:sz w:val="22"/>
              </w:rPr>
              <w:t>ML</w:t>
            </w:r>
          </w:p>
        </w:tc>
      </w:tr>
      <w:tr w:rsidR="0024446C" w:rsidRPr="00647E19" w14:paraId="5B1136A3" w14:textId="77777777" w:rsidTr="00717FD0">
        <w:tc>
          <w:tcPr>
            <w:tcW w:w="1615" w:type="dxa"/>
            <w:gridSpan w:val="2"/>
            <w:shd w:val="clear" w:color="auto" w:fill="F2F2F2" w:themeFill="background1" w:themeFillShade="F2"/>
          </w:tcPr>
          <w:p w14:paraId="2A6E02B8" w14:textId="178C4DD4" w:rsidR="0024446C" w:rsidRPr="00647E19" w:rsidRDefault="004A3D0A" w:rsidP="000B00CB">
            <w:pPr>
              <w:spacing w:line="276" w:lineRule="auto"/>
              <w:ind w:left="161"/>
              <w:rPr>
                <w:rFonts w:ascii="Calibri" w:hAnsi="Calibri" w:cs="Calibri"/>
                <w:sz w:val="22"/>
              </w:rPr>
            </w:pPr>
            <w:r w:rsidRPr="00647E19">
              <w:rPr>
                <w:rFonts w:ascii="Calibri" w:hAnsi="Calibri" w:cs="Calibri"/>
                <w:sz w:val="22"/>
              </w:rPr>
              <w:t>1.</w:t>
            </w:r>
            <w:r w:rsidR="00DD38A1">
              <w:rPr>
                <w:rFonts w:ascii="Calibri" w:hAnsi="Calibri" w:cs="Calibri"/>
                <w:sz w:val="22"/>
              </w:rPr>
              <w:t>1.5</w:t>
            </w:r>
          </w:p>
        </w:tc>
        <w:tc>
          <w:tcPr>
            <w:tcW w:w="6390" w:type="dxa"/>
            <w:gridSpan w:val="2"/>
            <w:shd w:val="clear" w:color="auto" w:fill="F2F2F2" w:themeFill="background1" w:themeFillShade="F2"/>
          </w:tcPr>
          <w:p w14:paraId="596B0BB5" w14:textId="38B44522" w:rsidR="0024446C" w:rsidRPr="00647E19" w:rsidRDefault="00DD38A1" w:rsidP="00042E1F">
            <w:pPr>
              <w:spacing w:line="276" w:lineRule="auto"/>
              <w:rPr>
                <w:rFonts w:ascii="Calibri" w:hAnsi="Calibri" w:cs="Calibri"/>
                <w:sz w:val="22"/>
              </w:rPr>
            </w:pPr>
            <w:r>
              <w:rPr>
                <w:rFonts w:ascii="Calibri" w:hAnsi="Calibri" w:cs="Calibri"/>
                <w:sz w:val="22"/>
              </w:rPr>
              <w:t xml:space="preserve">    </w:t>
            </w:r>
            <w:r w:rsidR="00EB7F10" w:rsidRPr="00EB7F10">
              <w:rPr>
                <w:rFonts w:ascii="Calibri" w:hAnsi="Calibri" w:cs="Calibri"/>
                <w:sz w:val="22"/>
              </w:rPr>
              <w:t>Electrical Power System</w:t>
            </w:r>
          </w:p>
        </w:tc>
        <w:tc>
          <w:tcPr>
            <w:tcW w:w="2250" w:type="dxa"/>
            <w:gridSpan w:val="2"/>
            <w:shd w:val="clear" w:color="auto" w:fill="F2F2F2" w:themeFill="background1" w:themeFillShade="F2"/>
          </w:tcPr>
          <w:p w14:paraId="7AAD07CD" w14:textId="333C1085" w:rsidR="0024446C" w:rsidRPr="00647E19" w:rsidRDefault="00536E79" w:rsidP="00536E79">
            <w:pPr>
              <w:spacing w:line="276" w:lineRule="auto"/>
              <w:jc w:val="center"/>
              <w:rPr>
                <w:rFonts w:ascii="Calibri" w:hAnsi="Calibri" w:cs="Calibri"/>
                <w:sz w:val="22"/>
              </w:rPr>
            </w:pPr>
            <w:r>
              <w:rPr>
                <w:rFonts w:ascii="Calibri" w:hAnsi="Calibri" w:cs="Calibri"/>
                <w:sz w:val="22"/>
              </w:rPr>
              <w:t>ML</w:t>
            </w:r>
          </w:p>
        </w:tc>
      </w:tr>
      <w:tr w:rsidR="0024446C" w:rsidRPr="00647E19" w14:paraId="71C117EF" w14:textId="77777777" w:rsidTr="00717FD0">
        <w:tc>
          <w:tcPr>
            <w:tcW w:w="1615" w:type="dxa"/>
            <w:gridSpan w:val="2"/>
            <w:shd w:val="clear" w:color="auto" w:fill="F2F2F2" w:themeFill="background1" w:themeFillShade="F2"/>
          </w:tcPr>
          <w:p w14:paraId="3E69EC19" w14:textId="57FEFE99" w:rsidR="0024446C" w:rsidRPr="00647E19" w:rsidRDefault="004A3D0A" w:rsidP="000B00CB">
            <w:pPr>
              <w:spacing w:line="276" w:lineRule="auto"/>
              <w:ind w:left="161"/>
              <w:rPr>
                <w:rFonts w:ascii="Calibri" w:hAnsi="Calibri" w:cs="Calibri"/>
                <w:sz w:val="22"/>
              </w:rPr>
            </w:pPr>
            <w:r w:rsidRPr="00647E19">
              <w:rPr>
                <w:rFonts w:ascii="Calibri" w:hAnsi="Calibri" w:cs="Calibri"/>
                <w:sz w:val="22"/>
              </w:rPr>
              <w:lastRenderedPageBreak/>
              <w:t>1.</w:t>
            </w:r>
            <w:r w:rsidR="00DD38A1">
              <w:rPr>
                <w:rFonts w:ascii="Calibri" w:hAnsi="Calibri" w:cs="Calibri"/>
                <w:sz w:val="22"/>
              </w:rPr>
              <w:t>1.6</w:t>
            </w:r>
          </w:p>
        </w:tc>
        <w:tc>
          <w:tcPr>
            <w:tcW w:w="6390" w:type="dxa"/>
            <w:gridSpan w:val="2"/>
            <w:shd w:val="clear" w:color="auto" w:fill="F2F2F2" w:themeFill="background1" w:themeFillShade="F2"/>
          </w:tcPr>
          <w:p w14:paraId="00934F9B" w14:textId="529EC4B3" w:rsidR="0024446C" w:rsidRPr="00647E19" w:rsidRDefault="00DD38A1" w:rsidP="00042E1F">
            <w:pPr>
              <w:spacing w:line="276" w:lineRule="auto"/>
              <w:rPr>
                <w:rFonts w:ascii="Calibri" w:hAnsi="Calibri" w:cs="Calibri"/>
                <w:sz w:val="22"/>
              </w:rPr>
            </w:pPr>
            <w:r>
              <w:rPr>
                <w:rFonts w:ascii="Calibri" w:hAnsi="Calibri" w:cs="Calibri"/>
                <w:sz w:val="22"/>
              </w:rPr>
              <w:t xml:space="preserve">    </w:t>
            </w:r>
            <w:r w:rsidR="00EB7F10" w:rsidRPr="00EB7F10">
              <w:rPr>
                <w:rFonts w:ascii="Calibri" w:hAnsi="Calibri" w:cs="Calibri"/>
                <w:sz w:val="22"/>
              </w:rPr>
              <w:t>Missile Communications</w:t>
            </w:r>
          </w:p>
        </w:tc>
        <w:tc>
          <w:tcPr>
            <w:tcW w:w="2250" w:type="dxa"/>
            <w:gridSpan w:val="2"/>
            <w:shd w:val="clear" w:color="auto" w:fill="F2F2F2" w:themeFill="background1" w:themeFillShade="F2"/>
          </w:tcPr>
          <w:p w14:paraId="2E619C97" w14:textId="53036677" w:rsidR="0024446C" w:rsidRPr="00647E19" w:rsidRDefault="00536E79" w:rsidP="00536E79">
            <w:pPr>
              <w:spacing w:line="276" w:lineRule="auto"/>
              <w:jc w:val="center"/>
              <w:rPr>
                <w:rFonts w:ascii="Calibri" w:hAnsi="Calibri" w:cs="Calibri"/>
                <w:sz w:val="22"/>
              </w:rPr>
            </w:pPr>
            <w:r>
              <w:rPr>
                <w:rFonts w:ascii="Calibri" w:hAnsi="Calibri" w:cs="Calibri"/>
                <w:sz w:val="22"/>
              </w:rPr>
              <w:t>ML</w:t>
            </w:r>
          </w:p>
        </w:tc>
      </w:tr>
      <w:tr w:rsidR="00EB7F10" w:rsidRPr="00647E19" w14:paraId="168010EA" w14:textId="77777777" w:rsidTr="00717FD0">
        <w:tc>
          <w:tcPr>
            <w:tcW w:w="1615" w:type="dxa"/>
            <w:gridSpan w:val="2"/>
            <w:shd w:val="clear" w:color="auto" w:fill="F2F2F2" w:themeFill="background1" w:themeFillShade="F2"/>
          </w:tcPr>
          <w:p w14:paraId="71286B2F" w14:textId="433EE295" w:rsidR="00EB7F10" w:rsidRPr="00647E19" w:rsidRDefault="00EB7F10" w:rsidP="000B00CB">
            <w:pPr>
              <w:ind w:left="161"/>
              <w:rPr>
                <w:rFonts w:ascii="Calibri" w:hAnsi="Calibri" w:cs="Calibri"/>
                <w:sz w:val="22"/>
              </w:rPr>
            </w:pPr>
            <w:r w:rsidRPr="00647E19">
              <w:rPr>
                <w:rFonts w:ascii="Calibri" w:hAnsi="Calibri" w:cs="Calibri"/>
                <w:sz w:val="22"/>
              </w:rPr>
              <w:t>1.</w:t>
            </w:r>
            <w:r w:rsidR="00DD38A1">
              <w:rPr>
                <w:rFonts w:ascii="Calibri" w:hAnsi="Calibri" w:cs="Calibri"/>
                <w:sz w:val="22"/>
              </w:rPr>
              <w:t>1.7</w:t>
            </w:r>
          </w:p>
        </w:tc>
        <w:tc>
          <w:tcPr>
            <w:tcW w:w="6390" w:type="dxa"/>
            <w:gridSpan w:val="2"/>
            <w:shd w:val="clear" w:color="auto" w:fill="F2F2F2" w:themeFill="background1" w:themeFillShade="F2"/>
          </w:tcPr>
          <w:p w14:paraId="36A4EEB3" w14:textId="42A172C6" w:rsidR="00EB7F10" w:rsidRPr="00EB7F10" w:rsidRDefault="00DD38A1" w:rsidP="00EB7F10">
            <w:pPr>
              <w:rPr>
                <w:rFonts w:ascii="Calibri" w:hAnsi="Calibri" w:cs="Calibri"/>
                <w:sz w:val="22"/>
              </w:rPr>
            </w:pPr>
            <w:r>
              <w:rPr>
                <w:rFonts w:ascii="Calibri" w:hAnsi="Calibri" w:cs="Calibri"/>
                <w:sz w:val="22"/>
              </w:rPr>
              <w:t xml:space="preserve">    </w:t>
            </w:r>
            <w:r w:rsidR="00EB7F10" w:rsidRPr="00EB7F10">
              <w:rPr>
                <w:rFonts w:ascii="Calibri" w:hAnsi="Calibri" w:cs="Calibri"/>
                <w:sz w:val="22"/>
              </w:rPr>
              <w:t>Missile Mechanical Systems</w:t>
            </w:r>
          </w:p>
        </w:tc>
        <w:tc>
          <w:tcPr>
            <w:tcW w:w="2250" w:type="dxa"/>
            <w:gridSpan w:val="2"/>
            <w:shd w:val="clear" w:color="auto" w:fill="F2F2F2" w:themeFill="background1" w:themeFillShade="F2"/>
          </w:tcPr>
          <w:p w14:paraId="70660FFB" w14:textId="4DE024EF" w:rsidR="00EB7F10" w:rsidRPr="00647E19" w:rsidRDefault="00536E79" w:rsidP="00536E79">
            <w:pPr>
              <w:jc w:val="center"/>
              <w:rPr>
                <w:rFonts w:ascii="Calibri" w:hAnsi="Calibri" w:cs="Calibri"/>
                <w:sz w:val="22"/>
              </w:rPr>
            </w:pPr>
            <w:r>
              <w:rPr>
                <w:rFonts w:ascii="Calibri" w:hAnsi="Calibri" w:cs="Calibri"/>
                <w:sz w:val="22"/>
              </w:rPr>
              <w:t>ML</w:t>
            </w:r>
          </w:p>
        </w:tc>
      </w:tr>
      <w:tr w:rsidR="00EB7F10" w:rsidRPr="00647E19" w14:paraId="40580883" w14:textId="77777777" w:rsidTr="00717FD0">
        <w:tc>
          <w:tcPr>
            <w:tcW w:w="1615" w:type="dxa"/>
            <w:gridSpan w:val="2"/>
          </w:tcPr>
          <w:p w14:paraId="4A1596E2" w14:textId="61BBBE40" w:rsidR="00EB7F10" w:rsidRPr="00647E19" w:rsidRDefault="00DD38A1" w:rsidP="000B00CB">
            <w:pPr>
              <w:ind w:left="161"/>
              <w:rPr>
                <w:rFonts w:ascii="Calibri" w:hAnsi="Calibri" w:cs="Calibri"/>
                <w:sz w:val="22"/>
              </w:rPr>
            </w:pPr>
            <w:r>
              <w:rPr>
                <w:rFonts w:ascii="Calibri" w:hAnsi="Calibri" w:cs="Calibri"/>
                <w:sz w:val="22"/>
              </w:rPr>
              <w:t>1.2</w:t>
            </w:r>
          </w:p>
        </w:tc>
        <w:tc>
          <w:tcPr>
            <w:tcW w:w="6390" w:type="dxa"/>
            <w:gridSpan w:val="2"/>
          </w:tcPr>
          <w:p w14:paraId="394A2695" w14:textId="5AEA041E" w:rsidR="00EB7F10" w:rsidRPr="00EB7F10" w:rsidRDefault="00DD38A1" w:rsidP="00EB7F10">
            <w:pPr>
              <w:rPr>
                <w:rFonts w:ascii="Calibri" w:hAnsi="Calibri" w:cs="Calibri"/>
                <w:sz w:val="22"/>
              </w:rPr>
            </w:pPr>
            <w:r>
              <w:rPr>
                <w:rFonts w:ascii="Calibri" w:hAnsi="Calibri" w:cs="Calibri"/>
                <w:sz w:val="22"/>
              </w:rPr>
              <w:t xml:space="preserve">  </w:t>
            </w:r>
            <w:r w:rsidR="00EB7F10" w:rsidRPr="00EB7F10">
              <w:rPr>
                <w:rFonts w:ascii="Calibri" w:hAnsi="Calibri" w:cs="Calibri"/>
                <w:sz w:val="22"/>
              </w:rPr>
              <w:t>Launch System</w:t>
            </w:r>
          </w:p>
        </w:tc>
        <w:tc>
          <w:tcPr>
            <w:tcW w:w="2250" w:type="dxa"/>
            <w:gridSpan w:val="2"/>
          </w:tcPr>
          <w:p w14:paraId="6CB6EABB" w14:textId="0756F0AF" w:rsidR="00EB7F10" w:rsidRPr="00647E19" w:rsidRDefault="00536E79" w:rsidP="00536E79">
            <w:pPr>
              <w:jc w:val="center"/>
              <w:rPr>
                <w:rFonts w:ascii="Calibri" w:hAnsi="Calibri" w:cs="Calibri"/>
                <w:sz w:val="22"/>
              </w:rPr>
            </w:pPr>
            <w:r>
              <w:rPr>
                <w:rFonts w:ascii="Calibri" w:hAnsi="Calibri" w:cs="Calibri"/>
                <w:sz w:val="22"/>
              </w:rPr>
              <w:t>SML</w:t>
            </w:r>
          </w:p>
        </w:tc>
      </w:tr>
      <w:tr w:rsidR="00536E79" w:rsidRPr="00647E19" w14:paraId="127D3D1F" w14:textId="77777777" w:rsidTr="00717FD0">
        <w:tc>
          <w:tcPr>
            <w:tcW w:w="1615" w:type="dxa"/>
            <w:gridSpan w:val="2"/>
            <w:shd w:val="clear" w:color="auto" w:fill="F2F2F2" w:themeFill="background1" w:themeFillShade="F2"/>
          </w:tcPr>
          <w:p w14:paraId="0C4B57BE" w14:textId="3BD98A21" w:rsidR="00536E79" w:rsidRPr="00647E19" w:rsidRDefault="00536E79" w:rsidP="000B00CB">
            <w:pPr>
              <w:ind w:left="161"/>
              <w:rPr>
                <w:rFonts w:ascii="Calibri" w:hAnsi="Calibri" w:cs="Calibri"/>
                <w:sz w:val="22"/>
              </w:rPr>
            </w:pPr>
            <w:r>
              <w:rPr>
                <w:rFonts w:ascii="Calibri" w:hAnsi="Calibri" w:cs="Calibri"/>
                <w:sz w:val="22"/>
              </w:rPr>
              <w:t>1.2.1</w:t>
            </w:r>
          </w:p>
        </w:tc>
        <w:tc>
          <w:tcPr>
            <w:tcW w:w="6390" w:type="dxa"/>
            <w:gridSpan w:val="2"/>
            <w:shd w:val="clear" w:color="auto" w:fill="F2F2F2" w:themeFill="background1" w:themeFillShade="F2"/>
          </w:tcPr>
          <w:p w14:paraId="4171D8CF" w14:textId="20640774" w:rsidR="00536E79" w:rsidRPr="00EB7F10" w:rsidRDefault="00536E79" w:rsidP="00536E79">
            <w:pPr>
              <w:rPr>
                <w:rFonts w:ascii="Calibri" w:hAnsi="Calibri" w:cs="Calibri"/>
                <w:sz w:val="22"/>
              </w:rPr>
            </w:pPr>
            <w:r>
              <w:t xml:space="preserve">    </w:t>
            </w:r>
            <w:r w:rsidRPr="00246D39">
              <w:t>Launch Facility Equipment</w:t>
            </w:r>
          </w:p>
        </w:tc>
        <w:tc>
          <w:tcPr>
            <w:tcW w:w="2250" w:type="dxa"/>
            <w:gridSpan w:val="2"/>
            <w:shd w:val="clear" w:color="auto" w:fill="F2F2F2" w:themeFill="background1" w:themeFillShade="F2"/>
          </w:tcPr>
          <w:p w14:paraId="47974D4C" w14:textId="513A97C0" w:rsidR="00536E79" w:rsidRPr="00647E19" w:rsidRDefault="00536E79" w:rsidP="00536E79">
            <w:pPr>
              <w:jc w:val="center"/>
              <w:rPr>
                <w:rFonts w:ascii="Calibri" w:hAnsi="Calibri" w:cs="Calibri"/>
                <w:sz w:val="22"/>
              </w:rPr>
            </w:pPr>
            <w:r>
              <w:rPr>
                <w:rFonts w:ascii="Calibri" w:hAnsi="Calibri" w:cs="Calibri"/>
                <w:sz w:val="22"/>
              </w:rPr>
              <w:t>ML</w:t>
            </w:r>
          </w:p>
        </w:tc>
      </w:tr>
      <w:tr w:rsidR="00536E79" w:rsidRPr="00647E19" w14:paraId="3740E76D" w14:textId="77777777" w:rsidTr="00717FD0">
        <w:tc>
          <w:tcPr>
            <w:tcW w:w="1615" w:type="dxa"/>
            <w:gridSpan w:val="2"/>
            <w:shd w:val="clear" w:color="auto" w:fill="F2F2F2" w:themeFill="background1" w:themeFillShade="F2"/>
          </w:tcPr>
          <w:p w14:paraId="699E7FF0" w14:textId="740A4619" w:rsidR="00536E79" w:rsidRPr="00647E19" w:rsidRDefault="00536E79" w:rsidP="000B00CB">
            <w:pPr>
              <w:ind w:left="161"/>
              <w:rPr>
                <w:rFonts w:ascii="Calibri" w:hAnsi="Calibri" w:cs="Calibri"/>
                <w:sz w:val="22"/>
              </w:rPr>
            </w:pPr>
            <w:r>
              <w:rPr>
                <w:rFonts w:ascii="Calibri" w:hAnsi="Calibri" w:cs="Calibri"/>
                <w:sz w:val="22"/>
              </w:rPr>
              <w:t>1.2.2</w:t>
            </w:r>
          </w:p>
        </w:tc>
        <w:tc>
          <w:tcPr>
            <w:tcW w:w="6390" w:type="dxa"/>
            <w:gridSpan w:val="2"/>
            <w:shd w:val="clear" w:color="auto" w:fill="F2F2F2" w:themeFill="background1" w:themeFillShade="F2"/>
          </w:tcPr>
          <w:p w14:paraId="009F0471" w14:textId="241835DB" w:rsidR="00536E79" w:rsidRPr="00EB7F10" w:rsidRDefault="00536E79" w:rsidP="00536E79">
            <w:pPr>
              <w:rPr>
                <w:rFonts w:ascii="Calibri" w:hAnsi="Calibri" w:cs="Calibri"/>
                <w:sz w:val="22"/>
              </w:rPr>
            </w:pPr>
            <w:r>
              <w:t xml:space="preserve">    </w:t>
            </w:r>
            <w:r w:rsidRPr="00246D39">
              <w:t>Launch Support Equipment</w:t>
            </w:r>
          </w:p>
        </w:tc>
        <w:tc>
          <w:tcPr>
            <w:tcW w:w="2250" w:type="dxa"/>
            <w:gridSpan w:val="2"/>
            <w:shd w:val="clear" w:color="auto" w:fill="F2F2F2" w:themeFill="background1" w:themeFillShade="F2"/>
          </w:tcPr>
          <w:p w14:paraId="6F7A05E4" w14:textId="4FDC8C45" w:rsidR="00536E79" w:rsidRPr="00647E19" w:rsidRDefault="00536E79" w:rsidP="00536E79">
            <w:pPr>
              <w:jc w:val="center"/>
              <w:rPr>
                <w:rFonts w:ascii="Calibri" w:hAnsi="Calibri" w:cs="Calibri"/>
                <w:sz w:val="22"/>
              </w:rPr>
            </w:pPr>
            <w:r>
              <w:rPr>
                <w:rFonts w:ascii="Calibri" w:hAnsi="Calibri" w:cs="Calibri"/>
                <w:sz w:val="22"/>
              </w:rPr>
              <w:t>ML</w:t>
            </w:r>
          </w:p>
        </w:tc>
      </w:tr>
      <w:tr w:rsidR="00536E79" w:rsidRPr="00647E19" w14:paraId="5ABC7E49" w14:textId="77777777" w:rsidTr="00717FD0">
        <w:tc>
          <w:tcPr>
            <w:tcW w:w="1615" w:type="dxa"/>
            <w:gridSpan w:val="2"/>
            <w:shd w:val="clear" w:color="auto" w:fill="F2F2F2" w:themeFill="background1" w:themeFillShade="F2"/>
          </w:tcPr>
          <w:p w14:paraId="17C01151" w14:textId="6DD9F4D3" w:rsidR="00536E79" w:rsidRPr="00647E19" w:rsidRDefault="00536E79" w:rsidP="000B00CB">
            <w:pPr>
              <w:spacing w:line="276" w:lineRule="auto"/>
              <w:ind w:left="161"/>
              <w:rPr>
                <w:rFonts w:ascii="Calibri" w:hAnsi="Calibri" w:cs="Calibri"/>
                <w:sz w:val="22"/>
              </w:rPr>
            </w:pPr>
            <w:r>
              <w:rPr>
                <w:rFonts w:ascii="Calibri" w:hAnsi="Calibri" w:cs="Calibri"/>
                <w:sz w:val="22"/>
              </w:rPr>
              <w:t>1.2.3</w:t>
            </w:r>
          </w:p>
        </w:tc>
        <w:tc>
          <w:tcPr>
            <w:tcW w:w="6390" w:type="dxa"/>
            <w:gridSpan w:val="2"/>
            <w:shd w:val="clear" w:color="auto" w:fill="F2F2F2" w:themeFill="background1" w:themeFillShade="F2"/>
          </w:tcPr>
          <w:p w14:paraId="3E65186F" w14:textId="655F6560" w:rsidR="00536E79" w:rsidRPr="00647E19" w:rsidRDefault="00536E79" w:rsidP="00536E79">
            <w:pPr>
              <w:spacing w:line="276" w:lineRule="auto"/>
              <w:rPr>
                <w:rFonts w:ascii="Calibri" w:hAnsi="Calibri" w:cs="Calibri"/>
                <w:sz w:val="22"/>
              </w:rPr>
            </w:pPr>
            <w:r>
              <w:t xml:space="preserve">    </w:t>
            </w:r>
            <w:r w:rsidRPr="00246D39">
              <w:t>Launch Control Interfaces</w:t>
            </w:r>
          </w:p>
        </w:tc>
        <w:tc>
          <w:tcPr>
            <w:tcW w:w="2250" w:type="dxa"/>
            <w:gridSpan w:val="2"/>
            <w:shd w:val="clear" w:color="auto" w:fill="F2F2F2" w:themeFill="background1" w:themeFillShade="F2"/>
          </w:tcPr>
          <w:p w14:paraId="47672328" w14:textId="5AFE2601" w:rsidR="00536E79" w:rsidRPr="00647E19" w:rsidRDefault="00536E79" w:rsidP="00536E79">
            <w:pPr>
              <w:spacing w:line="276" w:lineRule="auto"/>
              <w:jc w:val="center"/>
              <w:rPr>
                <w:rFonts w:ascii="Calibri" w:hAnsi="Calibri" w:cs="Calibri"/>
                <w:sz w:val="22"/>
              </w:rPr>
            </w:pPr>
            <w:r>
              <w:rPr>
                <w:rFonts w:ascii="Calibri" w:hAnsi="Calibri" w:cs="Calibri"/>
                <w:sz w:val="22"/>
              </w:rPr>
              <w:t>ML</w:t>
            </w:r>
          </w:p>
        </w:tc>
      </w:tr>
      <w:tr w:rsidR="00DD38A1" w:rsidRPr="00647E19" w14:paraId="2E14C420" w14:textId="77777777" w:rsidTr="00717FD0">
        <w:tc>
          <w:tcPr>
            <w:tcW w:w="1615" w:type="dxa"/>
            <w:gridSpan w:val="2"/>
            <w:shd w:val="clear" w:color="auto" w:fill="F2F2F2" w:themeFill="background1" w:themeFillShade="F2"/>
          </w:tcPr>
          <w:p w14:paraId="0C459EAC" w14:textId="02E8A822" w:rsidR="00DD38A1" w:rsidRPr="00647E19" w:rsidRDefault="00DD38A1" w:rsidP="000B00CB">
            <w:pPr>
              <w:spacing w:line="276" w:lineRule="auto"/>
              <w:ind w:left="161"/>
              <w:rPr>
                <w:rFonts w:ascii="Calibri" w:hAnsi="Calibri" w:cs="Calibri"/>
                <w:sz w:val="22"/>
              </w:rPr>
            </w:pPr>
            <w:r>
              <w:rPr>
                <w:rFonts w:ascii="Calibri" w:hAnsi="Calibri" w:cs="Calibri"/>
                <w:sz w:val="22"/>
              </w:rPr>
              <w:t>1.2.4</w:t>
            </w:r>
          </w:p>
        </w:tc>
        <w:tc>
          <w:tcPr>
            <w:tcW w:w="6390" w:type="dxa"/>
            <w:gridSpan w:val="2"/>
            <w:shd w:val="clear" w:color="auto" w:fill="F2F2F2" w:themeFill="background1" w:themeFillShade="F2"/>
          </w:tcPr>
          <w:p w14:paraId="65E4F264" w14:textId="3308A8C9" w:rsidR="00DD38A1" w:rsidRPr="00647E19" w:rsidRDefault="00DD38A1" w:rsidP="00DD38A1">
            <w:pPr>
              <w:spacing w:line="276" w:lineRule="auto"/>
              <w:rPr>
                <w:rFonts w:ascii="Calibri" w:hAnsi="Calibri" w:cs="Calibri"/>
                <w:sz w:val="22"/>
              </w:rPr>
            </w:pPr>
            <w:r>
              <w:t xml:space="preserve">    </w:t>
            </w:r>
            <w:r w:rsidRPr="00246D39">
              <w:t>Environmental Control Equipment</w:t>
            </w:r>
          </w:p>
        </w:tc>
        <w:tc>
          <w:tcPr>
            <w:tcW w:w="2250" w:type="dxa"/>
            <w:gridSpan w:val="2"/>
            <w:shd w:val="clear" w:color="auto" w:fill="F2F2F2" w:themeFill="background1" w:themeFillShade="F2"/>
          </w:tcPr>
          <w:p w14:paraId="1B33D23A" w14:textId="4CD226F6" w:rsidR="00DD38A1" w:rsidRPr="00647E19" w:rsidRDefault="00536E79" w:rsidP="00536E79">
            <w:pPr>
              <w:spacing w:line="276" w:lineRule="auto"/>
              <w:jc w:val="center"/>
              <w:rPr>
                <w:rFonts w:ascii="Calibri" w:hAnsi="Calibri" w:cs="Calibri"/>
                <w:sz w:val="22"/>
              </w:rPr>
            </w:pPr>
            <w:r>
              <w:rPr>
                <w:rFonts w:ascii="Calibri" w:hAnsi="Calibri" w:cs="Calibri"/>
                <w:sz w:val="22"/>
              </w:rPr>
              <w:t>ML</w:t>
            </w:r>
          </w:p>
        </w:tc>
      </w:tr>
      <w:tr w:rsidR="00F975EA" w:rsidRPr="00647E19" w14:paraId="3DE64D23" w14:textId="77777777" w:rsidTr="00717FD0">
        <w:tc>
          <w:tcPr>
            <w:tcW w:w="1615" w:type="dxa"/>
            <w:gridSpan w:val="2"/>
            <w:tcBorders>
              <w:bottom w:val="single" w:sz="4" w:space="0" w:color="auto"/>
            </w:tcBorders>
          </w:tcPr>
          <w:p w14:paraId="6DB4DD48" w14:textId="59B5FBB4" w:rsidR="00F975EA" w:rsidRPr="00647E19" w:rsidRDefault="00F975EA" w:rsidP="000B00CB">
            <w:pPr>
              <w:spacing w:line="276" w:lineRule="auto"/>
              <w:ind w:left="161"/>
              <w:rPr>
                <w:rFonts w:ascii="Calibri" w:hAnsi="Calibri" w:cs="Calibri"/>
                <w:sz w:val="22"/>
              </w:rPr>
            </w:pPr>
            <w:r>
              <w:rPr>
                <w:rFonts w:ascii="Calibri" w:hAnsi="Calibri" w:cs="Calibri"/>
                <w:sz w:val="22"/>
              </w:rPr>
              <w:t>1.3</w:t>
            </w:r>
          </w:p>
        </w:tc>
        <w:tc>
          <w:tcPr>
            <w:tcW w:w="6390" w:type="dxa"/>
            <w:gridSpan w:val="2"/>
            <w:tcBorders>
              <w:bottom w:val="single" w:sz="4" w:space="0" w:color="auto"/>
            </w:tcBorders>
          </w:tcPr>
          <w:p w14:paraId="4E9A154E" w14:textId="03BCD5EC" w:rsidR="00F975EA" w:rsidRPr="00647E19" w:rsidRDefault="00F975EA" w:rsidP="00F975EA">
            <w:pPr>
              <w:spacing w:line="276" w:lineRule="auto"/>
              <w:rPr>
                <w:rFonts w:ascii="Calibri" w:hAnsi="Calibri" w:cs="Calibri"/>
                <w:sz w:val="22"/>
              </w:rPr>
            </w:pPr>
            <w:r>
              <w:t xml:space="preserve">  </w:t>
            </w:r>
            <w:r w:rsidRPr="00DD38A1">
              <w:t>Command and Control System</w:t>
            </w:r>
          </w:p>
        </w:tc>
        <w:tc>
          <w:tcPr>
            <w:tcW w:w="2250" w:type="dxa"/>
            <w:gridSpan w:val="2"/>
            <w:tcBorders>
              <w:bottom w:val="single" w:sz="4" w:space="0" w:color="auto"/>
            </w:tcBorders>
          </w:tcPr>
          <w:p w14:paraId="08303ECF" w14:textId="5B5D06BF" w:rsidR="00F975EA" w:rsidRPr="00647E19" w:rsidRDefault="00F975EA" w:rsidP="00F975EA">
            <w:pPr>
              <w:spacing w:line="276" w:lineRule="auto"/>
              <w:jc w:val="center"/>
              <w:rPr>
                <w:rFonts w:ascii="Calibri" w:hAnsi="Calibri" w:cs="Calibri"/>
                <w:sz w:val="22"/>
              </w:rPr>
            </w:pPr>
            <w:r w:rsidRPr="00B63B85">
              <w:rPr>
                <w:rFonts w:ascii="Calibri" w:hAnsi="Calibri" w:cs="Calibri"/>
                <w:sz w:val="22"/>
              </w:rPr>
              <w:t>SML</w:t>
            </w:r>
          </w:p>
        </w:tc>
      </w:tr>
      <w:tr w:rsidR="00F975EA" w:rsidRPr="00647E19" w14:paraId="06A54E4A" w14:textId="77777777" w:rsidTr="00717FD0">
        <w:tc>
          <w:tcPr>
            <w:tcW w:w="1615" w:type="dxa"/>
            <w:gridSpan w:val="2"/>
            <w:tcBorders>
              <w:bottom w:val="single" w:sz="4" w:space="0" w:color="auto"/>
            </w:tcBorders>
          </w:tcPr>
          <w:p w14:paraId="4E972343" w14:textId="0F8D3542" w:rsidR="00F975EA" w:rsidRPr="00647E19" w:rsidRDefault="00F975EA" w:rsidP="000B00CB">
            <w:pPr>
              <w:ind w:left="161"/>
              <w:rPr>
                <w:rFonts w:ascii="Calibri" w:hAnsi="Calibri" w:cs="Calibri"/>
                <w:sz w:val="22"/>
              </w:rPr>
            </w:pPr>
            <w:r>
              <w:rPr>
                <w:rFonts w:ascii="Calibri" w:hAnsi="Calibri" w:cs="Calibri"/>
                <w:sz w:val="22"/>
              </w:rPr>
              <w:t>1.4</w:t>
            </w:r>
          </w:p>
        </w:tc>
        <w:tc>
          <w:tcPr>
            <w:tcW w:w="6390" w:type="dxa"/>
            <w:gridSpan w:val="2"/>
            <w:tcBorders>
              <w:bottom w:val="single" w:sz="4" w:space="0" w:color="auto"/>
            </w:tcBorders>
          </w:tcPr>
          <w:p w14:paraId="1730B0E9" w14:textId="7DEFF3D4" w:rsidR="00F975EA" w:rsidRPr="00964E6D" w:rsidRDefault="00F975EA" w:rsidP="00F975EA">
            <w:pPr>
              <w:rPr>
                <w:rFonts w:ascii="Calibri" w:hAnsi="Calibri" w:cs="Calibri"/>
                <w:sz w:val="22"/>
              </w:rPr>
            </w:pPr>
            <w:r>
              <w:rPr>
                <w:rFonts w:ascii="Calibri" w:hAnsi="Calibri" w:cs="Calibri"/>
                <w:sz w:val="22"/>
              </w:rPr>
              <w:t xml:space="preserve">  </w:t>
            </w:r>
            <w:r w:rsidRPr="00DD38A1">
              <w:rPr>
                <w:rFonts w:ascii="Calibri" w:hAnsi="Calibri" w:cs="Calibri"/>
                <w:sz w:val="22"/>
              </w:rPr>
              <w:t>Ground Systems</w:t>
            </w:r>
          </w:p>
        </w:tc>
        <w:tc>
          <w:tcPr>
            <w:tcW w:w="2250" w:type="dxa"/>
            <w:gridSpan w:val="2"/>
            <w:tcBorders>
              <w:bottom w:val="single" w:sz="4" w:space="0" w:color="auto"/>
            </w:tcBorders>
          </w:tcPr>
          <w:p w14:paraId="41FF9FE1" w14:textId="05CA9FC7" w:rsidR="00F975EA" w:rsidRPr="00647E19" w:rsidRDefault="00F975EA" w:rsidP="00F975EA">
            <w:pPr>
              <w:jc w:val="center"/>
              <w:rPr>
                <w:rFonts w:ascii="Calibri" w:hAnsi="Calibri" w:cs="Calibri"/>
                <w:sz w:val="22"/>
              </w:rPr>
            </w:pPr>
            <w:r w:rsidRPr="00B63B85">
              <w:rPr>
                <w:rFonts w:ascii="Calibri" w:hAnsi="Calibri" w:cs="Calibri"/>
                <w:sz w:val="22"/>
              </w:rPr>
              <w:t>SML</w:t>
            </w:r>
          </w:p>
        </w:tc>
      </w:tr>
      <w:tr w:rsidR="00F975EA" w:rsidRPr="00647E19" w14:paraId="2F65B877" w14:textId="77777777" w:rsidTr="00717FD0">
        <w:tc>
          <w:tcPr>
            <w:tcW w:w="1615" w:type="dxa"/>
            <w:gridSpan w:val="2"/>
            <w:tcBorders>
              <w:bottom w:val="single" w:sz="4" w:space="0" w:color="auto"/>
            </w:tcBorders>
          </w:tcPr>
          <w:p w14:paraId="20155271" w14:textId="3CE55621" w:rsidR="00F975EA" w:rsidRPr="00647E19" w:rsidRDefault="00F975EA" w:rsidP="000B00CB">
            <w:pPr>
              <w:ind w:left="161"/>
              <w:rPr>
                <w:rFonts w:ascii="Calibri" w:hAnsi="Calibri" w:cs="Calibri"/>
                <w:sz w:val="22"/>
              </w:rPr>
            </w:pPr>
            <w:r>
              <w:rPr>
                <w:rFonts w:ascii="Calibri" w:hAnsi="Calibri" w:cs="Calibri"/>
                <w:sz w:val="22"/>
              </w:rPr>
              <w:t>1.5</w:t>
            </w:r>
          </w:p>
        </w:tc>
        <w:tc>
          <w:tcPr>
            <w:tcW w:w="6390" w:type="dxa"/>
            <w:gridSpan w:val="2"/>
            <w:tcBorders>
              <w:bottom w:val="single" w:sz="4" w:space="0" w:color="auto"/>
            </w:tcBorders>
          </w:tcPr>
          <w:p w14:paraId="6D0875D1" w14:textId="46148547" w:rsidR="00F975EA" w:rsidRPr="00964E6D" w:rsidRDefault="00F975EA" w:rsidP="00F975EA">
            <w:pPr>
              <w:rPr>
                <w:rFonts w:ascii="Calibri" w:hAnsi="Calibri" w:cs="Calibri"/>
                <w:sz w:val="22"/>
              </w:rPr>
            </w:pPr>
            <w:r>
              <w:rPr>
                <w:rFonts w:ascii="Calibri" w:hAnsi="Calibri" w:cs="Calibri"/>
                <w:sz w:val="22"/>
              </w:rPr>
              <w:t xml:space="preserve">  </w:t>
            </w:r>
            <w:r w:rsidRPr="00DD38A1">
              <w:rPr>
                <w:rFonts w:ascii="Calibri" w:hAnsi="Calibri" w:cs="Calibri"/>
                <w:sz w:val="22"/>
              </w:rPr>
              <w:t>System Integration</w:t>
            </w:r>
          </w:p>
        </w:tc>
        <w:tc>
          <w:tcPr>
            <w:tcW w:w="2250" w:type="dxa"/>
            <w:gridSpan w:val="2"/>
            <w:tcBorders>
              <w:bottom w:val="single" w:sz="4" w:space="0" w:color="auto"/>
            </w:tcBorders>
          </w:tcPr>
          <w:p w14:paraId="789CB8AD" w14:textId="100DA5A3" w:rsidR="00F975EA" w:rsidRPr="00647E19" w:rsidRDefault="00F975EA" w:rsidP="00F975EA">
            <w:pPr>
              <w:jc w:val="center"/>
              <w:rPr>
                <w:rFonts w:ascii="Calibri" w:hAnsi="Calibri" w:cs="Calibri"/>
                <w:sz w:val="22"/>
              </w:rPr>
            </w:pPr>
            <w:r w:rsidRPr="00B63B85">
              <w:rPr>
                <w:rFonts w:ascii="Calibri" w:hAnsi="Calibri" w:cs="Calibri"/>
                <w:sz w:val="22"/>
              </w:rPr>
              <w:t>SML</w:t>
            </w:r>
          </w:p>
        </w:tc>
      </w:tr>
      <w:tr w:rsidR="00F975EA" w:rsidRPr="00647E19" w14:paraId="2FE77327" w14:textId="77777777" w:rsidTr="00717FD0">
        <w:tc>
          <w:tcPr>
            <w:tcW w:w="1615" w:type="dxa"/>
            <w:gridSpan w:val="2"/>
            <w:tcBorders>
              <w:bottom w:val="single" w:sz="4" w:space="0" w:color="auto"/>
            </w:tcBorders>
          </w:tcPr>
          <w:p w14:paraId="472A0B8F" w14:textId="67419158" w:rsidR="00F975EA" w:rsidRPr="00647E19" w:rsidRDefault="00F975EA" w:rsidP="000B00CB">
            <w:pPr>
              <w:spacing w:line="276" w:lineRule="auto"/>
              <w:ind w:left="161"/>
              <w:rPr>
                <w:rFonts w:ascii="Calibri" w:hAnsi="Calibri" w:cs="Calibri"/>
                <w:sz w:val="22"/>
              </w:rPr>
            </w:pPr>
            <w:r>
              <w:rPr>
                <w:rFonts w:ascii="Calibri" w:hAnsi="Calibri" w:cs="Calibri"/>
                <w:sz w:val="22"/>
              </w:rPr>
              <w:t>1.6</w:t>
            </w:r>
          </w:p>
        </w:tc>
        <w:tc>
          <w:tcPr>
            <w:tcW w:w="6390" w:type="dxa"/>
            <w:gridSpan w:val="2"/>
            <w:tcBorders>
              <w:bottom w:val="single" w:sz="4" w:space="0" w:color="auto"/>
            </w:tcBorders>
          </w:tcPr>
          <w:p w14:paraId="330A509B" w14:textId="5FC39508" w:rsidR="00F975EA" w:rsidRPr="00647E19" w:rsidRDefault="00F975EA" w:rsidP="00F975EA">
            <w:pPr>
              <w:spacing w:line="276" w:lineRule="auto"/>
              <w:rPr>
                <w:rFonts w:ascii="Calibri" w:hAnsi="Calibri" w:cs="Calibri"/>
                <w:sz w:val="22"/>
              </w:rPr>
            </w:pPr>
            <w:r>
              <w:rPr>
                <w:rFonts w:ascii="Calibri" w:hAnsi="Calibri" w:cs="Calibri"/>
                <w:sz w:val="22"/>
              </w:rPr>
              <w:t xml:space="preserve">  </w:t>
            </w:r>
            <w:r w:rsidRPr="00DD38A1">
              <w:rPr>
                <w:rFonts w:ascii="Calibri" w:hAnsi="Calibri" w:cs="Calibri"/>
                <w:sz w:val="22"/>
              </w:rPr>
              <w:t>System Test and Evaluation</w:t>
            </w:r>
            <w:r>
              <w:rPr>
                <w:rFonts w:ascii="Calibri" w:hAnsi="Calibri" w:cs="Calibri"/>
                <w:sz w:val="22"/>
              </w:rPr>
              <w:t xml:space="preserve"> (Flight Test)</w:t>
            </w:r>
          </w:p>
        </w:tc>
        <w:tc>
          <w:tcPr>
            <w:tcW w:w="2250" w:type="dxa"/>
            <w:gridSpan w:val="2"/>
            <w:tcBorders>
              <w:bottom w:val="single" w:sz="4" w:space="0" w:color="auto"/>
            </w:tcBorders>
          </w:tcPr>
          <w:p w14:paraId="2DC3141D" w14:textId="414D9799" w:rsidR="00F975EA" w:rsidRPr="00647E19" w:rsidRDefault="00F975EA" w:rsidP="00F975EA">
            <w:pPr>
              <w:spacing w:line="276" w:lineRule="auto"/>
              <w:jc w:val="center"/>
              <w:rPr>
                <w:rFonts w:ascii="Calibri" w:hAnsi="Calibri" w:cs="Calibri"/>
                <w:sz w:val="22"/>
              </w:rPr>
            </w:pPr>
            <w:r w:rsidRPr="00B63B85">
              <w:rPr>
                <w:rFonts w:ascii="Calibri" w:hAnsi="Calibri" w:cs="Calibri"/>
                <w:sz w:val="22"/>
              </w:rPr>
              <w:t>SML</w:t>
            </w:r>
          </w:p>
        </w:tc>
      </w:tr>
      <w:tr w:rsidR="00F975EA" w:rsidRPr="00647E19" w14:paraId="531E3585" w14:textId="77777777" w:rsidTr="00717FD0">
        <w:tc>
          <w:tcPr>
            <w:tcW w:w="1615" w:type="dxa"/>
            <w:gridSpan w:val="2"/>
            <w:tcBorders>
              <w:bottom w:val="single" w:sz="4" w:space="0" w:color="auto"/>
            </w:tcBorders>
          </w:tcPr>
          <w:p w14:paraId="0761842A" w14:textId="2362074F" w:rsidR="00F975EA" w:rsidRPr="00647E19" w:rsidRDefault="00F975EA" w:rsidP="000B00CB">
            <w:pPr>
              <w:ind w:left="161"/>
              <w:rPr>
                <w:rFonts w:ascii="Calibri" w:hAnsi="Calibri" w:cs="Calibri"/>
                <w:sz w:val="22"/>
              </w:rPr>
            </w:pPr>
            <w:r>
              <w:rPr>
                <w:rFonts w:ascii="Calibri" w:hAnsi="Calibri" w:cs="Calibri"/>
                <w:sz w:val="22"/>
              </w:rPr>
              <w:t>1.7</w:t>
            </w:r>
          </w:p>
        </w:tc>
        <w:tc>
          <w:tcPr>
            <w:tcW w:w="6390" w:type="dxa"/>
            <w:gridSpan w:val="2"/>
            <w:tcBorders>
              <w:bottom w:val="single" w:sz="4" w:space="0" w:color="auto"/>
            </w:tcBorders>
          </w:tcPr>
          <w:p w14:paraId="4317E193" w14:textId="4DF459A9" w:rsidR="00F975EA" w:rsidRPr="00EB7F10" w:rsidRDefault="00F975EA" w:rsidP="00F975EA">
            <w:pPr>
              <w:rPr>
                <w:rFonts w:ascii="Calibri" w:hAnsi="Calibri" w:cs="Calibri"/>
                <w:sz w:val="22"/>
              </w:rPr>
            </w:pPr>
            <w:r>
              <w:rPr>
                <w:rFonts w:ascii="Calibri" w:hAnsi="Calibri" w:cs="Calibri"/>
                <w:sz w:val="22"/>
              </w:rPr>
              <w:t xml:space="preserve">  </w:t>
            </w:r>
            <w:r w:rsidRPr="00DD38A1">
              <w:rPr>
                <w:rFonts w:ascii="Calibri" w:hAnsi="Calibri" w:cs="Calibri"/>
                <w:sz w:val="22"/>
              </w:rPr>
              <w:t>Peculiar Support Equipment</w:t>
            </w:r>
          </w:p>
        </w:tc>
        <w:tc>
          <w:tcPr>
            <w:tcW w:w="2250" w:type="dxa"/>
            <w:gridSpan w:val="2"/>
            <w:tcBorders>
              <w:bottom w:val="single" w:sz="4" w:space="0" w:color="auto"/>
            </w:tcBorders>
          </w:tcPr>
          <w:p w14:paraId="0635A597" w14:textId="7AF37E99" w:rsidR="00F975EA" w:rsidRPr="00647E19" w:rsidRDefault="00F975EA" w:rsidP="00F975EA">
            <w:pPr>
              <w:jc w:val="center"/>
              <w:rPr>
                <w:rFonts w:ascii="Calibri" w:hAnsi="Calibri" w:cs="Calibri"/>
                <w:sz w:val="22"/>
              </w:rPr>
            </w:pPr>
            <w:r w:rsidRPr="00B63B85">
              <w:rPr>
                <w:rFonts w:ascii="Calibri" w:hAnsi="Calibri" w:cs="Calibri"/>
                <w:sz w:val="22"/>
              </w:rPr>
              <w:t>SML</w:t>
            </w:r>
          </w:p>
        </w:tc>
      </w:tr>
      <w:tr w:rsidR="00F975EA" w:rsidRPr="00647E19" w14:paraId="6FB1ED4E" w14:textId="77777777" w:rsidTr="00717FD0">
        <w:tc>
          <w:tcPr>
            <w:tcW w:w="1615" w:type="dxa"/>
            <w:gridSpan w:val="2"/>
            <w:tcBorders>
              <w:bottom w:val="single" w:sz="4" w:space="0" w:color="auto"/>
            </w:tcBorders>
          </w:tcPr>
          <w:p w14:paraId="007E9950" w14:textId="6EBF3DD2" w:rsidR="00F975EA" w:rsidRPr="00647E19" w:rsidRDefault="00F975EA" w:rsidP="000B00CB">
            <w:pPr>
              <w:ind w:left="161"/>
              <w:rPr>
                <w:rFonts w:ascii="Calibri" w:hAnsi="Calibri" w:cs="Calibri"/>
                <w:sz w:val="22"/>
              </w:rPr>
            </w:pPr>
            <w:r>
              <w:rPr>
                <w:rFonts w:ascii="Calibri" w:hAnsi="Calibri" w:cs="Calibri"/>
                <w:sz w:val="22"/>
              </w:rPr>
              <w:t>1.8</w:t>
            </w:r>
          </w:p>
        </w:tc>
        <w:tc>
          <w:tcPr>
            <w:tcW w:w="6390" w:type="dxa"/>
            <w:gridSpan w:val="2"/>
            <w:tcBorders>
              <w:bottom w:val="single" w:sz="4" w:space="0" w:color="auto"/>
            </w:tcBorders>
          </w:tcPr>
          <w:p w14:paraId="13CC4B50" w14:textId="537D5FFC" w:rsidR="00F975EA" w:rsidRPr="00EB7F10" w:rsidRDefault="00F975EA" w:rsidP="00F975EA">
            <w:pPr>
              <w:rPr>
                <w:rFonts w:ascii="Calibri" w:hAnsi="Calibri" w:cs="Calibri"/>
                <w:sz w:val="22"/>
              </w:rPr>
            </w:pPr>
            <w:r>
              <w:rPr>
                <w:rFonts w:ascii="Calibri" w:hAnsi="Calibri" w:cs="Calibri"/>
                <w:sz w:val="22"/>
              </w:rPr>
              <w:t xml:space="preserve">  </w:t>
            </w:r>
            <w:r w:rsidRPr="00DD38A1">
              <w:rPr>
                <w:rFonts w:ascii="Calibri" w:hAnsi="Calibri" w:cs="Calibri"/>
                <w:sz w:val="22"/>
              </w:rPr>
              <w:t>Training</w:t>
            </w:r>
          </w:p>
        </w:tc>
        <w:tc>
          <w:tcPr>
            <w:tcW w:w="2250" w:type="dxa"/>
            <w:gridSpan w:val="2"/>
            <w:tcBorders>
              <w:bottom w:val="single" w:sz="4" w:space="0" w:color="auto"/>
            </w:tcBorders>
          </w:tcPr>
          <w:p w14:paraId="1F71E6DA" w14:textId="19834FD3" w:rsidR="00F975EA" w:rsidRPr="00647E19" w:rsidRDefault="00F975EA" w:rsidP="00F975EA">
            <w:pPr>
              <w:jc w:val="center"/>
              <w:rPr>
                <w:rFonts w:ascii="Calibri" w:hAnsi="Calibri" w:cs="Calibri"/>
                <w:sz w:val="22"/>
              </w:rPr>
            </w:pPr>
            <w:r w:rsidRPr="00B63B85">
              <w:rPr>
                <w:rFonts w:ascii="Calibri" w:hAnsi="Calibri" w:cs="Calibri"/>
                <w:sz w:val="22"/>
              </w:rPr>
              <w:t>SML</w:t>
            </w:r>
          </w:p>
        </w:tc>
      </w:tr>
      <w:tr w:rsidR="00192A70" w:rsidRPr="00647E19" w14:paraId="63FE138B" w14:textId="77777777" w:rsidTr="001F1F12">
        <w:trPr>
          <w:gridAfter w:val="1"/>
          <w:wAfter w:w="1710" w:type="dxa"/>
        </w:trPr>
        <w:tc>
          <w:tcPr>
            <w:tcW w:w="1075" w:type="dxa"/>
            <w:tcBorders>
              <w:top w:val="nil"/>
              <w:left w:val="nil"/>
              <w:bottom w:val="nil"/>
              <w:right w:val="nil"/>
            </w:tcBorders>
          </w:tcPr>
          <w:p w14:paraId="0651F79C" w14:textId="77777777" w:rsidR="00192A70" w:rsidRPr="00647E19" w:rsidRDefault="00192A70" w:rsidP="00042E1F">
            <w:pPr>
              <w:spacing w:line="276" w:lineRule="auto"/>
              <w:rPr>
                <w:rFonts w:ascii="Calibri" w:hAnsi="Calibri" w:cs="Calibri"/>
                <w:sz w:val="22"/>
              </w:rPr>
            </w:pPr>
          </w:p>
        </w:tc>
        <w:tc>
          <w:tcPr>
            <w:tcW w:w="4860" w:type="dxa"/>
            <w:gridSpan w:val="2"/>
            <w:tcBorders>
              <w:top w:val="nil"/>
              <w:left w:val="nil"/>
              <w:bottom w:val="nil"/>
              <w:right w:val="nil"/>
            </w:tcBorders>
          </w:tcPr>
          <w:p w14:paraId="1194BED1" w14:textId="77777777" w:rsidR="00192A70" w:rsidRPr="00647E19" w:rsidRDefault="00192A70" w:rsidP="00042E1F">
            <w:pPr>
              <w:spacing w:line="276" w:lineRule="auto"/>
              <w:rPr>
                <w:rFonts w:ascii="Calibri" w:hAnsi="Calibri" w:cs="Calibri"/>
                <w:sz w:val="22"/>
              </w:rPr>
            </w:pPr>
          </w:p>
        </w:tc>
        <w:tc>
          <w:tcPr>
            <w:tcW w:w="2610" w:type="dxa"/>
            <w:gridSpan w:val="2"/>
            <w:tcBorders>
              <w:top w:val="nil"/>
              <w:left w:val="nil"/>
              <w:bottom w:val="nil"/>
              <w:right w:val="nil"/>
            </w:tcBorders>
          </w:tcPr>
          <w:p w14:paraId="126912AC" w14:textId="77777777" w:rsidR="00192A70" w:rsidRPr="00647E19" w:rsidRDefault="00192A70" w:rsidP="00042E1F">
            <w:pPr>
              <w:spacing w:line="276" w:lineRule="auto"/>
              <w:rPr>
                <w:rFonts w:ascii="Calibri" w:hAnsi="Calibri" w:cs="Calibri"/>
                <w:sz w:val="22"/>
              </w:rPr>
            </w:pPr>
          </w:p>
        </w:tc>
      </w:tr>
    </w:tbl>
    <w:tbl>
      <w:tblPr>
        <w:tblW w:w="0" w:type="auto"/>
        <w:jc w:val="center"/>
        <w:tblLook w:val="04A0" w:firstRow="1" w:lastRow="0" w:firstColumn="1" w:lastColumn="0" w:noHBand="0" w:noVBand="1"/>
      </w:tblPr>
      <w:tblGrid>
        <w:gridCol w:w="10224"/>
      </w:tblGrid>
      <w:tr w:rsidR="0024446C" w:rsidRPr="00647E19" w14:paraId="00C194F4" w14:textId="77777777" w:rsidTr="003C6E7D">
        <w:trPr>
          <w:jc w:val="center"/>
        </w:trPr>
        <w:tc>
          <w:tcPr>
            <w:tcW w:w="10224" w:type="dxa"/>
            <w:shd w:val="clear" w:color="auto" w:fill="DBE5F1" w:themeFill="accent1" w:themeFillTint="33"/>
          </w:tcPr>
          <w:p w14:paraId="5D39781B" w14:textId="03C9E10A" w:rsidR="0024446C" w:rsidRPr="00647E19" w:rsidRDefault="004A3D0A" w:rsidP="00FF0E24">
            <w:pPr>
              <w:jc w:val="both"/>
              <w:rPr>
                <w:rFonts w:ascii="Calibri" w:hAnsi="Calibri" w:cs="Calibri"/>
                <w:sz w:val="22"/>
              </w:rPr>
            </w:pPr>
            <w:r w:rsidRPr="00647E19">
              <w:rPr>
                <w:rFonts w:ascii="Calibri" w:hAnsi="Calibri" w:cs="Calibri"/>
                <w:b/>
                <w:sz w:val="22"/>
              </w:rPr>
              <w:t xml:space="preserve">Integration Reminder: </w:t>
            </w:r>
            <w:r w:rsidR="00FF0E24" w:rsidRPr="00FF0E24">
              <w:rPr>
                <w:rFonts w:ascii="Calibri" w:hAnsi="Calibri" w:cs="Calibri"/>
                <w:bCs/>
                <w:sz w:val="22"/>
              </w:rPr>
              <w:t xml:space="preserve">Although each Government review team is responsible for assessing a specific product element, the assessment should not be performed in isolation. Government MLs and </w:t>
            </w:r>
            <w:r w:rsidR="00FF0E24">
              <w:rPr>
                <w:rFonts w:ascii="Calibri" w:hAnsi="Calibri" w:cs="Calibri"/>
                <w:bCs/>
                <w:sz w:val="22"/>
              </w:rPr>
              <w:t xml:space="preserve">Government </w:t>
            </w:r>
            <w:r w:rsidR="00FF0E24" w:rsidRPr="00FF0E24">
              <w:rPr>
                <w:rFonts w:ascii="Calibri" w:hAnsi="Calibri" w:cs="Calibri"/>
                <w:bCs/>
                <w:sz w:val="22"/>
              </w:rPr>
              <w:t>review team members should continually consider how the assigned product element interfaces with, depends upon, and affects other product elements. Key interfaces, dependencies, assumptions, coordination needs, and cross-product</w:t>
            </w:r>
            <w:r w:rsidR="0050296D">
              <w:rPr>
                <w:rFonts w:ascii="Calibri" w:hAnsi="Calibri" w:cs="Calibri"/>
                <w:bCs/>
                <w:sz w:val="22"/>
              </w:rPr>
              <w:t>/cross-function</w:t>
            </w:r>
            <w:r w:rsidR="00FF0E24" w:rsidRPr="00FF0E24">
              <w:rPr>
                <w:rFonts w:ascii="Calibri" w:hAnsi="Calibri" w:cs="Calibri"/>
                <w:bCs/>
                <w:sz w:val="22"/>
              </w:rPr>
              <w:t xml:space="preserve"> observations should be documented in the IIR #2 Assessment Worksheet and </w:t>
            </w:r>
            <w:r w:rsidR="006D7B42">
              <w:rPr>
                <w:rFonts w:ascii="Calibri" w:hAnsi="Calibri" w:cs="Calibri"/>
                <w:bCs/>
                <w:sz w:val="22"/>
              </w:rPr>
              <w:t>considered</w:t>
            </w:r>
            <w:r w:rsidR="00FF0E24" w:rsidRPr="00FF0E24">
              <w:rPr>
                <w:rFonts w:ascii="Calibri" w:hAnsi="Calibri" w:cs="Calibri"/>
                <w:bCs/>
                <w:sz w:val="22"/>
              </w:rPr>
              <w:t xml:space="preserve"> when determining the overall confidence assessment.</w:t>
            </w:r>
          </w:p>
        </w:tc>
      </w:tr>
    </w:tbl>
    <w:p w14:paraId="3BE86635" w14:textId="77777777" w:rsidR="0024446C" w:rsidRPr="006B7417" w:rsidRDefault="004A3D0A" w:rsidP="00042E1F">
      <w:pPr>
        <w:pStyle w:val="Heading1"/>
        <w:rPr>
          <w:rFonts w:ascii="Calibri" w:hAnsi="Calibri" w:cs="Calibri"/>
        </w:rPr>
      </w:pPr>
      <w:r w:rsidRPr="006B7417">
        <w:rPr>
          <w:rFonts w:ascii="Calibri" w:hAnsi="Calibri" w:cs="Calibri"/>
        </w:rPr>
        <w:t>6. Assessment Area 1 - Scope and Deliverables Definition</w:t>
      </w:r>
    </w:p>
    <w:p w14:paraId="4CD1C871" w14:textId="4AF4BAA4" w:rsidR="00D07355" w:rsidRPr="00D07355" w:rsidRDefault="00D07355" w:rsidP="00D07355">
      <w:pPr>
        <w:rPr>
          <w:rFonts w:ascii="Calibri" w:hAnsi="Calibri" w:cs="Calibri"/>
          <w:sz w:val="22"/>
        </w:rPr>
      </w:pPr>
      <w:r w:rsidRPr="00D07355">
        <w:rPr>
          <w:rFonts w:ascii="Calibri" w:hAnsi="Calibri" w:cs="Calibri"/>
          <w:b/>
          <w:bCs/>
          <w:sz w:val="22"/>
        </w:rPr>
        <w:t>Purpose:</w:t>
      </w:r>
      <w:r w:rsidRPr="00D07355">
        <w:rPr>
          <w:rFonts w:ascii="Calibri" w:hAnsi="Calibri" w:cs="Calibri"/>
          <w:sz w:val="22"/>
        </w:rPr>
        <w:t xml:space="preserve"> Assess whether the contractor has identified, organized, assigned, and traced the remaining contract scope and associated deliverables necessary to support future planning, IMS loading, PMB development, and program execution.</w:t>
      </w:r>
    </w:p>
    <w:p w14:paraId="27037E3B" w14:textId="77777777" w:rsidR="00D07355" w:rsidRPr="00D07355" w:rsidRDefault="00D07355">
      <w:pPr>
        <w:numPr>
          <w:ilvl w:val="0"/>
          <w:numId w:val="31"/>
        </w:numPr>
        <w:rPr>
          <w:rFonts w:ascii="Calibri" w:hAnsi="Calibri" w:cs="Calibri"/>
          <w:sz w:val="22"/>
        </w:rPr>
      </w:pPr>
      <w:r w:rsidRPr="00D07355">
        <w:rPr>
          <w:rFonts w:ascii="Calibri" w:hAnsi="Calibri" w:cs="Calibri"/>
          <w:sz w:val="22"/>
        </w:rPr>
        <w:t>Suggested evidence may include the Statement of Work (SOW), Contract Data Requirements Lists (CDRLs), Work Breakdown Structure (WBS), Contract Work Breakdown Structure (CWBS) Dictionary, Organizational Breakdown Structure (OBS), Responsibility Assignment Matrix (RAM), Integrated Master Plan (IMP), technical baseline documentation, requirements traceability products, supplier statements of work, interface documentation, and planning packages. See Appendix B for additional examples of supporting evidence.</w:t>
      </w:r>
    </w:p>
    <w:p w14:paraId="4C0E557B" w14:textId="77777777" w:rsidR="00D07355" w:rsidRPr="00D07355" w:rsidRDefault="00D07355">
      <w:pPr>
        <w:numPr>
          <w:ilvl w:val="0"/>
          <w:numId w:val="31"/>
        </w:numPr>
        <w:rPr>
          <w:rFonts w:ascii="Calibri" w:hAnsi="Calibri" w:cs="Calibri"/>
          <w:sz w:val="22"/>
        </w:rPr>
      </w:pPr>
      <w:r w:rsidRPr="00D07355">
        <w:rPr>
          <w:rFonts w:ascii="Calibri" w:hAnsi="Calibri" w:cs="Calibri"/>
          <w:sz w:val="22"/>
        </w:rPr>
        <w:t xml:space="preserve">Evaluate the </w:t>
      </w:r>
      <w:r w:rsidRPr="00D808BD">
        <w:rPr>
          <w:rFonts w:ascii="Calibri" w:hAnsi="Calibri" w:cs="Calibri"/>
          <w:b/>
          <w:bCs/>
          <w:sz w:val="22"/>
        </w:rPr>
        <w:t>seven assessment factors</w:t>
      </w:r>
      <w:r w:rsidRPr="00D07355">
        <w:rPr>
          <w:rFonts w:ascii="Calibri" w:hAnsi="Calibri" w:cs="Calibri"/>
          <w:sz w:val="22"/>
        </w:rPr>
        <w:t xml:space="preserve"> that follow and use the associated confidence rating criteria to determine an overall </w:t>
      </w:r>
      <w:r w:rsidRPr="00D07355">
        <w:rPr>
          <w:rFonts w:ascii="Calibri" w:hAnsi="Calibri" w:cs="Calibri"/>
          <w:b/>
          <w:bCs/>
          <w:sz w:val="22"/>
        </w:rPr>
        <w:t>Strong</w:t>
      </w:r>
      <w:r w:rsidRPr="00D07355">
        <w:rPr>
          <w:rFonts w:ascii="Calibri" w:hAnsi="Calibri" w:cs="Calibri"/>
          <w:sz w:val="22"/>
        </w:rPr>
        <w:t xml:space="preserve">, </w:t>
      </w:r>
      <w:r w:rsidRPr="00D07355">
        <w:rPr>
          <w:rFonts w:ascii="Calibri" w:hAnsi="Calibri" w:cs="Calibri"/>
          <w:b/>
          <w:bCs/>
          <w:sz w:val="22"/>
        </w:rPr>
        <w:t>Moderate</w:t>
      </w:r>
      <w:r w:rsidRPr="00D07355">
        <w:rPr>
          <w:rFonts w:ascii="Calibri" w:hAnsi="Calibri" w:cs="Calibri"/>
          <w:sz w:val="22"/>
        </w:rPr>
        <w:t xml:space="preserve">, or </w:t>
      </w:r>
      <w:r w:rsidRPr="00D07355">
        <w:rPr>
          <w:rFonts w:ascii="Calibri" w:hAnsi="Calibri" w:cs="Calibri"/>
          <w:b/>
          <w:bCs/>
          <w:sz w:val="22"/>
        </w:rPr>
        <w:t>Low</w:t>
      </w:r>
      <w:r w:rsidRPr="00D07355">
        <w:rPr>
          <w:rFonts w:ascii="Calibri" w:hAnsi="Calibri" w:cs="Calibri"/>
          <w:sz w:val="22"/>
        </w:rPr>
        <w:t xml:space="preserve"> confidence rating for this assessment area.</w:t>
      </w:r>
    </w:p>
    <w:p w14:paraId="7BA7E98F" w14:textId="232B634F" w:rsidR="0024446C" w:rsidRPr="00D07355" w:rsidRDefault="004A3D0A" w:rsidP="00267799">
      <w:pPr>
        <w:spacing w:after="0"/>
        <w:rPr>
          <w:rFonts w:ascii="Calibri" w:hAnsi="Calibri" w:cs="Calibri"/>
          <w:b/>
          <w:bCs/>
          <w:i/>
          <w:iCs/>
          <w:color w:val="4F81BD" w:themeColor="accent1"/>
          <w:sz w:val="28"/>
          <w:szCs w:val="28"/>
        </w:rPr>
      </w:pPr>
      <w:r w:rsidRPr="00D07355">
        <w:rPr>
          <w:rFonts w:ascii="Calibri" w:hAnsi="Calibri" w:cs="Calibri"/>
          <w:b/>
          <w:bCs/>
          <w:i/>
          <w:iCs/>
          <w:color w:val="4F81BD" w:themeColor="accent1"/>
          <w:sz w:val="28"/>
          <w:szCs w:val="28"/>
        </w:rPr>
        <w:t>1. Remaining Contractor Scope and Requirements Traceability</w:t>
      </w:r>
    </w:p>
    <w:p w14:paraId="73B81459" w14:textId="77777777" w:rsidR="0024446C" w:rsidRDefault="004A3D0A" w:rsidP="00042E1F">
      <w:pPr>
        <w:rPr>
          <w:rFonts w:ascii="Calibri" w:hAnsi="Calibri" w:cs="Calibri"/>
          <w:sz w:val="22"/>
        </w:rPr>
      </w:pPr>
      <w:r w:rsidRPr="00647E19">
        <w:rPr>
          <w:rFonts w:ascii="Calibri" w:hAnsi="Calibri" w:cs="Calibri"/>
          <w:b/>
          <w:sz w:val="22"/>
        </w:rPr>
        <w:t xml:space="preserve">Purpose: </w:t>
      </w:r>
      <w:r w:rsidRPr="00647E19">
        <w:rPr>
          <w:rFonts w:ascii="Calibri" w:hAnsi="Calibri" w:cs="Calibri"/>
          <w:sz w:val="22"/>
        </w:rPr>
        <w:t>Determine whether all remaining contractual work has been identified, translated into planned scope, and incorporated into the planning architecture.</w:t>
      </w:r>
    </w:p>
    <w:tbl>
      <w:tblPr>
        <w:tblStyle w:val="TableGrid"/>
        <w:tblW w:w="0" w:type="auto"/>
        <w:jc w:val="center"/>
        <w:tblLook w:val="04A0" w:firstRow="1" w:lastRow="0" w:firstColumn="1" w:lastColumn="0" w:noHBand="0" w:noVBand="1"/>
      </w:tblPr>
      <w:tblGrid>
        <w:gridCol w:w="5107"/>
        <w:gridCol w:w="5107"/>
      </w:tblGrid>
      <w:tr w:rsidR="0024446C" w:rsidRPr="00647E19" w14:paraId="27EF6072" w14:textId="77777777" w:rsidTr="00E61D01">
        <w:trPr>
          <w:jc w:val="center"/>
        </w:trPr>
        <w:tc>
          <w:tcPr>
            <w:tcW w:w="5107" w:type="dxa"/>
            <w:shd w:val="clear" w:color="auto" w:fill="DBE5F1" w:themeFill="accent1" w:themeFillTint="33"/>
          </w:tcPr>
          <w:p w14:paraId="77F18ED8"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Recommended Question</w:t>
            </w:r>
          </w:p>
        </w:tc>
        <w:tc>
          <w:tcPr>
            <w:tcW w:w="5107" w:type="dxa"/>
            <w:shd w:val="clear" w:color="auto" w:fill="DBE5F1" w:themeFill="accent1" w:themeFillTint="33"/>
          </w:tcPr>
          <w:p w14:paraId="0901DFB2"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Reviewer Guidance</w:t>
            </w:r>
          </w:p>
        </w:tc>
      </w:tr>
      <w:tr w:rsidR="0024446C" w:rsidRPr="00647E19" w14:paraId="133F0402" w14:textId="77777777" w:rsidTr="00E61D01">
        <w:trPr>
          <w:jc w:val="center"/>
        </w:trPr>
        <w:tc>
          <w:tcPr>
            <w:tcW w:w="5107" w:type="dxa"/>
          </w:tcPr>
          <w:p w14:paraId="2553B268" w14:textId="77777777" w:rsidR="0024446C" w:rsidRPr="00181336" w:rsidRDefault="004A3D0A">
            <w:pPr>
              <w:pStyle w:val="ListParagraph"/>
              <w:numPr>
                <w:ilvl w:val="0"/>
                <w:numId w:val="30"/>
              </w:numPr>
              <w:rPr>
                <w:rFonts w:ascii="Calibri" w:hAnsi="Calibri" w:cs="Calibri"/>
                <w:sz w:val="22"/>
              </w:rPr>
            </w:pPr>
            <w:r w:rsidRPr="00181336">
              <w:rPr>
                <w:rFonts w:ascii="Calibri" w:hAnsi="Calibri" w:cs="Calibri"/>
                <w:sz w:val="22"/>
              </w:rPr>
              <w:lastRenderedPageBreak/>
              <w:t>Has all remaining contractor scope been identified and incorporated into the planning architecture?</w:t>
            </w:r>
          </w:p>
        </w:tc>
        <w:tc>
          <w:tcPr>
            <w:tcW w:w="5107" w:type="dxa"/>
          </w:tcPr>
          <w:p w14:paraId="16F01414" w14:textId="77777777" w:rsidR="0024446C" w:rsidRPr="00181336" w:rsidRDefault="004A3D0A">
            <w:pPr>
              <w:pStyle w:val="ListParagraph"/>
              <w:numPr>
                <w:ilvl w:val="0"/>
                <w:numId w:val="30"/>
              </w:numPr>
              <w:rPr>
                <w:rFonts w:ascii="Calibri" w:hAnsi="Calibri" w:cs="Calibri"/>
                <w:sz w:val="22"/>
              </w:rPr>
            </w:pPr>
            <w:r w:rsidRPr="00181336">
              <w:rPr>
                <w:rFonts w:ascii="Calibri" w:hAnsi="Calibri" w:cs="Calibri"/>
                <w:sz w:val="22"/>
              </w:rPr>
              <w:t>Look for evidence that all remaining contractual work is represented in planning products and that no significant work has been omitted, deferred without justification, or left undefined.</w:t>
            </w:r>
          </w:p>
        </w:tc>
      </w:tr>
      <w:tr w:rsidR="0024446C" w:rsidRPr="00647E19" w14:paraId="7589F159" w14:textId="77777777" w:rsidTr="00E61D01">
        <w:trPr>
          <w:jc w:val="center"/>
        </w:trPr>
        <w:tc>
          <w:tcPr>
            <w:tcW w:w="5107" w:type="dxa"/>
          </w:tcPr>
          <w:p w14:paraId="738971CD" w14:textId="77777777" w:rsidR="0024446C" w:rsidRPr="00181336" w:rsidRDefault="004A3D0A">
            <w:pPr>
              <w:pStyle w:val="ListParagraph"/>
              <w:numPr>
                <w:ilvl w:val="0"/>
                <w:numId w:val="30"/>
              </w:numPr>
              <w:rPr>
                <w:rFonts w:ascii="Calibri" w:hAnsi="Calibri" w:cs="Calibri"/>
                <w:sz w:val="22"/>
              </w:rPr>
            </w:pPr>
            <w:r w:rsidRPr="00181336">
              <w:rPr>
                <w:rFonts w:ascii="Calibri" w:hAnsi="Calibri" w:cs="Calibri"/>
                <w:sz w:val="22"/>
              </w:rPr>
              <w:t>Can contractual requirements be traced to planned work scope and expected deliverables?</w:t>
            </w:r>
          </w:p>
        </w:tc>
        <w:tc>
          <w:tcPr>
            <w:tcW w:w="5107" w:type="dxa"/>
          </w:tcPr>
          <w:p w14:paraId="7ADFC4B3" w14:textId="77777777" w:rsidR="0024446C" w:rsidRPr="00181336" w:rsidRDefault="004A3D0A">
            <w:pPr>
              <w:pStyle w:val="ListParagraph"/>
              <w:numPr>
                <w:ilvl w:val="0"/>
                <w:numId w:val="30"/>
              </w:numPr>
              <w:rPr>
                <w:rFonts w:ascii="Calibri" w:hAnsi="Calibri" w:cs="Calibri"/>
                <w:sz w:val="22"/>
              </w:rPr>
            </w:pPr>
            <w:r w:rsidRPr="00181336">
              <w:rPr>
                <w:rFonts w:ascii="Calibri" w:hAnsi="Calibri" w:cs="Calibri"/>
                <w:sz w:val="22"/>
              </w:rPr>
              <w:t>Look for traceability from contract requirements, technical requirements, and deliverable expectations to planned work scope and products.</w:t>
            </w:r>
          </w:p>
        </w:tc>
      </w:tr>
      <w:tr w:rsidR="0024446C" w:rsidRPr="00647E19" w14:paraId="5C64464E" w14:textId="77777777" w:rsidTr="00E61D01">
        <w:trPr>
          <w:jc w:val="center"/>
        </w:trPr>
        <w:tc>
          <w:tcPr>
            <w:tcW w:w="5107" w:type="dxa"/>
          </w:tcPr>
          <w:p w14:paraId="47FCD9F2" w14:textId="77777777" w:rsidR="0024446C" w:rsidRPr="00181336" w:rsidRDefault="004A3D0A">
            <w:pPr>
              <w:pStyle w:val="ListParagraph"/>
              <w:numPr>
                <w:ilvl w:val="0"/>
                <w:numId w:val="30"/>
              </w:numPr>
              <w:rPr>
                <w:rFonts w:ascii="Calibri" w:hAnsi="Calibri" w:cs="Calibri"/>
                <w:sz w:val="22"/>
              </w:rPr>
            </w:pPr>
            <w:r w:rsidRPr="00181336">
              <w:rPr>
                <w:rFonts w:ascii="Calibri" w:hAnsi="Calibri" w:cs="Calibri"/>
                <w:sz w:val="22"/>
              </w:rPr>
              <w:t>Are any scope gaps, overlaps, or unassigned contractual responsibilities evident?</w:t>
            </w:r>
          </w:p>
        </w:tc>
        <w:tc>
          <w:tcPr>
            <w:tcW w:w="5107" w:type="dxa"/>
          </w:tcPr>
          <w:p w14:paraId="4A41E112" w14:textId="77777777" w:rsidR="0024446C" w:rsidRPr="00181336" w:rsidRDefault="004A3D0A">
            <w:pPr>
              <w:pStyle w:val="ListParagraph"/>
              <w:numPr>
                <w:ilvl w:val="0"/>
                <w:numId w:val="30"/>
              </w:numPr>
              <w:rPr>
                <w:rFonts w:ascii="Calibri" w:hAnsi="Calibri" w:cs="Calibri"/>
                <w:sz w:val="22"/>
              </w:rPr>
            </w:pPr>
            <w:r w:rsidRPr="00181336">
              <w:rPr>
                <w:rFonts w:ascii="Calibri" w:hAnsi="Calibri" w:cs="Calibri"/>
                <w:sz w:val="22"/>
              </w:rPr>
              <w:t>Evaluate whether work responsibilities are complete and mutually exclusive. Identify missing scope, duplicated responsibilities, or scope that lacks a clear owner.</w:t>
            </w:r>
          </w:p>
        </w:tc>
      </w:tr>
    </w:tbl>
    <w:p w14:paraId="0DEA0537" w14:textId="77777777" w:rsidR="0024446C" w:rsidRPr="00647E19" w:rsidRDefault="0024446C" w:rsidP="00042E1F">
      <w:pPr>
        <w:rPr>
          <w:rFonts w:ascii="Calibri" w:hAnsi="Calibri" w:cs="Calibri"/>
          <w:sz w:val="22"/>
        </w:rPr>
      </w:pPr>
    </w:p>
    <w:p w14:paraId="65D6D184" w14:textId="77777777" w:rsidR="0024446C" w:rsidRPr="00647E19" w:rsidRDefault="004A3D0A" w:rsidP="00042E1F">
      <w:pPr>
        <w:pStyle w:val="Heading4"/>
        <w:rPr>
          <w:rFonts w:ascii="Calibri" w:hAnsi="Calibri" w:cs="Calibri"/>
          <w:sz w:val="28"/>
          <w:szCs w:val="28"/>
        </w:rPr>
      </w:pPr>
      <w:r w:rsidRPr="00647E19">
        <w:rPr>
          <w:rFonts w:ascii="Calibri" w:hAnsi="Calibri" w:cs="Calibri"/>
          <w:sz w:val="28"/>
          <w:szCs w:val="28"/>
        </w:rPr>
        <w:t>2. CWBS Maturity</w:t>
      </w:r>
    </w:p>
    <w:p w14:paraId="7D309A2E" w14:textId="77777777" w:rsidR="0024446C" w:rsidRPr="00647E19" w:rsidRDefault="004A3D0A" w:rsidP="00042E1F">
      <w:pPr>
        <w:rPr>
          <w:rFonts w:ascii="Calibri" w:hAnsi="Calibri" w:cs="Calibri"/>
          <w:sz w:val="22"/>
        </w:rPr>
      </w:pPr>
      <w:r w:rsidRPr="00647E19">
        <w:rPr>
          <w:rFonts w:ascii="Calibri" w:hAnsi="Calibri" w:cs="Calibri"/>
          <w:b/>
          <w:sz w:val="22"/>
        </w:rPr>
        <w:t xml:space="preserve">Purpose: </w:t>
      </w:r>
      <w:r w:rsidRPr="00647E19">
        <w:rPr>
          <w:rFonts w:ascii="Calibri" w:hAnsi="Calibri" w:cs="Calibri"/>
          <w:sz w:val="22"/>
        </w:rPr>
        <w:t>Determine whether the contractor has organized the work using a logical product-oriented structure that supports planning and management.</w:t>
      </w:r>
    </w:p>
    <w:tbl>
      <w:tblPr>
        <w:tblStyle w:val="TableGrid"/>
        <w:tblW w:w="0" w:type="auto"/>
        <w:jc w:val="center"/>
        <w:tblLook w:val="04A0" w:firstRow="1" w:lastRow="0" w:firstColumn="1" w:lastColumn="0" w:noHBand="0" w:noVBand="1"/>
      </w:tblPr>
      <w:tblGrid>
        <w:gridCol w:w="5107"/>
        <w:gridCol w:w="5107"/>
      </w:tblGrid>
      <w:tr w:rsidR="0024446C" w:rsidRPr="00647E19" w14:paraId="6254FC20" w14:textId="77777777" w:rsidTr="00717FD0">
        <w:trPr>
          <w:jc w:val="center"/>
        </w:trPr>
        <w:tc>
          <w:tcPr>
            <w:tcW w:w="5112" w:type="dxa"/>
            <w:shd w:val="clear" w:color="auto" w:fill="DBE5F1" w:themeFill="accent1" w:themeFillTint="33"/>
          </w:tcPr>
          <w:p w14:paraId="4C97BFC3"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Recommended Question</w:t>
            </w:r>
          </w:p>
        </w:tc>
        <w:tc>
          <w:tcPr>
            <w:tcW w:w="5112" w:type="dxa"/>
            <w:shd w:val="clear" w:color="auto" w:fill="DBE5F1" w:themeFill="accent1" w:themeFillTint="33"/>
          </w:tcPr>
          <w:p w14:paraId="74A468CA"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Reviewer Guidance</w:t>
            </w:r>
          </w:p>
        </w:tc>
      </w:tr>
      <w:tr w:rsidR="0024446C" w:rsidRPr="00647E19" w14:paraId="4B2D8437" w14:textId="77777777">
        <w:trPr>
          <w:jc w:val="center"/>
        </w:trPr>
        <w:tc>
          <w:tcPr>
            <w:tcW w:w="4320" w:type="dxa"/>
          </w:tcPr>
          <w:p w14:paraId="71594372" w14:textId="77777777" w:rsidR="0024446C" w:rsidRPr="00181336" w:rsidRDefault="004A3D0A">
            <w:pPr>
              <w:pStyle w:val="ListParagraph"/>
              <w:numPr>
                <w:ilvl w:val="0"/>
                <w:numId w:val="29"/>
              </w:numPr>
              <w:rPr>
                <w:rFonts w:ascii="Calibri" w:hAnsi="Calibri" w:cs="Calibri"/>
                <w:sz w:val="22"/>
              </w:rPr>
            </w:pPr>
            <w:r w:rsidRPr="00181336">
              <w:rPr>
                <w:rFonts w:ascii="Calibri" w:hAnsi="Calibri" w:cs="Calibri"/>
                <w:sz w:val="22"/>
              </w:rPr>
              <w:t>Does the CWBS provide a logical, product-oriented structure for organizing the work?</w:t>
            </w:r>
          </w:p>
        </w:tc>
        <w:tc>
          <w:tcPr>
            <w:tcW w:w="5040" w:type="dxa"/>
          </w:tcPr>
          <w:p w14:paraId="087D54DE" w14:textId="77777777" w:rsidR="0024446C" w:rsidRPr="00181336" w:rsidRDefault="004A3D0A">
            <w:pPr>
              <w:pStyle w:val="ListParagraph"/>
              <w:numPr>
                <w:ilvl w:val="0"/>
                <w:numId w:val="29"/>
              </w:numPr>
              <w:rPr>
                <w:rFonts w:ascii="Calibri" w:hAnsi="Calibri" w:cs="Calibri"/>
                <w:sz w:val="22"/>
              </w:rPr>
            </w:pPr>
            <w:r w:rsidRPr="00181336">
              <w:rPr>
                <w:rFonts w:ascii="Calibri" w:hAnsi="Calibri" w:cs="Calibri"/>
                <w:sz w:val="22"/>
              </w:rPr>
              <w:t>Consider whether the CWBS is organized around products, deliverables, or outcomes rather than solely around organizations or functions.</w:t>
            </w:r>
          </w:p>
        </w:tc>
      </w:tr>
      <w:tr w:rsidR="0024446C" w:rsidRPr="00647E19" w14:paraId="099B7E21" w14:textId="77777777">
        <w:trPr>
          <w:jc w:val="center"/>
        </w:trPr>
        <w:tc>
          <w:tcPr>
            <w:tcW w:w="4320" w:type="dxa"/>
          </w:tcPr>
          <w:p w14:paraId="2C361B55" w14:textId="77777777" w:rsidR="0024446C" w:rsidRPr="00181336" w:rsidRDefault="004A3D0A">
            <w:pPr>
              <w:pStyle w:val="ListParagraph"/>
              <w:numPr>
                <w:ilvl w:val="0"/>
                <w:numId w:val="29"/>
              </w:numPr>
              <w:rPr>
                <w:rFonts w:ascii="Calibri" w:hAnsi="Calibri" w:cs="Calibri"/>
                <w:sz w:val="22"/>
              </w:rPr>
            </w:pPr>
            <w:r w:rsidRPr="00181336">
              <w:rPr>
                <w:rFonts w:ascii="Calibri" w:hAnsi="Calibri" w:cs="Calibri"/>
                <w:sz w:val="22"/>
              </w:rPr>
              <w:t>Does the CWBS decompose the work to an appropriate level for planning, management, and execution?</w:t>
            </w:r>
          </w:p>
        </w:tc>
        <w:tc>
          <w:tcPr>
            <w:tcW w:w="5040" w:type="dxa"/>
          </w:tcPr>
          <w:p w14:paraId="32C34E31" w14:textId="77777777" w:rsidR="0024446C" w:rsidRPr="00181336" w:rsidRDefault="004A3D0A">
            <w:pPr>
              <w:pStyle w:val="ListParagraph"/>
              <w:numPr>
                <w:ilvl w:val="0"/>
                <w:numId w:val="29"/>
              </w:numPr>
              <w:rPr>
                <w:rFonts w:ascii="Calibri" w:hAnsi="Calibri" w:cs="Calibri"/>
                <w:sz w:val="22"/>
              </w:rPr>
            </w:pPr>
            <w:r w:rsidRPr="00181336">
              <w:rPr>
                <w:rFonts w:ascii="Calibri" w:hAnsi="Calibri" w:cs="Calibri"/>
                <w:sz w:val="22"/>
              </w:rPr>
              <w:t>Determine whether the decomposition is detailed enough to support estimating, scheduling, budgeting, and management without becoming unnecessarily fragmented.</w:t>
            </w:r>
          </w:p>
        </w:tc>
      </w:tr>
      <w:tr w:rsidR="0024446C" w:rsidRPr="00647E19" w14:paraId="617F380D" w14:textId="77777777">
        <w:trPr>
          <w:jc w:val="center"/>
        </w:trPr>
        <w:tc>
          <w:tcPr>
            <w:tcW w:w="4320" w:type="dxa"/>
          </w:tcPr>
          <w:p w14:paraId="2D4260AD" w14:textId="77777777" w:rsidR="0024446C" w:rsidRPr="00181336" w:rsidRDefault="004A3D0A">
            <w:pPr>
              <w:pStyle w:val="ListParagraph"/>
              <w:numPr>
                <w:ilvl w:val="0"/>
                <w:numId w:val="29"/>
              </w:numPr>
              <w:rPr>
                <w:rFonts w:ascii="Calibri" w:hAnsi="Calibri" w:cs="Calibri"/>
                <w:sz w:val="22"/>
              </w:rPr>
            </w:pPr>
            <w:r w:rsidRPr="00181336">
              <w:rPr>
                <w:rFonts w:ascii="Calibri" w:hAnsi="Calibri" w:cs="Calibri"/>
                <w:sz w:val="22"/>
              </w:rPr>
              <w:t>Does the CWBS support effective planning, management visibility, and performance reporting throughout the program lifecycle?</w:t>
            </w:r>
          </w:p>
        </w:tc>
        <w:tc>
          <w:tcPr>
            <w:tcW w:w="5040" w:type="dxa"/>
          </w:tcPr>
          <w:p w14:paraId="66839886" w14:textId="77777777" w:rsidR="0024446C" w:rsidRPr="00181336" w:rsidRDefault="004A3D0A">
            <w:pPr>
              <w:pStyle w:val="ListParagraph"/>
              <w:numPr>
                <w:ilvl w:val="0"/>
                <w:numId w:val="29"/>
              </w:numPr>
              <w:rPr>
                <w:rFonts w:ascii="Calibri" w:hAnsi="Calibri" w:cs="Calibri"/>
                <w:sz w:val="22"/>
              </w:rPr>
            </w:pPr>
            <w:r w:rsidRPr="00181336">
              <w:rPr>
                <w:rFonts w:ascii="Calibri" w:hAnsi="Calibri" w:cs="Calibri"/>
                <w:sz w:val="22"/>
              </w:rPr>
              <w:t>Evaluate whether the CWBS provides a stable structure for status, reporting, performance measurement, and management decision-making.</w:t>
            </w:r>
          </w:p>
        </w:tc>
      </w:tr>
    </w:tbl>
    <w:p w14:paraId="68962FB9" w14:textId="77777777" w:rsidR="0024446C" w:rsidRPr="00647E19" w:rsidRDefault="0024446C" w:rsidP="00042E1F">
      <w:pPr>
        <w:rPr>
          <w:rFonts w:ascii="Calibri" w:hAnsi="Calibri" w:cs="Calibri"/>
          <w:sz w:val="22"/>
        </w:rPr>
      </w:pPr>
    </w:p>
    <w:p w14:paraId="64B1C6B6" w14:textId="77777777" w:rsidR="0024446C" w:rsidRPr="00647E19" w:rsidRDefault="004A3D0A" w:rsidP="00042E1F">
      <w:pPr>
        <w:pStyle w:val="Heading4"/>
        <w:rPr>
          <w:rFonts w:ascii="Calibri" w:hAnsi="Calibri" w:cs="Calibri"/>
          <w:sz w:val="28"/>
          <w:szCs w:val="28"/>
        </w:rPr>
      </w:pPr>
      <w:r w:rsidRPr="00647E19">
        <w:rPr>
          <w:rFonts w:ascii="Calibri" w:hAnsi="Calibri" w:cs="Calibri"/>
          <w:sz w:val="28"/>
          <w:szCs w:val="28"/>
        </w:rPr>
        <w:t>3. CWBS Dictionary Maturity</w:t>
      </w:r>
    </w:p>
    <w:p w14:paraId="132133A6" w14:textId="767A59AE" w:rsidR="0024446C" w:rsidRPr="00647E19" w:rsidRDefault="004A3D0A" w:rsidP="00042E1F">
      <w:pPr>
        <w:rPr>
          <w:rFonts w:ascii="Calibri" w:hAnsi="Calibri" w:cs="Calibri"/>
          <w:sz w:val="22"/>
        </w:rPr>
      </w:pPr>
      <w:r w:rsidRPr="00647E19">
        <w:rPr>
          <w:rFonts w:ascii="Calibri" w:hAnsi="Calibri" w:cs="Calibri"/>
          <w:b/>
          <w:sz w:val="22"/>
        </w:rPr>
        <w:t xml:space="preserve">Purpose: </w:t>
      </w:r>
      <w:r w:rsidRPr="00647E19">
        <w:rPr>
          <w:rFonts w:ascii="Calibri" w:hAnsi="Calibri" w:cs="Calibri"/>
          <w:sz w:val="22"/>
        </w:rPr>
        <w:t xml:space="preserve">Determine whether the CWBS Dictionary provides </w:t>
      </w:r>
      <w:r w:rsidR="00647E19">
        <w:rPr>
          <w:rFonts w:ascii="Calibri" w:hAnsi="Calibri" w:cs="Calibri"/>
          <w:sz w:val="22"/>
        </w:rPr>
        <w:t xml:space="preserve">a </w:t>
      </w:r>
      <w:r w:rsidRPr="00647E19">
        <w:rPr>
          <w:rFonts w:ascii="Calibri" w:hAnsi="Calibri" w:cs="Calibri"/>
          <w:sz w:val="22"/>
        </w:rPr>
        <w:t>sufficient definition of work content, boundaries, deliverables, and completion expectations.</w:t>
      </w:r>
    </w:p>
    <w:tbl>
      <w:tblPr>
        <w:tblStyle w:val="TableGrid"/>
        <w:tblW w:w="0" w:type="auto"/>
        <w:jc w:val="center"/>
        <w:tblLook w:val="04A0" w:firstRow="1" w:lastRow="0" w:firstColumn="1" w:lastColumn="0" w:noHBand="0" w:noVBand="1"/>
      </w:tblPr>
      <w:tblGrid>
        <w:gridCol w:w="5107"/>
        <w:gridCol w:w="5107"/>
      </w:tblGrid>
      <w:tr w:rsidR="0024446C" w:rsidRPr="00647E19" w14:paraId="009A7F62" w14:textId="77777777" w:rsidTr="00717FD0">
        <w:trPr>
          <w:jc w:val="center"/>
        </w:trPr>
        <w:tc>
          <w:tcPr>
            <w:tcW w:w="5112" w:type="dxa"/>
            <w:shd w:val="clear" w:color="auto" w:fill="DBE5F1" w:themeFill="accent1" w:themeFillTint="33"/>
          </w:tcPr>
          <w:p w14:paraId="7BC7209F"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Recommended Question</w:t>
            </w:r>
          </w:p>
        </w:tc>
        <w:tc>
          <w:tcPr>
            <w:tcW w:w="5112" w:type="dxa"/>
            <w:shd w:val="clear" w:color="auto" w:fill="DBE5F1" w:themeFill="accent1" w:themeFillTint="33"/>
          </w:tcPr>
          <w:p w14:paraId="213B723E"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Reviewer Guidance</w:t>
            </w:r>
          </w:p>
        </w:tc>
      </w:tr>
      <w:tr w:rsidR="0024446C" w:rsidRPr="00647E19" w14:paraId="37730E54" w14:textId="77777777">
        <w:trPr>
          <w:jc w:val="center"/>
        </w:trPr>
        <w:tc>
          <w:tcPr>
            <w:tcW w:w="4320" w:type="dxa"/>
          </w:tcPr>
          <w:p w14:paraId="42157153" w14:textId="77777777" w:rsidR="0024446C" w:rsidRPr="00181336" w:rsidRDefault="004A3D0A">
            <w:pPr>
              <w:pStyle w:val="ListParagraph"/>
              <w:numPr>
                <w:ilvl w:val="0"/>
                <w:numId w:val="28"/>
              </w:numPr>
              <w:rPr>
                <w:rFonts w:ascii="Calibri" w:hAnsi="Calibri" w:cs="Calibri"/>
                <w:sz w:val="22"/>
              </w:rPr>
            </w:pPr>
            <w:r w:rsidRPr="00181336">
              <w:rPr>
                <w:rFonts w:ascii="Calibri" w:hAnsi="Calibri" w:cs="Calibri"/>
                <w:sz w:val="22"/>
              </w:rPr>
              <w:t>Does the CWBS Dictionary clearly define the scope and expected deliverables for each element?</w:t>
            </w:r>
          </w:p>
        </w:tc>
        <w:tc>
          <w:tcPr>
            <w:tcW w:w="5040" w:type="dxa"/>
          </w:tcPr>
          <w:p w14:paraId="4BA942C3" w14:textId="77777777" w:rsidR="0024446C" w:rsidRPr="00181336" w:rsidRDefault="004A3D0A">
            <w:pPr>
              <w:pStyle w:val="ListParagraph"/>
              <w:numPr>
                <w:ilvl w:val="0"/>
                <w:numId w:val="28"/>
              </w:numPr>
              <w:rPr>
                <w:rFonts w:ascii="Calibri" w:hAnsi="Calibri" w:cs="Calibri"/>
                <w:sz w:val="22"/>
              </w:rPr>
            </w:pPr>
            <w:r w:rsidRPr="00181336">
              <w:rPr>
                <w:rFonts w:ascii="Calibri" w:hAnsi="Calibri" w:cs="Calibri"/>
                <w:sz w:val="22"/>
              </w:rPr>
              <w:t>Look for clear descriptions of the work to be performed and the deliverables or outcomes expected for each CWBS element.</w:t>
            </w:r>
          </w:p>
        </w:tc>
      </w:tr>
      <w:tr w:rsidR="0024446C" w:rsidRPr="00647E19" w14:paraId="314D4F76" w14:textId="77777777">
        <w:trPr>
          <w:jc w:val="center"/>
        </w:trPr>
        <w:tc>
          <w:tcPr>
            <w:tcW w:w="4320" w:type="dxa"/>
          </w:tcPr>
          <w:p w14:paraId="53F97E09" w14:textId="77777777" w:rsidR="0024446C" w:rsidRPr="00181336" w:rsidRDefault="004A3D0A">
            <w:pPr>
              <w:pStyle w:val="ListParagraph"/>
              <w:numPr>
                <w:ilvl w:val="0"/>
                <w:numId w:val="28"/>
              </w:numPr>
              <w:rPr>
                <w:rFonts w:ascii="Calibri" w:hAnsi="Calibri" w:cs="Calibri"/>
                <w:sz w:val="22"/>
              </w:rPr>
            </w:pPr>
            <w:r w:rsidRPr="00181336">
              <w:rPr>
                <w:rFonts w:ascii="Calibri" w:hAnsi="Calibri" w:cs="Calibri"/>
                <w:sz w:val="22"/>
              </w:rPr>
              <w:t>Are scope boundaries and interfaces between CWBS elements clearly documented?</w:t>
            </w:r>
          </w:p>
        </w:tc>
        <w:tc>
          <w:tcPr>
            <w:tcW w:w="5040" w:type="dxa"/>
          </w:tcPr>
          <w:p w14:paraId="25651116" w14:textId="77777777" w:rsidR="0024446C" w:rsidRPr="00181336" w:rsidRDefault="004A3D0A">
            <w:pPr>
              <w:pStyle w:val="ListParagraph"/>
              <w:numPr>
                <w:ilvl w:val="0"/>
                <w:numId w:val="28"/>
              </w:numPr>
              <w:rPr>
                <w:rFonts w:ascii="Calibri" w:hAnsi="Calibri" w:cs="Calibri"/>
                <w:sz w:val="22"/>
              </w:rPr>
            </w:pPr>
            <w:r w:rsidRPr="00181336">
              <w:rPr>
                <w:rFonts w:ascii="Calibri" w:hAnsi="Calibri" w:cs="Calibri"/>
                <w:sz w:val="22"/>
              </w:rPr>
              <w:t>Determine whether boundaries between work elements are clear enough to reduce ambiguity, duplication, or gaps.</w:t>
            </w:r>
          </w:p>
        </w:tc>
      </w:tr>
      <w:tr w:rsidR="0024446C" w:rsidRPr="00647E19" w14:paraId="628B28A2" w14:textId="77777777">
        <w:trPr>
          <w:jc w:val="center"/>
        </w:trPr>
        <w:tc>
          <w:tcPr>
            <w:tcW w:w="4320" w:type="dxa"/>
          </w:tcPr>
          <w:p w14:paraId="7DEE2CDE" w14:textId="77777777" w:rsidR="0024446C" w:rsidRPr="00181336" w:rsidRDefault="004A3D0A">
            <w:pPr>
              <w:pStyle w:val="ListParagraph"/>
              <w:numPr>
                <w:ilvl w:val="0"/>
                <w:numId w:val="28"/>
              </w:numPr>
              <w:rPr>
                <w:rFonts w:ascii="Calibri" w:hAnsi="Calibri" w:cs="Calibri"/>
                <w:sz w:val="22"/>
              </w:rPr>
            </w:pPr>
            <w:r w:rsidRPr="00181336">
              <w:rPr>
                <w:rFonts w:ascii="Calibri" w:hAnsi="Calibri" w:cs="Calibri"/>
                <w:sz w:val="22"/>
              </w:rPr>
              <w:lastRenderedPageBreak/>
              <w:t>Does the CWBS Dictionary define clear completion criteria or expected outcomes for each work element?</w:t>
            </w:r>
          </w:p>
        </w:tc>
        <w:tc>
          <w:tcPr>
            <w:tcW w:w="5040" w:type="dxa"/>
          </w:tcPr>
          <w:p w14:paraId="353C3A09" w14:textId="77777777" w:rsidR="0024446C" w:rsidRPr="00181336" w:rsidRDefault="004A3D0A">
            <w:pPr>
              <w:pStyle w:val="ListParagraph"/>
              <w:numPr>
                <w:ilvl w:val="0"/>
                <w:numId w:val="28"/>
              </w:numPr>
              <w:rPr>
                <w:rFonts w:ascii="Calibri" w:hAnsi="Calibri" w:cs="Calibri"/>
                <w:sz w:val="22"/>
              </w:rPr>
            </w:pPr>
            <w:r w:rsidRPr="00181336">
              <w:rPr>
                <w:rFonts w:ascii="Calibri" w:hAnsi="Calibri" w:cs="Calibri"/>
                <w:sz w:val="22"/>
              </w:rPr>
              <w:t>Evaluate whether reviewers can understand when the work is complete and what outcome should be produced.</w:t>
            </w:r>
          </w:p>
        </w:tc>
      </w:tr>
    </w:tbl>
    <w:p w14:paraId="0FA2C5FE" w14:textId="77777777" w:rsidR="0024446C" w:rsidRPr="00647E19" w:rsidRDefault="0024446C" w:rsidP="00042E1F">
      <w:pPr>
        <w:rPr>
          <w:rFonts w:ascii="Calibri" w:hAnsi="Calibri" w:cs="Calibri"/>
          <w:sz w:val="22"/>
        </w:rPr>
      </w:pPr>
    </w:p>
    <w:p w14:paraId="72924D67" w14:textId="77777777" w:rsidR="0024446C" w:rsidRPr="00647E19" w:rsidRDefault="004A3D0A" w:rsidP="00042E1F">
      <w:pPr>
        <w:pStyle w:val="Heading4"/>
        <w:rPr>
          <w:rFonts w:ascii="Calibri" w:hAnsi="Calibri" w:cs="Calibri"/>
          <w:sz w:val="28"/>
          <w:szCs w:val="28"/>
        </w:rPr>
      </w:pPr>
      <w:r w:rsidRPr="00647E19">
        <w:rPr>
          <w:rFonts w:ascii="Calibri" w:hAnsi="Calibri" w:cs="Calibri"/>
          <w:sz w:val="28"/>
          <w:szCs w:val="28"/>
        </w:rPr>
        <w:t>4. Organizational Ownership and Accountability</w:t>
      </w:r>
    </w:p>
    <w:p w14:paraId="71B06818" w14:textId="77777777" w:rsidR="0024446C" w:rsidRPr="00647E19" w:rsidRDefault="004A3D0A" w:rsidP="00042E1F">
      <w:pPr>
        <w:rPr>
          <w:rFonts w:ascii="Calibri" w:hAnsi="Calibri" w:cs="Calibri"/>
          <w:sz w:val="22"/>
        </w:rPr>
      </w:pPr>
      <w:r w:rsidRPr="00647E19">
        <w:rPr>
          <w:rFonts w:ascii="Calibri" w:hAnsi="Calibri" w:cs="Calibri"/>
          <w:b/>
          <w:sz w:val="22"/>
        </w:rPr>
        <w:t xml:space="preserve">Purpose: </w:t>
      </w:r>
      <w:r w:rsidRPr="00647E19">
        <w:rPr>
          <w:rFonts w:ascii="Calibri" w:hAnsi="Calibri" w:cs="Calibri"/>
          <w:sz w:val="22"/>
        </w:rPr>
        <w:t>Determine whether the contractor has clearly assigned responsibility for the planned work and established accountability across the planning architecture.</w:t>
      </w:r>
    </w:p>
    <w:tbl>
      <w:tblPr>
        <w:tblStyle w:val="TableGrid"/>
        <w:tblW w:w="0" w:type="auto"/>
        <w:jc w:val="center"/>
        <w:tblLook w:val="04A0" w:firstRow="1" w:lastRow="0" w:firstColumn="1" w:lastColumn="0" w:noHBand="0" w:noVBand="1"/>
      </w:tblPr>
      <w:tblGrid>
        <w:gridCol w:w="5107"/>
        <w:gridCol w:w="5107"/>
      </w:tblGrid>
      <w:tr w:rsidR="0024446C" w:rsidRPr="00647E19" w14:paraId="78552D27" w14:textId="77777777" w:rsidTr="00717FD0">
        <w:trPr>
          <w:jc w:val="center"/>
        </w:trPr>
        <w:tc>
          <w:tcPr>
            <w:tcW w:w="5112" w:type="dxa"/>
            <w:shd w:val="clear" w:color="auto" w:fill="DBE5F1" w:themeFill="accent1" w:themeFillTint="33"/>
          </w:tcPr>
          <w:p w14:paraId="17964E57"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Recommended Question</w:t>
            </w:r>
          </w:p>
        </w:tc>
        <w:tc>
          <w:tcPr>
            <w:tcW w:w="5112" w:type="dxa"/>
            <w:shd w:val="clear" w:color="auto" w:fill="DBE5F1" w:themeFill="accent1" w:themeFillTint="33"/>
          </w:tcPr>
          <w:p w14:paraId="7C482F8D"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Reviewer Guidance</w:t>
            </w:r>
          </w:p>
        </w:tc>
      </w:tr>
      <w:tr w:rsidR="0024446C" w:rsidRPr="00647E19" w14:paraId="2F48B9CA" w14:textId="77777777">
        <w:trPr>
          <w:jc w:val="center"/>
        </w:trPr>
        <w:tc>
          <w:tcPr>
            <w:tcW w:w="4320" w:type="dxa"/>
          </w:tcPr>
          <w:p w14:paraId="76B237F6" w14:textId="3E9FBB6E" w:rsidR="0024446C" w:rsidRPr="00181336" w:rsidRDefault="004A3D0A">
            <w:pPr>
              <w:pStyle w:val="ListParagraph"/>
              <w:numPr>
                <w:ilvl w:val="0"/>
                <w:numId w:val="27"/>
              </w:numPr>
              <w:rPr>
                <w:rFonts w:ascii="Calibri" w:hAnsi="Calibri" w:cs="Calibri"/>
                <w:sz w:val="22"/>
              </w:rPr>
            </w:pPr>
            <w:r w:rsidRPr="00181336">
              <w:rPr>
                <w:rFonts w:ascii="Calibri" w:hAnsi="Calibri" w:cs="Calibri"/>
                <w:sz w:val="22"/>
              </w:rPr>
              <w:t xml:space="preserve">Is responsibility for each work scope clearly assigned to the appropriate organization, </w:t>
            </w:r>
            <w:r w:rsidR="003E19EE">
              <w:rPr>
                <w:rFonts w:ascii="Calibri" w:hAnsi="Calibri" w:cs="Calibri"/>
                <w:sz w:val="22"/>
              </w:rPr>
              <w:t xml:space="preserve">product team </w:t>
            </w:r>
            <w:r w:rsidRPr="00181336">
              <w:rPr>
                <w:rFonts w:ascii="Calibri" w:hAnsi="Calibri" w:cs="Calibri"/>
                <w:sz w:val="22"/>
              </w:rPr>
              <w:t>, or supplier?</w:t>
            </w:r>
          </w:p>
        </w:tc>
        <w:tc>
          <w:tcPr>
            <w:tcW w:w="5040" w:type="dxa"/>
          </w:tcPr>
          <w:p w14:paraId="2E19CFE1" w14:textId="77777777" w:rsidR="0024446C" w:rsidRPr="00181336" w:rsidRDefault="004A3D0A">
            <w:pPr>
              <w:pStyle w:val="ListParagraph"/>
              <w:numPr>
                <w:ilvl w:val="0"/>
                <w:numId w:val="27"/>
              </w:numPr>
              <w:rPr>
                <w:rFonts w:ascii="Calibri" w:hAnsi="Calibri" w:cs="Calibri"/>
                <w:sz w:val="22"/>
              </w:rPr>
            </w:pPr>
            <w:r w:rsidRPr="00181336">
              <w:rPr>
                <w:rFonts w:ascii="Calibri" w:hAnsi="Calibri" w:cs="Calibri"/>
                <w:sz w:val="22"/>
              </w:rPr>
              <w:t>Look for evidence that every planned work element has an accountable organization or responsible owner.</w:t>
            </w:r>
          </w:p>
        </w:tc>
      </w:tr>
      <w:tr w:rsidR="0024446C" w:rsidRPr="00647E19" w14:paraId="373B954B" w14:textId="77777777">
        <w:trPr>
          <w:jc w:val="center"/>
        </w:trPr>
        <w:tc>
          <w:tcPr>
            <w:tcW w:w="4320" w:type="dxa"/>
          </w:tcPr>
          <w:p w14:paraId="140C4610" w14:textId="77777777" w:rsidR="0024446C" w:rsidRPr="00181336" w:rsidRDefault="004A3D0A">
            <w:pPr>
              <w:pStyle w:val="ListParagraph"/>
              <w:numPr>
                <w:ilvl w:val="0"/>
                <w:numId w:val="27"/>
              </w:numPr>
              <w:rPr>
                <w:rFonts w:ascii="Calibri" w:hAnsi="Calibri" w:cs="Calibri"/>
                <w:sz w:val="22"/>
              </w:rPr>
            </w:pPr>
            <w:r w:rsidRPr="00181336">
              <w:rPr>
                <w:rFonts w:ascii="Calibri" w:hAnsi="Calibri" w:cs="Calibri"/>
                <w:sz w:val="22"/>
              </w:rPr>
              <w:t>Are the CWBS, OBS, and RAM aligned to establish clear ownership and accountability?</w:t>
            </w:r>
          </w:p>
        </w:tc>
        <w:tc>
          <w:tcPr>
            <w:tcW w:w="5040" w:type="dxa"/>
          </w:tcPr>
          <w:p w14:paraId="35E898D3" w14:textId="1F2DBE5A" w:rsidR="0024446C" w:rsidRPr="00181336" w:rsidRDefault="004A3D0A">
            <w:pPr>
              <w:pStyle w:val="ListParagraph"/>
              <w:numPr>
                <w:ilvl w:val="0"/>
                <w:numId w:val="27"/>
              </w:numPr>
              <w:rPr>
                <w:rFonts w:ascii="Calibri" w:hAnsi="Calibri" w:cs="Calibri"/>
                <w:sz w:val="22"/>
              </w:rPr>
            </w:pPr>
            <w:r w:rsidRPr="00181336">
              <w:rPr>
                <w:rFonts w:ascii="Calibri" w:hAnsi="Calibri" w:cs="Calibri"/>
                <w:sz w:val="22"/>
              </w:rPr>
              <w:t>Evaluate whether ownership is consistently reflected across the product</w:t>
            </w:r>
            <w:r w:rsidR="0050296D">
              <w:rPr>
                <w:rFonts w:ascii="Calibri" w:hAnsi="Calibri" w:cs="Calibri"/>
                <w:sz w:val="22"/>
              </w:rPr>
              <w:t>/function</w:t>
            </w:r>
            <w:r w:rsidRPr="00181336">
              <w:rPr>
                <w:rFonts w:ascii="Calibri" w:hAnsi="Calibri" w:cs="Calibri"/>
                <w:sz w:val="22"/>
              </w:rPr>
              <w:t xml:space="preserve"> structure, organizational structure, and responsibility matrix.</w:t>
            </w:r>
          </w:p>
        </w:tc>
      </w:tr>
      <w:tr w:rsidR="0024446C" w:rsidRPr="00647E19" w14:paraId="3EDE6475" w14:textId="77777777">
        <w:trPr>
          <w:jc w:val="center"/>
        </w:trPr>
        <w:tc>
          <w:tcPr>
            <w:tcW w:w="4320" w:type="dxa"/>
          </w:tcPr>
          <w:p w14:paraId="03DB3265" w14:textId="77777777" w:rsidR="0024446C" w:rsidRPr="00181336" w:rsidRDefault="004A3D0A">
            <w:pPr>
              <w:pStyle w:val="ListParagraph"/>
              <w:numPr>
                <w:ilvl w:val="0"/>
                <w:numId w:val="27"/>
              </w:numPr>
              <w:rPr>
                <w:rFonts w:ascii="Calibri" w:hAnsi="Calibri" w:cs="Calibri"/>
                <w:sz w:val="22"/>
              </w:rPr>
            </w:pPr>
            <w:r w:rsidRPr="00181336">
              <w:rPr>
                <w:rFonts w:ascii="Calibri" w:hAnsi="Calibri" w:cs="Calibri"/>
                <w:sz w:val="22"/>
              </w:rPr>
              <w:t>Are organizational interfaces and shared responsibilities clearly defined to minimize ambiguity?</w:t>
            </w:r>
          </w:p>
        </w:tc>
        <w:tc>
          <w:tcPr>
            <w:tcW w:w="5040" w:type="dxa"/>
          </w:tcPr>
          <w:p w14:paraId="0B28FF7F" w14:textId="77777777" w:rsidR="0024446C" w:rsidRPr="00181336" w:rsidRDefault="004A3D0A">
            <w:pPr>
              <w:pStyle w:val="ListParagraph"/>
              <w:numPr>
                <w:ilvl w:val="0"/>
                <w:numId w:val="27"/>
              </w:numPr>
              <w:rPr>
                <w:rFonts w:ascii="Calibri" w:hAnsi="Calibri" w:cs="Calibri"/>
                <w:sz w:val="22"/>
              </w:rPr>
            </w:pPr>
            <w:r w:rsidRPr="00181336">
              <w:rPr>
                <w:rFonts w:ascii="Calibri" w:hAnsi="Calibri" w:cs="Calibri"/>
                <w:sz w:val="22"/>
              </w:rPr>
              <w:t>Identify where multiple organizations contribute to a work element and determine whether coordination responsibilities are clear.</w:t>
            </w:r>
          </w:p>
        </w:tc>
      </w:tr>
    </w:tbl>
    <w:p w14:paraId="74C0B49E" w14:textId="77777777" w:rsidR="0024446C" w:rsidRPr="00647E19" w:rsidRDefault="0024446C" w:rsidP="00042E1F">
      <w:pPr>
        <w:rPr>
          <w:rFonts w:ascii="Calibri" w:hAnsi="Calibri" w:cs="Calibri"/>
          <w:sz w:val="22"/>
        </w:rPr>
      </w:pPr>
    </w:p>
    <w:p w14:paraId="1FDE029E" w14:textId="77777777" w:rsidR="0024446C" w:rsidRPr="00647E19" w:rsidRDefault="004A3D0A" w:rsidP="00042E1F">
      <w:pPr>
        <w:pStyle w:val="Heading4"/>
        <w:rPr>
          <w:rFonts w:ascii="Calibri" w:hAnsi="Calibri" w:cs="Calibri"/>
          <w:sz w:val="28"/>
          <w:szCs w:val="28"/>
        </w:rPr>
      </w:pPr>
      <w:r w:rsidRPr="00647E19">
        <w:rPr>
          <w:rFonts w:ascii="Calibri" w:hAnsi="Calibri" w:cs="Calibri"/>
          <w:sz w:val="28"/>
          <w:szCs w:val="28"/>
        </w:rPr>
        <w:t>5. Value Stream Alignment</w:t>
      </w:r>
    </w:p>
    <w:p w14:paraId="23172C8F" w14:textId="77777777" w:rsidR="0024446C" w:rsidRPr="00647E19" w:rsidRDefault="004A3D0A" w:rsidP="00042E1F">
      <w:pPr>
        <w:rPr>
          <w:rFonts w:ascii="Calibri" w:hAnsi="Calibri" w:cs="Calibri"/>
          <w:sz w:val="22"/>
        </w:rPr>
      </w:pPr>
      <w:r w:rsidRPr="00647E19">
        <w:rPr>
          <w:rFonts w:ascii="Calibri" w:hAnsi="Calibri" w:cs="Calibri"/>
          <w:b/>
          <w:sz w:val="22"/>
        </w:rPr>
        <w:t xml:space="preserve">Purpose: </w:t>
      </w:r>
      <w:r w:rsidRPr="00647E19">
        <w:rPr>
          <w:rFonts w:ascii="Calibri" w:hAnsi="Calibri" w:cs="Calibri"/>
          <w:sz w:val="22"/>
        </w:rPr>
        <w:t>Determine whether planning structures reflect how recurring or repeatable work is expected to flow through the program.</w:t>
      </w:r>
    </w:p>
    <w:tbl>
      <w:tblPr>
        <w:tblStyle w:val="TableGrid"/>
        <w:tblW w:w="0" w:type="auto"/>
        <w:jc w:val="center"/>
        <w:tblLook w:val="04A0" w:firstRow="1" w:lastRow="0" w:firstColumn="1" w:lastColumn="0" w:noHBand="0" w:noVBand="1"/>
      </w:tblPr>
      <w:tblGrid>
        <w:gridCol w:w="5107"/>
        <w:gridCol w:w="5107"/>
      </w:tblGrid>
      <w:tr w:rsidR="0024446C" w:rsidRPr="00647E19" w14:paraId="4399B1D4" w14:textId="77777777" w:rsidTr="00717FD0">
        <w:trPr>
          <w:jc w:val="center"/>
        </w:trPr>
        <w:tc>
          <w:tcPr>
            <w:tcW w:w="5112" w:type="dxa"/>
            <w:shd w:val="clear" w:color="auto" w:fill="DBE5F1" w:themeFill="accent1" w:themeFillTint="33"/>
          </w:tcPr>
          <w:p w14:paraId="4B153687"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Recommended Question</w:t>
            </w:r>
          </w:p>
        </w:tc>
        <w:tc>
          <w:tcPr>
            <w:tcW w:w="5112" w:type="dxa"/>
            <w:shd w:val="clear" w:color="auto" w:fill="DBE5F1" w:themeFill="accent1" w:themeFillTint="33"/>
          </w:tcPr>
          <w:p w14:paraId="07D9A4F3"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Reviewer Guidance</w:t>
            </w:r>
          </w:p>
        </w:tc>
      </w:tr>
      <w:tr w:rsidR="0024446C" w:rsidRPr="00647E19" w14:paraId="4C6BCCB9" w14:textId="77777777">
        <w:trPr>
          <w:jc w:val="center"/>
        </w:trPr>
        <w:tc>
          <w:tcPr>
            <w:tcW w:w="4320" w:type="dxa"/>
          </w:tcPr>
          <w:p w14:paraId="7A47EAA7" w14:textId="77777777" w:rsidR="0024446C" w:rsidRPr="00181336" w:rsidRDefault="004A3D0A">
            <w:pPr>
              <w:pStyle w:val="ListParagraph"/>
              <w:numPr>
                <w:ilvl w:val="0"/>
                <w:numId w:val="26"/>
              </w:numPr>
              <w:rPr>
                <w:rFonts w:ascii="Calibri" w:hAnsi="Calibri" w:cs="Calibri"/>
                <w:sz w:val="22"/>
              </w:rPr>
            </w:pPr>
            <w:r w:rsidRPr="00181336">
              <w:rPr>
                <w:rFonts w:ascii="Calibri" w:hAnsi="Calibri" w:cs="Calibri"/>
                <w:sz w:val="22"/>
              </w:rPr>
              <w:t>Have value streams or planning structures been identified to support execution of the planned work?</w:t>
            </w:r>
          </w:p>
        </w:tc>
        <w:tc>
          <w:tcPr>
            <w:tcW w:w="5040" w:type="dxa"/>
          </w:tcPr>
          <w:p w14:paraId="3402044D" w14:textId="5542DAAE" w:rsidR="0024446C" w:rsidRPr="00181336" w:rsidRDefault="004A3D0A">
            <w:pPr>
              <w:pStyle w:val="ListParagraph"/>
              <w:numPr>
                <w:ilvl w:val="0"/>
                <w:numId w:val="26"/>
              </w:numPr>
              <w:rPr>
                <w:rFonts w:ascii="Calibri" w:hAnsi="Calibri" w:cs="Calibri"/>
                <w:sz w:val="22"/>
              </w:rPr>
            </w:pPr>
            <w:r w:rsidRPr="00181336">
              <w:rPr>
                <w:rFonts w:ascii="Calibri" w:hAnsi="Calibri" w:cs="Calibri"/>
                <w:sz w:val="22"/>
              </w:rPr>
              <w:t xml:space="preserve">Look for evidence that the contractor understands major </w:t>
            </w:r>
            <w:r w:rsidR="00647E19" w:rsidRPr="00181336">
              <w:rPr>
                <w:rFonts w:ascii="Calibri" w:hAnsi="Calibri" w:cs="Calibri"/>
                <w:sz w:val="22"/>
              </w:rPr>
              <w:t>workflows</w:t>
            </w:r>
            <w:r w:rsidRPr="00181336">
              <w:rPr>
                <w:rFonts w:ascii="Calibri" w:hAnsi="Calibri" w:cs="Calibri"/>
                <w:sz w:val="22"/>
              </w:rPr>
              <w:t xml:space="preserve"> and has organized repeatable planning activities accordingly.</w:t>
            </w:r>
          </w:p>
        </w:tc>
      </w:tr>
      <w:tr w:rsidR="0024446C" w:rsidRPr="00647E19" w14:paraId="4D3494A7" w14:textId="77777777">
        <w:trPr>
          <w:jc w:val="center"/>
        </w:trPr>
        <w:tc>
          <w:tcPr>
            <w:tcW w:w="4320" w:type="dxa"/>
          </w:tcPr>
          <w:p w14:paraId="5E99AB5F" w14:textId="77777777" w:rsidR="0024446C" w:rsidRPr="00181336" w:rsidRDefault="004A3D0A">
            <w:pPr>
              <w:pStyle w:val="ListParagraph"/>
              <w:numPr>
                <w:ilvl w:val="0"/>
                <w:numId w:val="26"/>
              </w:numPr>
              <w:rPr>
                <w:rFonts w:ascii="Calibri" w:hAnsi="Calibri" w:cs="Calibri"/>
                <w:sz w:val="22"/>
              </w:rPr>
            </w:pPr>
            <w:r w:rsidRPr="00181336">
              <w:rPr>
                <w:rFonts w:ascii="Calibri" w:hAnsi="Calibri" w:cs="Calibri"/>
                <w:sz w:val="22"/>
              </w:rPr>
              <w:t>Do the value streams reflect how work will actually be executed and transitioned between organizations or functions?</w:t>
            </w:r>
          </w:p>
        </w:tc>
        <w:tc>
          <w:tcPr>
            <w:tcW w:w="5040" w:type="dxa"/>
          </w:tcPr>
          <w:p w14:paraId="4850575E" w14:textId="77777777" w:rsidR="0024446C" w:rsidRPr="00181336" w:rsidRDefault="004A3D0A">
            <w:pPr>
              <w:pStyle w:val="ListParagraph"/>
              <w:numPr>
                <w:ilvl w:val="0"/>
                <w:numId w:val="26"/>
              </w:numPr>
              <w:rPr>
                <w:rFonts w:ascii="Calibri" w:hAnsi="Calibri" w:cs="Calibri"/>
                <w:sz w:val="22"/>
              </w:rPr>
            </w:pPr>
            <w:r w:rsidRPr="00181336">
              <w:rPr>
                <w:rFonts w:ascii="Calibri" w:hAnsi="Calibri" w:cs="Calibri"/>
                <w:sz w:val="22"/>
              </w:rPr>
              <w:t>Determine whether the planning structure reflects realistic handoffs, work sequencing, and organizational responsibilities.</w:t>
            </w:r>
          </w:p>
        </w:tc>
      </w:tr>
      <w:tr w:rsidR="0024446C" w:rsidRPr="00647E19" w14:paraId="78C504D8" w14:textId="77777777">
        <w:trPr>
          <w:jc w:val="center"/>
        </w:trPr>
        <w:tc>
          <w:tcPr>
            <w:tcW w:w="4320" w:type="dxa"/>
          </w:tcPr>
          <w:p w14:paraId="7537ACE5" w14:textId="77777777" w:rsidR="0024446C" w:rsidRPr="00181336" w:rsidRDefault="004A3D0A">
            <w:pPr>
              <w:pStyle w:val="ListParagraph"/>
              <w:numPr>
                <w:ilvl w:val="0"/>
                <w:numId w:val="26"/>
              </w:numPr>
              <w:rPr>
                <w:rFonts w:ascii="Calibri" w:hAnsi="Calibri" w:cs="Calibri"/>
                <w:sz w:val="22"/>
              </w:rPr>
            </w:pPr>
            <w:r w:rsidRPr="00181336">
              <w:rPr>
                <w:rFonts w:ascii="Calibri" w:hAnsi="Calibri" w:cs="Calibri"/>
                <w:sz w:val="22"/>
              </w:rPr>
              <w:t>Are interfaces between value streams and product elements clearly defined and integrated?</w:t>
            </w:r>
          </w:p>
        </w:tc>
        <w:tc>
          <w:tcPr>
            <w:tcW w:w="5040" w:type="dxa"/>
          </w:tcPr>
          <w:p w14:paraId="73F0D269" w14:textId="154B5ECD" w:rsidR="0024446C" w:rsidRPr="00181336" w:rsidRDefault="004A3D0A">
            <w:pPr>
              <w:pStyle w:val="ListParagraph"/>
              <w:numPr>
                <w:ilvl w:val="0"/>
                <w:numId w:val="26"/>
              </w:numPr>
              <w:rPr>
                <w:rFonts w:ascii="Calibri" w:hAnsi="Calibri" w:cs="Calibri"/>
                <w:sz w:val="22"/>
              </w:rPr>
            </w:pPr>
            <w:r w:rsidRPr="00181336">
              <w:rPr>
                <w:rFonts w:ascii="Calibri" w:hAnsi="Calibri" w:cs="Calibri"/>
                <w:sz w:val="22"/>
              </w:rPr>
              <w:t xml:space="preserve">Evaluate whether transitions between </w:t>
            </w:r>
            <w:r w:rsidR="00647E19" w:rsidRPr="00181336">
              <w:rPr>
                <w:rFonts w:ascii="Calibri" w:hAnsi="Calibri" w:cs="Calibri"/>
                <w:sz w:val="22"/>
              </w:rPr>
              <w:t>workflows</w:t>
            </w:r>
            <w:r w:rsidRPr="00181336">
              <w:rPr>
                <w:rFonts w:ascii="Calibri" w:hAnsi="Calibri" w:cs="Calibri"/>
                <w:sz w:val="22"/>
              </w:rPr>
              <w:t xml:space="preserve"> and product elements are coordinated within the overall planning architecture.</w:t>
            </w:r>
          </w:p>
        </w:tc>
      </w:tr>
    </w:tbl>
    <w:p w14:paraId="3957D8AB" w14:textId="77777777" w:rsidR="0024446C" w:rsidRPr="00647E19" w:rsidRDefault="0024446C" w:rsidP="00042E1F">
      <w:pPr>
        <w:rPr>
          <w:rFonts w:ascii="Calibri" w:hAnsi="Calibri" w:cs="Calibri"/>
          <w:sz w:val="22"/>
        </w:rPr>
      </w:pPr>
    </w:p>
    <w:p w14:paraId="7A1FD7E2" w14:textId="77777777" w:rsidR="0024446C" w:rsidRPr="00647E19" w:rsidRDefault="004A3D0A" w:rsidP="00042E1F">
      <w:pPr>
        <w:pStyle w:val="Heading4"/>
        <w:rPr>
          <w:rFonts w:ascii="Calibri" w:hAnsi="Calibri" w:cs="Calibri"/>
          <w:sz w:val="28"/>
          <w:szCs w:val="28"/>
        </w:rPr>
      </w:pPr>
      <w:r w:rsidRPr="00647E19">
        <w:rPr>
          <w:rFonts w:ascii="Calibri" w:hAnsi="Calibri" w:cs="Calibri"/>
          <w:sz w:val="28"/>
          <w:szCs w:val="28"/>
        </w:rPr>
        <w:t>6. Non-Standard Planning Approach</w:t>
      </w:r>
    </w:p>
    <w:p w14:paraId="32A9E90C" w14:textId="77777777" w:rsidR="0024446C" w:rsidRDefault="004A3D0A" w:rsidP="00042E1F">
      <w:pPr>
        <w:rPr>
          <w:rFonts w:ascii="Calibri" w:hAnsi="Calibri" w:cs="Calibri"/>
          <w:sz w:val="22"/>
        </w:rPr>
      </w:pPr>
      <w:r w:rsidRPr="00647E19">
        <w:rPr>
          <w:rFonts w:ascii="Calibri" w:hAnsi="Calibri" w:cs="Calibri"/>
          <w:b/>
          <w:sz w:val="22"/>
        </w:rPr>
        <w:t xml:space="preserve">Purpose: </w:t>
      </w:r>
      <w:r w:rsidRPr="00647E19">
        <w:rPr>
          <w:rFonts w:ascii="Calibri" w:hAnsi="Calibri" w:cs="Calibri"/>
          <w:sz w:val="22"/>
        </w:rPr>
        <w:t>Determine whether unique, one-time, or non-recurring work has been identified and planned appropriately.</w:t>
      </w:r>
    </w:p>
    <w:tbl>
      <w:tblPr>
        <w:tblStyle w:val="TableGrid"/>
        <w:tblW w:w="0" w:type="auto"/>
        <w:jc w:val="center"/>
        <w:tblLook w:val="04A0" w:firstRow="1" w:lastRow="0" w:firstColumn="1" w:lastColumn="0" w:noHBand="0" w:noVBand="1"/>
      </w:tblPr>
      <w:tblGrid>
        <w:gridCol w:w="5107"/>
        <w:gridCol w:w="5107"/>
      </w:tblGrid>
      <w:tr w:rsidR="0024446C" w:rsidRPr="00647E19" w14:paraId="526AE1E7" w14:textId="77777777" w:rsidTr="00E61D01">
        <w:trPr>
          <w:jc w:val="center"/>
        </w:trPr>
        <w:tc>
          <w:tcPr>
            <w:tcW w:w="5107" w:type="dxa"/>
            <w:shd w:val="clear" w:color="auto" w:fill="DBE5F1" w:themeFill="accent1" w:themeFillTint="33"/>
          </w:tcPr>
          <w:p w14:paraId="3B5E3339"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Recommended Question</w:t>
            </w:r>
          </w:p>
        </w:tc>
        <w:tc>
          <w:tcPr>
            <w:tcW w:w="5107" w:type="dxa"/>
            <w:shd w:val="clear" w:color="auto" w:fill="DBE5F1" w:themeFill="accent1" w:themeFillTint="33"/>
          </w:tcPr>
          <w:p w14:paraId="27DFDE96"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Reviewer Guidance</w:t>
            </w:r>
          </w:p>
        </w:tc>
      </w:tr>
      <w:tr w:rsidR="0024446C" w:rsidRPr="00647E19" w14:paraId="22B76529" w14:textId="77777777" w:rsidTr="00E61D01">
        <w:trPr>
          <w:jc w:val="center"/>
        </w:trPr>
        <w:tc>
          <w:tcPr>
            <w:tcW w:w="5107" w:type="dxa"/>
          </w:tcPr>
          <w:p w14:paraId="69694AB5" w14:textId="77777777" w:rsidR="0024446C" w:rsidRPr="00181336" w:rsidRDefault="004A3D0A">
            <w:pPr>
              <w:pStyle w:val="ListParagraph"/>
              <w:numPr>
                <w:ilvl w:val="0"/>
                <w:numId w:val="25"/>
              </w:numPr>
              <w:rPr>
                <w:rFonts w:ascii="Calibri" w:hAnsi="Calibri" w:cs="Calibri"/>
                <w:sz w:val="22"/>
              </w:rPr>
            </w:pPr>
            <w:r w:rsidRPr="00181336">
              <w:rPr>
                <w:rFonts w:ascii="Calibri" w:hAnsi="Calibri" w:cs="Calibri"/>
                <w:sz w:val="22"/>
              </w:rPr>
              <w:lastRenderedPageBreak/>
              <w:t>Have unique, one-time, or non-recurring work activities been identified?</w:t>
            </w:r>
          </w:p>
        </w:tc>
        <w:tc>
          <w:tcPr>
            <w:tcW w:w="5107" w:type="dxa"/>
          </w:tcPr>
          <w:p w14:paraId="07640242" w14:textId="77777777" w:rsidR="0024446C" w:rsidRPr="00181336" w:rsidRDefault="004A3D0A">
            <w:pPr>
              <w:pStyle w:val="ListParagraph"/>
              <w:numPr>
                <w:ilvl w:val="0"/>
                <w:numId w:val="25"/>
              </w:numPr>
              <w:rPr>
                <w:rFonts w:ascii="Calibri" w:hAnsi="Calibri" w:cs="Calibri"/>
                <w:sz w:val="22"/>
              </w:rPr>
            </w:pPr>
            <w:r w:rsidRPr="00181336">
              <w:rPr>
                <w:rFonts w:ascii="Calibri" w:hAnsi="Calibri" w:cs="Calibri"/>
                <w:sz w:val="22"/>
              </w:rPr>
              <w:t>Look for special efforts, unique activities, or non-standard work that may not fit normal planning structures.</w:t>
            </w:r>
          </w:p>
        </w:tc>
      </w:tr>
      <w:tr w:rsidR="0024446C" w:rsidRPr="00647E19" w14:paraId="3166D832" w14:textId="77777777" w:rsidTr="00E61D01">
        <w:trPr>
          <w:jc w:val="center"/>
        </w:trPr>
        <w:tc>
          <w:tcPr>
            <w:tcW w:w="5107" w:type="dxa"/>
          </w:tcPr>
          <w:p w14:paraId="70B09ECC" w14:textId="77777777" w:rsidR="0024446C" w:rsidRPr="00181336" w:rsidRDefault="004A3D0A">
            <w:pPr>
              <w:pStyle w:val="ListParagraph"/>
              <w:numPr>
                <w:ilvl w:val="0"/>
                <w:numId w:val="25"/>
              </w:numPr>
              <w:rPr>
                <w:rFonts w:ascii="Calibri" w:hAnsi="Calibri" w:cs="Calibri"/>
                <w:sz w:val="22"/>
              </w:rPr>
            </w:pPr>
            <w:r w:rsidRPr="00181336">
              <w:rPr>
                <w:rFonts w:ascii="Calibri" w:hAnsi="Calibri" w:cs="Calibri"/>
                <w:sz w:val="22"/>
              </w:rPr>
              <w:t>Has an appropriate planning approach been established for work that does not follow standard planning structures?</w:t>
            </w:r>
          </w:p>
        </w:tc>
        <w:tc>
          <w:tcPr>
            <w:tcW w:w="5107" w:type="dxa"/>
          </w:tcPr>
          <w:p w14:paraId="42C8EE32" w14:textId="77777777" w:rsidR="0024446C" w:rsidRPr="00181336" w:rsidRDefault="004A3D0A">
            <w:pPr>
              <w:pStyle w:val="ListParagraph"/>
              <w:numPr>
                <w:ilvl w:val="0"/>
                <w:numId w:val="25"/>
              </w:numPr>
              <w:rPr>
                <w:rFonts w:ascii="Calibri" w:hAnsi="Calibri" w:cs="Calibri"/>
                <w:sz w:val="22"/>
              </w:rPr>
            </w:pPr>
            <w:r w:rsidRPr="00181336">
              <w:rPr>
                <w:rFonts w:ascii="Calibri" w:hAnsi="Calibri" w:cs="Calibri"/>
                <w:sz w:val="22"/>
              </w:rPr>
              <w:t>Evaluate whether the contractor has a credible approach for planning unique work based on its complexity, risk, and execution characteristics.</w:t>
            </w:r>
          </w:p>
        </w:tc>
      </w:tr>
      <w:tr w:rsidR="0024446C" w:rsidRPr="00647E19" w14:paraId="357DA532" w14:textId="77777777" w:rsidTr="00E61D01">
        <w:trPr>
          <w:jc w:val="center"/>
        </w:trPr>
        <w:tc>
          <w:tcPr>
            <w:tcW w:w="5107" w:type="dxa"/>
          </w:tcPr>
          <w:p w14:paraId="5180BC72" w14:textId="77777777" w:rsidR="0024446C" w:rsidRPr="00181336" w:rsidRDefault="004A3D0A">
            <w:pPr>
              <w:pStyle w:val="ListParagraph"/>
              <w:numPr>
                <w:ilvl w:val="0"/>
                <w:numId w:val="25"/>
              </w:numPr>
              <w:rPr>
                <w:rFonts w:ascii="Calibri" w:hAnsi="Calibri" w:cs="Calibri"/>
                <w:sz w:val="22"/>
              </w:rPr>
            </w:pPr>
            <w:r w:rsidRPr="00181336">
              <w:rPr>
                <w:rFonts w:ascii="Calibri" w:hAnsi="Calibri" w:cs="Calibri"/>
                <w:sz w:val="22"/>
              </w:rPr>
              <w:t>Are special planning assumptions, constraints, or dependencies documented for these non-standard activities?</w:t>
            </w:r>
          </w:p>
        </w:tc>
        <w:tc>
          <w:tcPr>
            <w:tcW w:w="5107" w:type="dxa"/>
          </w:tcPr>
          <w:p w14:paraId="52CA49CA" w14:textId="77777777" w:rsidR="0024446C" w:rsidRPr="00181336" w:rsidRDefault="004A3D0A">
            <w:pPr>
              <w:pStyle w:val="ListParagraph"/>
              <w:numPr>
                <w:ilvl w:val="0"/>
                <w:numId w:val="25"/>
              </w:numPr>
              <w:rPr>
                <w:rFonts w:ascii="Calibri" w:hAnsi="Calibri" w:cs="Calibri"/>
                <w:sz w:val="22"/>
              </w:rPr>
            </w:pPr>
            <w:r w:rsidRPr="00181336">
              <w:rPr>
                <w:rFonts w:ascii="Calibri" w:hAnsi="Calibri" w:cs="Calibri"/>
                <w:sz w:val="22"/>
              </w:rPr>
              <w:t>Determine whether unique planning considerations are documented so execution risks and assumptions are understood.</w:t>
            </w:r>
          </w:p>
        </w:tc>
      </w:tr>
    </w:tbl>
    <w:p w14:paraId="30374EB3" w14:textId="77777777" w:rsidR="0024446C" w:rsidRPr="00647E19" w:rsidRDefault="0024446C" w:rsidP="00042E1F">
      <w:pPr>
        <w:rPr>
          <w:rFonts w:ascii="Calibri" w:hAnsi="Calibri" w:cs="Calibri"/>
          <w:sz w:val="22"/>
        </w:rPr>
      </w:pPr>
    </w:p>
    <w:p w14:paraId="54D2F335" w14:textId="77777777" w:rsidR="0024446C" w:rsidRPr="00647E19" w:rsidRDefault="004A3D0A" w:rsidP="00042E1F">
      <w:pPr>
        <w:pStyle w:val="Heading4"/>
        <w:rPr>
          <w:rFonts w:ascii="Calibri" w:hAnsi="Calibri" w:cs="Calibri"/>
          <w:sz w:val="28"/>
          <w:szCs w:val="28"/>
        </w:rPr>
      </w:pPr>
      <w:r w:rsidRPr="00647E19">
        <w:rPr>
          <w:rFonts w:ascii="Calibri" w:hAnsi="Calibri" w:cs="Calibri"/>
          <w:sz w:val="28"/>
          <w:szCs w:val="28"/>
        </w:rPr>
        <w:t>7. Supplier Scope Boundaries</w:t>
      </w:r>
    </w:p>
    <w:p w14:paraId="3BC90B5A" w14:textId="77777777" w:rsidR="0024446C" w:rsidRPr="00647E19" w:rsidRDefault="004A3D0A" w:rsidP="00042E1F">
      <w:pPr>
        <w:rPr>
          <w:rFonts w:ascii="Calibri" w:hAnsi="Calibri" w:cs="Calibri"/>
          <w:sz w:val="22"/>
        </w:rPr>
      </w:pPr>
      <w:r w:rsidRPr="00647E19">
        <w:rPr>
          <w:rFonts w:ascii="Calibri" w:hAnsi="Calibri" w:cs="Calibri"/>
          <w:b/>
          <w:sz w:val="22"/>
        </w:rPr>
        <w:t xml:space="preserve">Purpose: </w:t>
      </w:r>
      <w:r w:rsidRPr="00647E19">
        <w:rPr>
          <w:rFonts w:ascii="Calibri" w:hAnsi="Calibri" w:cs="Calibri"/>
          <w:sz w:val="22"/>
        </w:rPr>
        <w:t>Determine whether supplier responsibilities, deliverables, interfaces, dependencies, and risks are clearly defined and integrated.</w:t>
      </w:r>
    </w:p>
    <w:tbl>
      <w:tblPr>
        <w:tblStyle w:val="TableGrid"/>
        <w:tblW w:w="0" w:type="auto"/>
        <w:jc w:val="center"/>
        <w:tblLook w:val="04A0" w:firstRow="1" w:lastRow="0" w:firstColumn="1" w:lastColumn="0" w:noHBand="0" w:noVBand="1"/>
      </w:tblPr>
      <w:tblGrid>
        <w:gridCol w:w="5107"/>
        <w:gridCol w:w="5107"/>
      </w:tblGrid>
      <w:tr w:rsidR="0024446C" w:rsidRPr="00647E19" w14:paraId="783123D1" w14:textId="77777777" w:rsidTr="00717FD0">
        <w:trPr>
          <w:jc w:val="center"/>
        </w:trPr>
        <w:tc>
          <w:tcPr>
            <w:tcW w:w="5112" w:type="dxa"/>
            <w:shd w:val="clear" w:color="auto" w:fill="DBE5F1" w:themeFill="accent1" w:themeFillTint="33"/>
          </w:tcPr>
          <w:p w14:paraId="2AC54008"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Recommended Question</w:t>
            </w:r>
          </w:p>
        </w:tc>
        <w:tc>
          <w:tcPr>
            <w:tcW w:w="5112" w:type="dxa"/>
            <w:shd w:val="clear" w:color="auto" w:fill="DBE5F1" w:themeFill="accent1" w:themeFillTint="33"/>
          </w:tcPr>
          <w:p w14:paraId="6C363F8E" w14:textId="77777777" w:rsidR="0024446C" w:rsidRPr="00647E19" w:rsidRDefault="004A3D0A" w:rsidP="000B1112">
            <w:pPr>
              <w:spacing w:line="276" w:lineRule="auto"/>
              <w:jc w:val="center"/>
              <w:rPr>
                <w:rFonts w:ascii="Calibri" w:hAnsi="Calibri" w:cs="Calibri"/>
                <w:sz w:val="22"/>
              </w:rPr>
            </w:pPr>
            <w:r w:rsidRPr="00647E19">
              <w:rPr>
                <w:rFonts w:ascii="Calibri" w:hAnsi="Calibri" w:cs="Calibri"/>
                <w:b/>
                <w:sz w:val="22"/>
              </w:rPr>
              <w:t>Reviewer Guidance</w:t>
            </w:r>
          </w:p>
        </w:tc>
      </w:tr>
      <w:tr w:rsidR="0024446C" w:rsidRPr="00647E19" w14:paraId="7EE57256" w14:textId="77777777">
        <w:trPr>
          <w:jc w:val="center"/>
        </w:trPr>
        <w:tc>
          <w:tcPr>
            <w:tcW w:w="4320" w:type="dxa"/>
          </w:tcPr>
          <w:p w14:paraId="1038053C" w14:textId="77777777" w:rsidR="0024446C" w:rsidRPr="00181336" w:rsidRDefault="004A3D0A">
            <w:pPr>
              <w:pStyle w:val="ListParagraph"/>
              <w:numPr>
                <w:ilvl w:val="0"/>
                <w:numId w:val="24"/>
              </w:numPr>
              <w:rPr>
                <w:rFonts w:ascii="Calibri" w:hAnsi="Calibri" w:cs="Calibri"/>
                <w:sz w:val="22"/>
              </w:rPr>
            </w:pPr>
            <w:r w:rsidRPr="00181336">
              <w:rPr>
                <w:rFonts w:ascii="Calibri" w:hAnsi="Calibri" w:cs="Calibri"/>
                <w:sz w:val="22"/>
              </w:rPr>
              <w:t>Are supplier scope boundaries and responsibilities clearly defined?</w:t>
            </w:r>
          </w:p>
        </w:tc>
        <w:tc>
          <w:tcPr>
            <w:tcW w:w="5040" w:type="dxa"/>
          </w:tcPr>
          <w:p w14:paraId="502D8F76" w14:textId="3C2A7F36" w:rsidR="0024446C" w:rsidRPr="00181336" w:rsidRDefault="004A3D0A">
            <w:pPr>
              <w:pStyle w:val="ListParagraph"/>
              <w:numPr>
                <w:ilvl w:val="0"/>
                <w:numId w:val="24"/>
              </w:numPr>
              <w:rPr>
                <w:rFonts w:ascii="Calibri" w:hAnsi="Calibri" w:cs="Calibri"/>
                <w:sz w:val="22"/>
              </w:rPr>
            </w:pPr>
            <w:r w:rsidRPr="00181336">
              <w:rPr>
                <w:rFonts w:ascii="Calibri" w:hAnsi="Calibri" w:cs="Calibri"/>
                <w:sz w:val="22"/>
              </w:rPr>
              <w:t xml:space="preserve">Look for </w:t>
            </w:r>
            <w:r w:rsidR="00DC28FD" w:rsidRPr="00181336">
              <w:rPr>
                <w:rFonts w:ascii="Calibri" w:hAnsi="Calibri" w:cs="Calibri"/>
                <w:sz w:val="22"/>
              </w:rPr>
              <w:t xml:space="preserve">a </w:t>
            </w:r>
            <w:r w:rsidRPr="00181336">
              <w:rPr>
                <w:rFonts w:ascii="Calibri" w:hAnsi="Calibri" w:cs="Calibri"/>
                <w:sz w:val="22"/>
              </w:rPr>
              <w:t>clear distinction between contractor and supplier responsibilities, including where supplier work begins and ends.</w:t>
            </w:r>
          </w:p>
        </w:tc>
      </w:tr>
      <w:tr w:rsidR="0024446C" w:rsidRPr="00647E19" w14:paraId="6F3CC4A8" w14:textId="77777777">
        <w:trPr>
          <w:jc w:val="center"/>
        </w:trPr>
        <w:tc>
          <w:tcPr>
            <w:tcW w:w="4320" w:type="dxa"/>
          </w:tcPr>
          <w:p w14:paraId="43605097" w14:textId="77777777" w:rsidR="0024446C" w:rsidRPr="00181336" w:rsidRDefault="004A3D0A">
            <w:pPr>
              <w:pStyle w:val="ListParagraph"/>
              <w:numPr>
                <w:ilvl w:val="0"/>
                <w:numId w:val="24"/>
              </w:numPr>
              <w:rPr>
                <w:rFonts w:ascii="Calibri" w:hAnsi="Calibri" w:cs="Calibri"/>
                <w:sz w:val="22"/>
              </w:rPr>
            </w:pPr>
            <w:r w:rsidRPr="00181336">
              <w:rPr>
                <w:rFonts w:ascii="Calibri" w:hAnsi="Calibri" w:cs="Calibri"/>
                <w:sz w:val="22"/>
              </w:rPr>
              <w:t>Are supplier deliverables and interfaces fully integrated with the overall planning architecture?</w:t>
            </w:r>
          </w:p>
        </w:tc>
        <w:tc>
          <w:tcPr>
            <w:tcW w:w="5040" w:type="dxa"/>
          </w:tcPr>
          <w:p w14:paraId="61009ABA" w14:textId="77777777" w:rsidR="0024446C" w:rsidRPr="00181336" w:rsidRDefault="004A3D0A">
            <w:pPr>
              <w:pStyle w:val="ListParagraph"/>
              <w:numPr>
                <w:ilvl w:val="0"/>
                <w:numId w:val="24"/>
              </w:numPr>
              <w:rPr>
                <w:rFonts w:ascii="Calibri" w:hAnsi="Calibri" w:cs="Calibri"/>
                <w:sz w:val="22"/>
              </w:rPr>
            </w:pPr>
            <w:r w:rsidRPr="00181336">
              <w:rPr>
                <w:rFonts w:ascii="Calibri" w:hAnsi="Calibri" w:cs="Calibri"/>
                <w:sz w:val="22"/>
              </w:rPr>
              <w:t>Evaluate whether supplier products, schedules, interfaces, and required inputs are reflected in planning products.</w:t>
            </w:r>
          </w:p>
        </w:tc>
      </w:tr>
      <w:tr w:rsidR="0024446C" w:rsidRPr="00647E19" w14:paraId="734A10DA" w14:textId="77777777">
        <w:trPr>
          <w:jc w:val="center"/>
        </w:trPr>
        <w:tc>
          <w:tcPr>
            <w:tcW w:w="4320" w:type="dxa"/>
          </w:tcPr>
          <w:p w14:paraId="0951613D" w14:textId="77777777" w:rsidR="0024446C" w:rsidRPr="00181336" w:rsidRDefault="004A3D0A">
            <w:pPr>
              <w:pStyle w:val="ListParagraph"/>
              <w:numPr>
                <w:ilvl w:val="0"/>
                <w:numId w:val="24"/>
              </w:numPr>
              <w:rPr>
                <w:rFonts w:ascii="Calibri" w:hAnsi="Calibri" w:cs="Calibri"/>
                <w:sz w:val="22"/>
              </w:rPr>
            </w:pPr>
            <w:r w:rsidRPr="00181336">
              <w:rPr>
                <w:rFonts w:ascii="Calibri" w:hAnsi="Calibri" w:cs="Calibri"/>
                <w:sz w:val="22"/>
              </w:rPr>
              <w:t>Are supplier planning assumptions, dependencies, and risks clearly reflected within the overall planning architecture?</w:t>
            </w:r>
          </w:p>
        </w:tc>
        <w:tc>
          <w:tcPr>
            <w:tcW w:w="5040" w:type="dxa"/>
          </w:tcPr>
          <w:p w14:paraId="120C0C8C" w14:textId="77777777" w:rsidR="0024446C" w:rsidRPr="00181336" w:rsidRDefault="004A3D0A">
            <w:pPr>
              <w:pStyle w:val="ListParagraph"/>
              <w:numPr>
                <w:ilvl w:val="0"/>
                <w:numId w:val="24"/>
              </w:numPr>
              <w:rPr>
                <w:rFonts w:ascii="Calibri" w:hAnsi="Calibri" w:cs="Calibri"/>
                <w:sz w:val="22"/>
              </w:rPr>
            </w:pPr>
            <w:r w:rsidRPr="00181336">
              <w:rPr>
                <w:rFonts w:ascii="Calibri" w:hAnsi="Calibri" w:cs="Calibri"/>
                <w:sz w:val="22"/>
              </w:rPr>
              <w:t>Determine whether supplier-related assumptions, constraints, dependencies, and risk areas are visible and actively considered in planning.</w:t>
            </w:r>
          </w:p>
        </w:tc>
      </w:tr>
    </w:tbl>
    <w:p w14:paraId="7B756BA9" w14:textId="77777777" w:rsidR="0024446C" w:rsidRDefault="0024446C" w:rsidP="00042E1F">
      <w:pPr>
        <w:rPr>
          <w:rFonts w:ascii="Calibri" w:hAnsi="Calibri" w:cs="Calibri"/>
          <w:sz w:val="22"/>
        </w:rPr>
      </w:pPr>
    </w:p>
    <w:p w14:paraId="4D81D3F1" w14:textId="617A1D64" w:rsidR="00DC28FD" w:rsidRPr="00647E19" w:rsidRDefault="00DC28FD" w:rsidP="00042E1F">
      <w:pPr>
        <w:pStyle w:val="Heading4"/>
        <w:rPr>
          <w:rFonts w:ascii="Calibri" w:hAnsi="Calibri" w:cs="Calibri"/>
          <w:sz w:val="28"/>
          <w:szCs w:val="28"/>
        </w:rPr>
      </w:pPr>
      <w:r>
        <w:rPr>
          <w:rFonts w:ascii="Calibri" w:hAnsi="Calibri" w:cs="Calibri"/>
          <w:sz w:val="28"/>
          <w:szCs w:val="28"/>
        </w:rPr>
        <w:t xml:space="preserve">Overall Confidence Rating Definitions for Scope and Deliverables Definition </w:t>
      </w:r>
    </w:p>
    <w:tbl>
      <w:tblPr>
        <w:tblStyle w:val="TableGrid"/>
        <w:tblW w:w="0" w:type="auto"/>
        <w:tblLook w:val="04A0" w:firstRow="1" w:lastRow="0" w:firstColumn="1" w:lastColumn="0" w:noHBand="0" w:noVBand="1"/>
      </w:tblPr>
      <w:tblGrid>
        <w:gridCol w:w="3404"/>
        <w:gridCol w:w="3405"/>
        <w:gridCol w:w="3405"/>
      </w:tblGrid>
      <w:tr w:rsidR="0024446C" w:rsidRPr="00647E19" w14:paraId="61462593" w14:textId="77777777" w:rsidTr="00DC28FD">
        <w:tc>
          <w:tcPr>
            <w:tcW w:w="3404" w:type="dxa"/>
            <w:shd w:val="clear" w:color="auto" w:fill="D9EAD3"/>
          </w:tcPr>
          <w:p w14:paraId="62B024F5" w14:textId="77777777" w:rsidR="0024446C" w:rsidRPr="00647E19" w:rsidRDefault="004A3D0A" w:rsidP="00042E1F">
            <w:pPr>
              <w:spacing w:line="276" w:lineRule="auto"/>
              <w:jc w:val="center"/>
              <w:rPr>
                <w:rFonts w:ascii="Calibri" w:hAnsi="Calibri" w:cs="Calibri"/>
                <w:sz w:val="22"/>
              </w:rPr>
            </w:pPr>
            <w:r w:rsidRPr="00647E19">
              <w:rPr>
                <w:rFonts w:ascii="Calibri" w:hAnsi="Calibri" w:cs="Calibri"/>
                <w:b/>
                <w:sz w:val="22"/>
              </w:rPr>
              <w:t>Strong</w:t>
            </w:r>
          </w:p>
        </w:tc>
        <w:tc>
          <w:tcPr>
            <w:tcW w:w="3405" w:type="dxa"/>
            <w:shd w:val="clear" w:color="auto" w:fill="FFF2CC"/>
          </w:tcPr>
          <w:p w14:paraId="1A86C0DE" w14:textId="77777777" w:rsidR="0024446C" w:rsidRPr="00647E19" w:rsidRDefault="004A3D0A" w:rsidP="00042E1F">
            <w:pPr>
              <w:spacing w:line="276" w:lineRule="auto"/>
              <w:jc w:val="center"/>
              <w:rPr>
                <w:rFonts w:ascii="Calibri" w:hAnsi="Calibri" w:cs="Calibri"/>
                <w:sz w:val="22"/>
              </w:rPr>
            </w:pPr>
            <w:r w:rsidRPr="00647E19">
              <w:rPr>
                <w:rFonts w:ascii="Calibri" w:hAnsi="Calibri" w:cs="Calibri"/>
                <w:b/>
                <w:sz w:val="22"/>
              </w:rPr>
              <w:t>Moderate</w:t>
            </w:r>
          </w:p>
        </w:tc>
        <w:tc>
          <w:tcPr>
            <w:tcW w:w="3405" w:type="dxa"/>
            <w:shd w:val="clear" w:color="auto" w:fill="F4CCCC"/>
          </w:tcPr>
          <w:p w14:paraId="3EA1D3C6" w14:textId="77777777" w:rsidR="0024446C" w:rsidRPr="00647E19" w:rsidRDefault="004A3D0A" w:rsidP="00042E1F">
            <w:pPr>
              <w:spacing w:line="276" w:lineRule="auto"/>
              <w:jc w:val="center"/>
              <w:rPr>
                <w:rFonts w:ascii="Calibri" w:hAnsi="Calibri" w:cs="Calibri"/>
                <w:sz w:val="22"/>
              </w:rPr>
            </w:pPr>
            <w:r w:rsidRPr="00647E19">
              <w:rPr>
                <w:rFonts w:ascii="Calibri" w:hAnsi="Calibri" w:cs="Calibri"/>
                <w:b/>
                <w:sz w:val="22"/>
              </w:rPr>
              <w:t>Low</w:t>
            </w:r>
          </w:p>
        </w:tc>
      </w:tr>
      <w:tr w:rsidR="0024446C" w:rsidRPr="00647E19" w14:paraId="3D715B1B" w14:textId="77777777" w:rsidTr="00DC28FD">
        <w:tc>
          <w:tcPr>
            <w:tcW w:w="3404" w:type="dxa"/>
          </w:tcPr>
          <w:p w14:paraId="5B1C5FA7" w14:textId="0B30F5F9" w:rsidR="0024446C" w:rsidRPr="00647E19" w:rsidRDefault="00181AE3" w:rsidP="00042E1F">
            <w:pPr>
              <w:spacing w:line="276" w:lineRule="auto"/>
              <w:rPr>
                <w:rFonts w:ascii="Calibri" w:hAnsi="Calibri" w:cs="Calibri"/>
                <w:sz w:val="22"/>
              </w:rPr>
            </w:pPr>
            <w:r w:rsidRPr="00181AE3">
              <w:rPr>
                <w:rFonts w:ascii="Calibri" w:hAnsi="Calibri" w:cs="Calibri"/>
                <w:sz w:val="22"/>
              </w:rPr>
              <w:t>Scope and deliverables are complete, clearly defined, logically organized, traceable, and assigned. Planning artifacts consistently demonstrate a mature understanding of the remaining contract scope and provide a credible foundation for IMS loading, PMB implementation, and program execution.</w:t>
            </w:r>
          </w:p>
        </w:tc>
        <w:tc>
          <w:tcPr>
            <w:tcW w:w="3405" w:type="dxa"/>
          </w:tcPr>
          <w:p w14:paraId="6A8E6F0B" w14:textId="6B4462D3" w:rsidR="0024446C" w:rsidRPr="00647E19" w:rsidRDefault="00181AE3" w:rsidP="00042E1F">
            <w:pPr>
              <w:spacing w:line="276" w:lineRule="auto"/>
              <w:rPr>
                <w:rFonts w:ascii="Calibri" w:hAnsi="Calibri" w:cs="Calibri"/>
                <w:sz w:val="22"/>
              </w:rPr>
            </w:pPr>
            <w:r w:rsidRPr="00181AE3">
              <w:rPr>
                <w:rFonts w:ascii="Calibri" w:hAnsi="Calibri" w:cs="Calibri"/>
                <w:sz w:val="22"/>
              </w:rPr>
              <w:t>Scope and deliverables are generally defined and organized, with only isolated gaps, ambiguities, or traceability issues. The planning architecture provides a reasonable foundation for continued planning; however, additional refinement, clarification, or evidence is needed before the Government can establish stronger confidence.</w:t>
            </w:r>
          </w:p>
        </w:tc>
        <w:tc>
          <w:tcPr>
            <w:tcW w:w="3405" w:type="dxa"/>
          </w:tcPr>
          <w:p w14:paraId="7546EFFB" w14:textId="71B598A1" w:rsidR="0024446C" w:rsidRPr="00647E19" w:rsidRDefault="00181AE3" w:rsidP="00042E1F">
            <w:pPr>
              <w:spacing w:line="276" w:lineRule="auto"/>
              <w:rPr>
                <w:rFonts w:ascii="Calibri" w:hAnsi="Calibri" w:cs="Calibri"/>
                <w:sz w:val="22"/>
              </w:rPr>
            </w:pPr>
            <w:r w:rsidRPr="00181AE3">
              <w:rPr>
                <w:rFonts w:ascii="Calibri" w:hAnsi="Calibri" w:cs="Calibri"/>
                <w:sz w:val="22"/>
              </w:rPr>
              <w:t>Scope definition is incomplete or inconsistently documented, with significant gaps, unclear boundaries, weak traceability, or unresolved ownership. The planning architecture has not yet demonstrated a sufficiently mature foundation to support reliable IMS loading or PMB implementation without substantial additional planning effort.</w:t>
            </w:r>
          </w:p>
        </w:tc>
      </w:tr>
    </w:tbl>
    <w:p w14:paraId="46A14887" w14:textId="77777777" w:rsidR="0024446C" w:rsidRDefault="004A3D0A" w:rsidP="00042E1F">
      <w:pPr>
        <w:pStyle w:val="Heading1"/>
        <w:rPr>
          <w:rFonts w:ascii="Calibri" w:hAnsi="Calibri" w:cs="Calibri"/>
        </w:rPr>
      </w:pPr>
      <w:r w:rsidRPr="001D54BD">
        <w:rPr>
          <w:rFonts w:ascii="Calibri" w:hAnsi="Calibri" w:cs="Calibri"/>
        </w:rPr>
        <w:lastRenderedPageBreak/>
        <w:t>7. Assessment Area 2 - Schedule Planning and IMS-Loading Readiness</w:t>
      </w:r>
    </w:p>
    <w:p w14:paraId="5C6CC4E9" w14:textId="33F97497" w:rsidR="000B1112" w:rsidRPr="000B1112" w:rsidRDefault="000B1112" w:rsidP="000B1112">
      <w:r w:rsidRPr="000B1112">
        <w:rPr>
          <w:b/>
          <w:bCs/>
        </w:rPr>
        <w:t xml:space="preserve">Purpose: </w:t>
      </w:r>
      <w:r w:rsidRPr="000B1112">
        <w:t>Assess whether the contractor has established a sufficiently mature schedule planning approach to support future IMS loading, integration, statusing, analysis, and management use.</w:t>
      </w:r>
    </w:p>
    <w:p w14:paraId="53CB0A77" w14:textId="77777777" w:rsidR="000B1112" w:rsidRPr="000B1112" w:rsidRDefault="000B1112">
      <w:pPr>
        <w:numPr>
          <w:ilvl w:val="0"/>
          <w:numId w:val="32"/>
        </w:numPr>
      </w:pPr>
      <w:r w:rsidRPr="000B1112">
        <w:t>Suggested evidence may include the Integrated Master Plan (IMP), draft or developmental IMS products, schedule architecture documentation, milestone plans, activity development guidance, schedule coding structures, dependency logs, critical path planning products, supplier schedule information, and schedule health planning criteria. See Appendix B for additional examples of supporting evidence.</w:t>
      </w:r>
    </w:p>
    <w:p w14:paraId="2F5D5FAF" w14:textId="77777777" w:rsidR="000B1112" w:rsidRPr="000B1112" w:rsidRDefault="000B1112">
      <w:pPr>
        <w:numPr>
          <w:ilvl w:val="0"/>
          <w:numId w:val="32"/>
        </w:numPr>
      </w:pPr>
      <w:r w:rsidRPr="000B1112">
        <w:t>This assessment area evaluates the maturity of the contractor's schedule planning approach and its readiness to support IMS development and loading. It is not intended to assess whether the final IMS has already achieved full maturity.</w:t>
      </w:r>
    </w:p>
    <w:p w14:paraId="2C2C77FE" w14:textId="77777777" w:rsidR="000B1112" w:rsidRPr="000B1112" w:rsidRDefault="000B1112">
      <w:pPr>
        <w:numPr>
          <w:ilvl w:val="0"/>
          <w:numId w:val="32"/>
        </w:numPr>
      </w:pPr>
      <w:r w:rsidRPr="000B1112">
        <w:t xml:space="preserve">Evaluate the </w:t>
      </w:r>
      <w:r w:rsidRPr="00D808BD">
        <w:rPr>
          <w:b/>
          <w:bCs/>
        </w:rPr>
        <w:t>six assessment factors</w:t>
      </w:r>
      <w:r w:rsidRPr="000B1112">
        <w:t xml:space="preserve"> that follow and use the associated confidence rating criteria to determine an overall </w:t>
      </w:r>
      <w:r w:rsidRPr="000B1112">
        <w:rPr>
          <w:b/>
          <w:bCs/>
        </w:rPr>
        <w:t>Strong, Moderate, or Low</w:t>
      </w:r>
      <w:r w:rsidRPr="000B1112">
        <w:t xml:space="preserve"> confidence rating for this assessment area.</w:t>
      </w:r>
    </w:p>
    <w:p w14:paraId="5C0788F4" w14:textId="3E18D82C" w:rsidR="0024446C" w:rsidRPr="001D54BD" w:rsidRDefault="004A3D0A" w:rsidP="00042E1F">
      <w:pPr>
        <w:pStyle w:val="Heading4"/>
        <w:rPr>
          <w:rFonts w:ascii="Calibri" w:hAnsi="Calibri" w:cs="Calibri"/>
          <w:sz w:val="28"/>
          <w:szCs w:val="28"/>
        </w:rPr>
      </w:pPr>
      <w:r w:rsidRPr="001D54BD">
        <w:rPr>
          <w:rFonts w:ascii="Calibri" w:hAnsi="Calibri" w:cs="Calibri"/>
          <w:sz w:val="28"/>
          <w:szCs w:val="28"/>
        </w:rPr>
        <w:t xml:space="preserve">1. </w:t>
      </w:r>
      <w:r w:rsidR="00C9093F" w:rsidRPr="001D54BD">
        <w:rPr>
          <w:rFonts w:ascii="Calibri" w:hAnsi="Calibri" w:cs="Calibri"/>
          <w:sz w:val="28"/>
          <w:szCs w:val="28"/>
        </w:rPr>
        <w:t>IMP Alignment</w:t>
      </w:r>
      <w:r w:rsidR="003025B9" w:rsidRPr="001D54BD">
        <w:rPr>
          <w:rFonts w:ascii="Calibri" w:hAnsi="Calibri" w:cs="Calibri"/>
          <w:sz w:val="28"/>
          <w:szCs w:val="28"/>
        </w:rPr>
        <w:t xml:space="preserve"> and Vertical Traceability</w:t>
      </w:r>
    </w:p>
    <w:p w14:paraId="281DDC86" w14:textId="2BD277E2" w:rsidR="0024446C" w:rsidRPr="001D54BD" w:rsidRDefault="004A3D0A" w:rsidP="00042E1F">
      <w:pPr>
        <w:rPr>
          <w:rFonts w:ascii="Calibri" w:hAnsi="Calibri" w:cs="Calibri"/>
          <w:sz w:val="22"/>
        </w:rPr>
      </w:pPr>
      <w:r w:rsidRPr="001D54BD">
        <w:rPr>
          <w:rFonts w:ascii="Calibri" w:hAnsi="Calibri" w:cs="Calibri"/>
          <w:b/>
          <w:sz w:val="22"/>
        </w:rPr>
        <w:t xml:space="preserve">Purpose: </w:t>
      </w:r>
      <w:r w:rsidR="003025B9" w:rsidRPr="001D54BD">
        <w:rPr>
          <w:rFonts w:ascii="Calibri" w:hAnsi="Calibri" w:cs="Calibri"/>
          <w:sz w:val="22"/>
        </w:rPr>
        <w:t>Assess whether the Integrated Master Plan (IMP) establishes a logical planning framework for organizing program accomplishments, planning objectives, and future IMS development.</w:t>
      </w:r>
    </w:p>
    <w:tbl>
      <w:tblPr>
        <w:tblStyle w:val="TableGrid"/>
        <w:tblW w:w="0" w:type="auto"/>
        <w:jc w:val="center"/>
        <w:tblLook w:val="04A0" w:firstRow="1" w:lastRow="0" w:firstColumn="1" w:lastColumn="0" w:noHBand="0" w:noVBand="1"/>
      </w:tblPr>
      <w:tblGrid>
        <w:gridCol w:w="5107"/>
        <w:gridCol w:w="5107"/>
      </w:tblGrid>
      <w:tr w:rsidR="0024446C" w:rsidRPr="001D54BD" w14:paraId="64856B2C" w14:textId="77777777" w:rsidTr="00717FD0">
        <w:trPr>
          <w:jc w:val="center"/>
        </w:trPr>
        <w:tc>
          <w:tcPr>
            <w:tcW w:w="5107" w:type="dxa"/>
            <w:shd w:val="clear" w:color="auto" w:fill="DBE5F1" w:themeFill="accent1" w:themeFillTint="33"/>
          </w:tcPr>
          <w:p w14:paraId="1CA1B907"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Recommended Question</w:t>
            </w:r>
          </w:p>
        </w:tc>
        <w:tc>
          <w:tcPr>
            <w:tcW w:w="5107" w:type="dxa"/>
            <w:shd w:val="clear" w:color="auto" w:fill="DBE5F1" w:themeFill="accent1" w:themeFillTint="33"/>
          </w:tcPr>
          <w:p w14:paraId="03440BCD"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Reviewer Guidance</w:t>
            </w:r>
          </w:p>
        </w:tc>
      </w:tr>
      <w:tr w:rsidR="003025B9" w:rsidRPr="001D54BD" w14:paraId="1FF69354" w14:textId="77777777" w:rsidTr="003025B9">
        <w:trPr>
          <w:trHeight w:val="754"/>
          <w:jc w:val="center"/>
        </w:trPr>
        <w:tc>
          <w:tcPr>
            <w:tcW w:w="5107" w:type="dxa"/>
          </w:tcPr>
          <w:p w14:paraId="6D6D5D90" w14:textId="542A7A36" w:rsidR="003025B9" w:rsidRPr="00181336" w:rsidRDefault="003025B9">
            <w:pPr>
              <w:pStyle w:val="ListParagraph"/>
              <w:numPr>
                <w:ilvl w:val="0"/>
                <w:numId w:val="23"/>
              </w:numPr>
              <w:rPr>
                <w:rFonts w:ascii="Calibri" w:hAnsi="Calibri" w:cs="Calibri"/>
                <w:sz w:val="22"/>
              </w:rPr>
            </w:pPr>
            <w:r w:rsidRPr="00181336">
              <w:rPr>
                <w:rFonts w:ascii="Calibri" w:hAnsi="Calibri" w:cs="Calibri"/>
                <w:sz w:val="22"/>
              </w:rPr>
              <w:t>Can the contractor demonstrate that the IMP establishes a logical framework for organizing the remaining product scope?</w:t>
            </w:r>
          </w:p>
        </w:tc>
        <w:tc>
          <w:tcPr>
            <w:tcW w:w="5107" w:type="dxa"/>
          </w:tcPr>
          <w:p w14:paraId="17AB4158" w14:textId="0AAC4749" w:rsidR="003025B9" w:rsidRPr="00181336" w:rsidRDefault="003025B9">
            <w:pPr>
              <w:pStyle w:val="ListParagraph"/>
              <w:numPr>
                <w:ilvl w:val="0"/>
                <w:numId w:val="23"/>
              </w:numPr>
              <w:rPr>
                <w:rFonts w:ascii="Calibri" w:hAnsi="Calibri" w:cs="Calibri"/>
                <w:sz w:val="22"/>
              </w:rPr>
            </w:pPr>
            <w:r w:rsidRPr="00181336">
              <w:rPr>
                <w:rFonts w:ascii="Calibri" w:hAnsi="Calibri" w:cs="Calibri"/>
                <w:sz w:val="22"/>
              </w:rPr>
              <w:t>Evaluate whether the IMP identifies significant accomplishments, accomplishment criteria, and planning objectives needed to organize the remaining work.</w:t>
            </w:r>
          </w:p>
        </w:tc>
      </w:tr>
      <w:tr w:rsidR="003025B9" w:rsidRPr="001D54BD" w14:paraId="7F6BC0EC" w14:textId="77777777" w:rsidTr="003025B9">
        <w:trPr>
          <w:trHeight w:val="754"/>
          <w:jc w:val="center"/>
        </w:trPr>
        <w:tc>
          <w:tcPr>
            <w:tcW w:w="5107" w:type="dxa"/>
          </w:tcPr>
          <w:p w14:paraId="517EC67F" w14:textId="7EAFE98E" w:rsidR="003025B9" w:rsidRPr="00181336" w:rsidRDefault="003025B9">
            <w:pPr>
              <w:pStyle w:val="ListParagraph"/>
              <w:numPr>
                <w:ilvl w:val="0"/>
                <w:numId w:val="23"/>
              </w:numPr>
              <w:rPr>
                <w:rFonts w:ascii="Calibri" w:hAnsi="Calibri" w:cs="Calibri"/>
                <w:sz w:val="22"/>
              </w:rPr>
            </w:pPr>
            <w:r w:rsidRPr="00181336">
              <w:rPr>
                <w:rFonts w:ascii="Calibri" w:hAnsi="Calibri" w:cs="Calibri"/>
                <w:sz w:val="22"/>
              </w:rPr>
              <w:t>Can the contractor demonstrate that IMP accomplishments align with contractual commitments and expected program outcomes?</w:t>
            </w:r>
          </w:p>
        </w:tc>
        <w:tc>
          <w:tcPr>
            <w:tcW w:w="5107" w:type="dxa"/>
          </w:tcPr>
          <w:p w14:paraId="0791CCD5" w14:textId="2EC3DEDE" w:rsidR="003025B9" w:rsidRPr="00181336" w:rsidRDefault="003025B9">
            <w:pPr>
              <w:pStyle w:val="ListParagraph"/>
              <w:numPr>
                <w:ilvl w:val="0"/>
                <w:numId w:val="23"/>
              </w:numPr>
              <w:rPr>
                <w:rFonts w:ascii="Calibri" w:hAnsi="Calibri" w:cs="Calibri"/>
                <w:sz w:val="22"/>
              </w:rPr>
            </w:pPr>
            <w:r w:rsidRPr="00181336">
              <w:rPr>
                <w:rFonts w:ascii="Calibri" w:hAnsi="Calibri" w:cs="Calibri"/>
                <w:sz w:val="22"/>
              </w:rPr>
              <w:t>Determine whether the planned accomplishments support the successful completion of the assigned product scope and contract deliverables.</w:t>
            </w:r>
          </w:p>
        </w:tc>
      </w:tr>
      <w:tr w:rsidR="003025B9" w:rsidRPr="001D54BD" w14:paraId="4EEC3A2C" w14:textId="77777777" w:rsidTr="003025B9">
        <w:trPr>
          <w:trHeight w:val="754"/>
          <w:jc w:val="center"/>
        </w:trPr>
        <w:tc>
          <w:tcPr>
            <w:tcW w:w="5107" w:type="dxa"/>
          </w:tcPr>
          <w:p w14:paraId="63D50AC1" w14:textId="2E4F1200" w:rsidR="003025B9" w:rsidRPr="00181336" w:rsidRDefault="003025B9">
            <w:pPr>
              <w:pStyle w:val="ListParagraph"/>
              <w:numPr>
                <w:ilvl w:val="0"/>
                <w:numId w:val="23"/>
              </w:numPr>
              <w:rPr>
                <w:rFonts w:ascii="Calibri" w:hAnsi="Calibri" w:cs="Calibri"/>
                <w:sz w:val="22"/>
              </w:rPr>
            </w:pPr>
            <w:r w:rsidRPr="00181336">
              <w:rPr>
                <w:rFonts w:ascii="Calibri" w:hAnsi="Calibri" w:cs="Calibri"/>
                <w:sz w:val="22"/>
              </w:rPr>
              <w:t>Can the contractor demonstrate that the IMP provides a logical foundation for developing the IMS?</w:t>
            </w:r>
          </w:p>
        </w:tc>
        <w:tc>
          <w:tcPr>
            <w:tcW w:w="5107" w:type="dxa"/>
          </w:tcPr>
          <w:p w14:paraId="7F0A730A" w14:textId="012AE3C2" w:rsidR="003025B9" w:rsidRPr="00181336" w:rsidRDefault="003025B9">
            <w:pPr>
              <w:pStyle w:val="ListParagraph"/>
              <w:numPr>
                <w:ilvl w:val="0"/>
                <w:numId w:val="23"/>
              </w:numPr>
              <w:rPr>
                <w:rFonts w:ascii="Calibri" w:hAnsi="Calibri" w:cs="Calibri"/>
                <w:sz w:val="22"/>
              </w:rPr>
            </w:pPr>
            <w:r w:rsidRPr="00181336">
              <w:rPr>
                <w:rFonts w:ascii="Calibri" w:hAnsi="Calibri" w:cs="Calibri"/>
                <w:sz w:val="22"/>
              </w:rPr>
              <w:t>Assess whether the IMP provides sufficient planning structure and vertical traceability to support development of a detailed, executable schedule.</w:t>
            </w:r>
          </w:p>
        </w:tc>
      </w:tr>
    </w:tbl>
    <w:p w14:paraId="5780876B" w14:textId="77777777" w:rsidR="0024446C" w:rsidRPr="001D54BD" w:rsidRDefault="0024446C" w:rsidP="00042E1F">
      <w:pPr>
        <w:rPr>
          <w:rFonts w:ascii="Calibri" w:hAnsi="Calibri" w:cs="Calibri"/>
          <w:sz w:val="22"/>
        </w:rPr>
      </w:pPr>
    </w:p>
    <w:p w14:paraId="78D8011D" w14:textId="685B167B" w:rsidR="0024446C" w:rsidRPr="001D54BD" w:rsidRDefault="004A3D0A" w:rsidP="00042E1F">
      <w:pPr>
        <w:pStyle w:val="Heading4"/>
        <w:rPr>
          <w:rFonts w:ascii="Calibri" w:hAnsi="Calibri" w:cs="Calibri"/>
          <w:sz w:val="28"/>
          <w:szCs w:val="28"/>
        </w:rPr>
      </w:pPr>
      <w:r w:rsidRPr="001D54BD">
        <w:rPr>
          <w:rFonts w:ascii="Calibri" w:hAnsi="Calibri" w:cs="Calibri"/>
          <w:sz w:val="28"/>
          <w:szCs w:val="28"/>
        </w:rPr>
        <w:t xml:space="preserve">2. </w:t>
      </w:r>
      <w:r w:rsidR="003025B9" w:rsidRPr="001D54BD">
        <w:rPr>
          <w:rFonts w:ascii="Calibri" w:hAnsi="Calibri" w:cs="Calibri"/>
          <w:sz w:val="28"/>
          <w:szCs w:val="28"/>
        </w:rPr>
        <w:t>Planning Structure and Task Definition Maturity</w:t>
      </w:r>
    </w:p>
    <w:p w14:paraId="11AFAF4C" w14:textId="4BA38404" w:rsidR="0024446C" w:rsidRPr="001D54BD" w:rsidRDefault="004A3D0A" w:rsidP="00042E1F">
      <w:pPr>
        <w:rPr>
          <w:rFonts w:ascii="Calibri" w:hAnsi="Calibri" w:cs="Calibri"/>
          <w:sz w:val="22"/>
        </w:rPr>
      </w:pPr>
      <w:r w:rsidRPr="001D54BD">
        <w:rPr>
          <w:rFonts w:ascii="Calibri" w:hAnsi="Calibri" w:cs="Calibri"/>
          <w:b/>
          <w:sz w:val="22"/>
        </w:rPr>
        <w:t xml:space="preserve">Purpose: </w:t>
      </w:r>
      <w:r w:rsidR="003025B9" w:rsidRPr="001D54BD">
        <w:rPr>
          <w:rFonts w:ascii="Calibri" w:hAnsi="Calibri" w:cs="Calibri"/>
          <w:sz w:val="22"/>
        </w:rPr>
        <w:t>Assess whether the contractor has established a logical planning hierarchy and sufficiently defined planning tasks to support detailed IMS development.</w:t>
      </w:r>
    </w:p>
    <w:tbl>
      <w:tblPr>
        <w:tblStyle w:val="TableGrid"/>
        <w:tblW w:w="0" w:type="auto"/>
        <w:jc w:val="center"/>
        <w:tblLook w:val="04A0" w:firstRow="1" w:lastRow="0" w:firstColumn="1" w:lastColumn="0" w:noHBand="0" w:noVBand="1"/>
      </w:tblPr>
      <w:tblGrid>
        <w:gridCol w:w="5107"/>
        <w:gridCol w:w="5107"/>
      </w:tblGrid>
      <w:tr w:rsidR="0024446C" w:rsidRPr="001D54BD" w14:paraId="6E01E8BE" w14:textId="77777777" w:rsidTr="00717FD0">
        <w:trPr>
          <w:jc w:val="center"/>
        </w:trPr>
        <w:tc>
          <w:tcPr>
            <w:tcW w:w="5107" w:type="dxa"/>
            <w:shd w:val="clear" w:color="auto" w:fill="DBE5F1" w:themeFill="accent1" w:themeFillTint="33"/>
          </w:tcPr>
          <w:p w14:paraId="1BE4B088"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Recommended Question</w:t>
            </w:r>
          </w:p>
        </w:tc>
        <w:tc>
          <w:tcPr>
            <w:tcW w:w="5107" w:type="dxa"/>
            <w:shd w:val="clear" w:color="auto" w:fill="DBE5F1" w:themeFill="accent1" w:themeFillTint="33"/>
          </w:tcPr>
          <w:p w14:paraId="2F55148B"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Reviewer Guidance</w:t>
            </w:r>
          </w:p>
        </w:tc>
      </w:tr>
      <w:tr w:rsidR="003025B9" w:rsidRPr="001D54BD" w14:paraId="2049CD12" w14:textId="77777777" w:rsidTr="003025B9">
        <w:trPr>
          <w:trHeight w:val="503"/>
          <w:jc w:val="center"/>
        </w:trPr>
        <w:tc>
          <w:tcPr>
            <w:tcW w:w="5107" w:type="dxa"/>
          </w:tcPr>
          <w:p w14:paraId="5A4AAF77" w14:textId="2635BAAA" w:rsidR="003025B9" w:rsidRPr="00181336" w:rsidRDefault="003025B9">
            <w:pPr>
              <w:pStyle w:val="ListParagraph"/>
              <w:numPr>
                <w:ilvl w:val="0"/>
                <w:numId w:val="22"/>
              </w:numPr>
              <w:rPr>
                <w:rFonts w:ascii="Calibri" w:hAnsi="Calibri" w:cs="Calibri"/>
                <w:sz w:val="22"/>
              </w:rPr>
            </w:pPr>
            <w:r w:rsidRPr="00181336">
              <w:rPr>
                <w:rFonts w:ascii="Calibri" w:hAnsi="Calibri" w:cs="Calibri"/>
                <w:sz w:val="22"/>
              </w:rPr>
              <w:t>Can the contractor demonstrate that a logical planning hierarchy has been established for organizing the remaining work?</w:t>
            </w:r>
          </w:p>
        </w:tc>
        <w:tc>
          <w:tcPr>
            <w:tcW w:w="5107" w:type="dxa"/>
          </w:tcPr>
          <w:p w14:paraId="7E3A5E8A" w14:textId="15B41BEC" w:rsidR="003025B9" w:rsidRPr="00181336" w:rsidRDefault="003025B9">
            <w:pPr>
              <w:pStyle w:val="ListParagraph"/>
              <w:numPr>
                <w:ilvl w:val="0"/>
                <w:numId w:val="22"/>
              </w:numPr>
              <w:rPr>
                <w:rFonts w:ascii="Calibri" w:hAnsi="Calibri" w:cs="Calibri"/>
                <w:sz w:val="22"/>
              </w:rPr>
            </w:pPr>
            <w:r w:rsidRPr="00181336">
              <w:rPr>
                <w:rFonts w:ascii="Calibri" w:hAnsi="Calibri" w:cs="Calibri"/>
                <w:sz w:val="22"/>
              </w:rPr>
              <w:t>Evaluate whether planning products are organized into a consistent hierarchy that supports decomposition into executable schedule activities.</w:t>
            </w:r>
          </w:p>
        </w:tc>
      </w:tr>
      <w:tr w:rsidR="003025B9" w:rsidRPr="001D54BD" w14:paraId="4D060164" w14:textId="77777777" w:rsidTr="003025B9">
        <w:trPr>
          <w:trHeight w:val="503"/>
          <w:jc w:val="center"/>
        </w:trPr>
        <w:tc>
          <w:tcPr>
            <w:tcW w:w="5107" w:type="dxa"/>
          </w:tcPr>
          <w:p w14:paraId="4A4CE59C" w14:textId="4979DA79" w:rsidR="003025B9" w:rsidRPr="00181336" w:rsidRDefault="003025B9">
            <w:pPr>
              <w:pStyle w:val="ListParagraph"/>
              <w:numPr>
                <w:ilvl w:val="0"/>
                <w:numId w:val="22"/>
              </w:numPr>
              <w:rPr>
                <w:rFonts w:ascii="Calibri" w:hAnsi="Calibri" w:cs="Calibri"/>
                <w:sz w:val="22"/>
              </w:rPr>
            </w:pPr>
            <w:r w:rsidRPr="00181336">
              <w:rPr>
                <w:rFonts w:ascii="Calibri" w:hAnsi="Calibri" w:cs="Calibri"/>
                <w:sz w:val="22"/>
              </w:rPr>
              <w:lastRenderedPageBreak/>
              <w:t>Can the contractor demonstrate that planning tasks are sufficiently defined to support IMS development?</w:t>
            </w:r>
          </w:p>
        </w:tc>
        <w:tc>
          <w:tcPr>
            <w:tcW w:w="5107" w:type="dxa"/>
          </w:tcPr>
          <w:p w14:paraId="031162C0" w14:textId="5BE2360E" w:rsidR="003025B9" w:rsidRPr="00181336" w:rsidRDefault="003025B9">
            <w:pPr>
              <w:pStyle w:val="ListParagraph"/>
              <w:numPr>
                <w:ilvl w:val="0"/>
                <w:numId w:val="22"/>
              </w:numPr>
              <w:rPr>
                <w:rFonts w:ascii="Calibri" w:hAnsi="Calibri" w:cs="Calibri"/>
                <w:sz w:val="22"/>
              </w:rPr>
            </w:pPr>
            <w:r w:rsidRPr="00181336">
              <w:rPr>
                <w:rFonts w:ascii="Calibri" w:hAnsi="Calibri" w:cs="Calibri"/>
                <w:sz w:val="22"/>
              </w:rPr>
              <w:t>Assess whether planning activities are clearly described, appropriately bounded, and capable of being translated into executable schedule tasks.</w:t>
            </w:r>
          </w:p>
        </w:tc>
      </w:tr>
      <w:tr w:rsidR="003025B9" w:rsidRPr="001D54BD" w14:paraId="199ED3ED" w14:textId="77777777" w:rsidTr="003025B9">
        <w:trPr>
          <w:trHeight w:val="503"/>
          <w:jc w:val="center"/>
        </w:trPr>
        <w:tc>
          <w:tcPr>
            <w:tcW w:w="5107" w:type="dxa"/>
          </w:tcPr>
          <w:p w14:paraId="7A704885" w14:textId="1A54CB22" w:rsidR="003025B9" w:rsidRPr="00181336" w:rsidRDefault="003025B9">
            <w:pPr>
              <w:pStyle w:val="ListParagraph"/>
              <w:numPr>
                <w:ilvl w:val="0"/>
                <w:numId w:val="22"/>
              </w:numPr>
              <w:rPr>
                <w:rFonts w:ascii="Calibri" w:hAnsi="Calibri" w:cs="Calibri"/>
                <w:sz w:val="22"/>
              </w:rPr>
            </w:pPr>
            <w:r w:rsidRPr="00181336">
              <w:rPr>
                <w:rFonts w:ascii="Calibri" w:hAnsi="Calibri" w:cs="Calibri"/>
                <w:sz w:val="22"/>
              </w:rPr>
              <w:t>Can the contractor demonstrate that planning is sufficiently mature to support detailed IMS development?</w:t>
            </w:r>
          </w:p>
        </w:tc>
        <w:tc>
          <w:tcPr>
            <w:tcW w:w="5107" w:type="dxa"/>
          </w:tcPr>
          <w:p w14:paraId="409B1C70" w14:textId="66FFF660" w:rsidR="003025B9" w:rsidRPr="00181336" w:rsidRDefault="00620D90">
            <w:pPr>
              <w:pStyle w:val="ListParagraph"/>
              <w:numPr>
                <w:ilvl w:val="0"/>
                <w:numId w:val="22"/>
              </w:numPr>
              <w:rPr>
                <w:rFonts w:ascii="Calibri" w:hAnsi="Calibri" w:cs="Calibri"/>
                <w:sz w:val="22"/>
              </w:rPr>
            </w:pPr>
            <w:r w:rsidRPr="00181336">
              <w:rPr>
                <w:rFonts w:ascii="Calibri" w:hAnsi="Calibri" w:cs="Calibri"/>
                <w:sz w:val="22"/>
              </w:rPr>
              <w:t>Determine whether additional planning or decomposition is needed before detailed IMS development can begin.</w:t>
            </w:r>
          </w:p>
        </w:tc>
      </w:tr>
    </w:tbl>
    <w:p w14:paraId="7D34D966" w14:textId="77777777" w:rsidR="0024446C" w:rsidRPr="001D54BD" w:rsidRDefault="0024446C" w:rsidP="00042E1F">
      <w:pPr>
        <w:rPr>
          <w:rFonts w:ascii="Calibri" w:hAnsi="Calibri" w:cs="Calibri"/>
          <w:sz w:val="22"/>
        </w:rPr>
      </w:pPr>
    </w:p>
    <w:p w14:paraId="6F8527FF" w14:textId="2CC1BC4B" w:rsidR="0024446C" w:rsidRPr="001D54BD" w:rsidRDefault="004A3D0A" w:rsidP="00042E1F">
      <w:pPr>
        <w:pStyle w:val="Heading4"/>
        <w:rPr>
          <w:rFonts w:ascii="Calibri" w:hAnsi="Calibri" w:cs="Calibri"/>
          <w:sz w:val="28"/>
          <w:szCs w:val="28"/>
        </w:rPr>
      </w:pPr>
      <w:r w:rsidRPr="001D54BD">
        <w:rPr>
          <w:rFonts w:ascii="Calibri" w:hAnsi="Calibri" w:cs="Calibri"/>
          <w:sz w:val="28"/>
          <w:szCs w:val="28"/>
        </w:rPr>
        <w:t xml:space="preserve">3. </w:t>
      </w:r>
      <w:r w:rsidR="003025B9" w:rsidRPr="001D54BD">
        <w:rPr>
          <w:rFonts w:ascii="Calibri" w:hAnsi="Calibri" w:cs="Calibri"/>
          <w:sz w:val="28"/>
          <w:szCs w:val="28"/>
        </w:rPr>
        <w:t>Workflow, Dependencies, and Handoffs Logic</w:t>
      </w:r>
    </w:p>
    <w:p w14:paraId="625C4AE9" w14:textId="787C3C87" w:rsidR="0024446C" w:rsidRPr="001D54BD" w:rsidRDefault="004A3D0A" w:rsidP="00042E1F">
      <w:pPr>
        <w:rPr>
          <w:rFonts w:ascii="Calibri" w:hAnsi="Calibri" w:cs="Calibri"/>
          <w:sz w:val="22"/>
        </w:rPr>
      </w:pPr>
      <w:r w:rsidRPr="001D54BD">
        <w:rPr>
          <w:rFonts w:ascii="Calibri" w:hAnsi="Calibri" w:cs="Calibri"/>
          <w:b/>
          <w:sz w:val="22"/>
        </w:rPr>
        <w:t xml:space="preserve">Purpose: </w:t>
      </w:r>
      <w:r w:rsidR="003025B9" w:rsidRPr="001D54BD">
        <w:rPr>
          <w:rFonts w:ascii="Calibri" w:hAnsi="Calibri" w:cs="Calibri"/>
          <w:sz w:val="22"/>
        </w:rPr>
        <w:t>Assess whether the contractor has established a logical execution strategy that defines workflow, identifies dependencies, and clearly describes organizational interfaces.</w:t>
      </w:r>
    </w:p>
    <w:tbl>
      <w:tblPr>
        <w:tblStyle w:val="TableGrid"/>
        <w:tblW w:w="0" w:type="auto"/>
        <w:jc w:val="center"/>
        <w:tblLook w:val="04A0" w:firstRow="1" w:lastRow="0" w:firstColumn="1" w:lastColumn="0" w:noHBand="0" w:noVBand="1"/>
      </w:tblPr>
      <w:tblGrid>
        <w:gridCol w:w="5107"/>
        <w:gridCol w:w="5107"/>
      </w:tblGrid>
      <w:tr w:rsidR="0024446C" w:rsidRPr="001D54BD" w14:paraId="23AEA8A5" w14:textId="77777777" w:rsidTr="00717FD0">
        <w:trPr>
          <w:jc w:val="center"/>
        </w:trPr>
        <w:tc>
          <w:tcPr>
            <w:tcW w:w="5107" w:type="dxa"/>
            <w:shd w:val="clear" w:color="auto" w:fill="DBE5F1" w:themeFill="accent1" w:themeFillTint="33"/>
          </w:tcPr>
          <w:p w14:paraId="09B2AE6E"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Recommended Question</w:t>
            </w:r>
          </w:p>
        </w:tc>
        <w:tc>
          <w:tcPr>
            <w:tcW w:w="5107" w:type="dxa"/>
            <w:shd w:val="clear" w:color="auto" w:fill="DBE5F1" w:themeFill="accent1" w:themeFillTint="33"/>
          </w:tcPr>
          <w:p w14:paraId="26DA6703"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Reviewer Guidance</w:t>
            </w:r>
          </w:p>
        </w:tc>
      </w:tr>
      <w:tr w:rsidR="003025B9" w:rsidRPr="001D54BD" w14:paraId="28A2D9F6" w14:textId="77777777" w:rsidTr="003025B9">
        <w:trPr>
          <w:trHeight w:val="754"/>
          <w:jc w:val="center"/>
        </w:trPr>
        <w:tc>
          <w:tcPr>
            <w:tcW w:w="5107" w:type="dxa"/>
          </w:tcPr>
          <w:p w14:paraId="7E889183" w14:textId="73D18331" w:rsidR="003025B9" w:rsidRPr="00181336" w:rsidRDefault="003025B9">
            <w:pPr>
              <w:pStyle w:val="ListParagraph"/>
              <w:numPr>
                <w:ilvl w:val="0"/>
                <w:numId w:val="21"/>
              </w:numPr>
              <w:rPr>
                <w:rFonts w:ascii="Calibri" w:hAnsi="Calibri" w:cs="Calibri"/>
                <w:sz w:val="22"/>
              </w:rPr>
            </w:pPr>
            <w:r w:rsidRPr="00181336">
              <w:rPr>
                <w:rFonts w:ascii="Calibri" w:hAnsi="Calibri" w:cs="Calibri"/>
                <w:sz w:val="22"/>
              </w:rPr>
              <w:t>Can the contractor demonstrate how work is expected to progress from start to finish?</w:t>
            </w:r>
          </w:p>
        </w:tc>
        <w:tc>
          <w:tcPr>
            <w:tcW w:w="5107" w:type="dxa"/>
          </w:tcPr>
          <w:p w14:paraId="58434B0B" w14:textId="4ECC4126" w:rsidR="003025B9" w:rsidRPr="00181336" w:rsidRDefault="003025B9">
            <w:pPr>
              <w:pStyle w:val="ListParagraph"/>
              <w:numPr>
                <w:ilvl w:val="0"/>
                <w:numId w:val="21"/>
              </w:numPr>
              <w:rPr>
                <w:rFonts w:ascii="Calibri" w:hAnsi="Calibri" w:cs="Calibri"/>
                <w:sz w:val="22"/>
              </w:rPr>
            </w:pPr>
            <w:r w:rsidRPr="00181336">
              <w:rPr>
                <w:rFonts w:ascii="Calibri" w:hAnsi="Calibri" w:cs="Calibri"/>
                <w:sz w:val="22"/>
              </w:rPr>
              <w:t>Evaluate whether the planning products describe a logical execution strategy rather than simply listing planned activities.</w:t>
            </w:r>
          </w:p>
        </w:tc>
      </w:tr>
      <w:tr w:rsidR="003025B9" w:rsidRPr="001D54BD" w14:paraId="42BD8F2E" w14:textId="77777777" w:rsidTr="003025B9">
        <w:trPr>
          <w:trHeight w:val="754"/>
          <w:jc w:val="center"/>
        </w:trPr>
        <w:tc>
          <w:tcPr>
            <w:tcW w:w="5107" w:type="dxa"/>
          </w:tcPr>
          <w:p w14:paraId="0A907A9A" w14:textId="5CEE1BF2" w:rsidR="003025B9" w:rsidRPr="00181336" w:rsidRDefault="003025B9">
            <w:pPr>
              <w:pStyle w:val="ListParagraph"/>
              <w:numPr>
                <w:ilvl w:val="0"/>
                <w:numId w:val="21"/>
              </w:numPr>
              <w:rPr>
                <w:rFonts w:ascii="Calibri" w:hAnsi="Calibri" w:cs="Calibri"/>
                <w:sz w:val="22"/>
              </w:rPr>
            </w:pPr>
            <w:r w:rsidRPr="00181336">
              <w:rPr>
                <w:rFonts w:ascii="Calibri" w:hAnsi="Calibri" w:cs="Calibri"/>
                <w:sz w:val="22"/>
              </w:rPr>
              <w:t>Can the contractor demonstrate that the major dependencies between planning activities have been identified and understood?</w:t>
            </w:r>
          </w:p>
        </w:tc>
        <w:tc>
          <w:tcPr>
            <w:tcW w:w="5107" w:type="dxa"/>
          </w:tcPr>
          <w:p w14:paraId="63BC1D51" w14:textId="07F48B69" w:rsidR="003025B9" w:rsidRPr="00181336" w:rsidRDefault="00620D90">
            <w:pPr>
              <w:pStyle w:val="ListParagraph"/>
              <w:numPr>
                <w:ilvl w:val="0"/>
                <w:numId w:val="21"/>
              </w:numPr>
              <w:rPr>
                <w:rFonts w:ascii="Calibri" w:hAnsi="Calibri" w:cs="Calibri"/>
                <w:sz w:val="22"/>
              </w:rPr>
            </w:pPr>
            <w:r w:rsidRPr="00181336">
              <w:rPr>
                <w:rFonts w:ascii="Calibri" w:hAnsi="Calibri" w:cs="Calibri"/>
                <w:sz w:val="22"/>
              </w:rPr>
              <w:t>Determine whether logical predecessor and successor relationships have been identified and are sufficient to support future schedule logic development.</w:t>
            </w:r>
          </w:p>
        </w:tc>
      </w:tr>
      <w:tr w:rsidR="003025B9" w:rsidRPr="001D54BD" w14:paraId="174B430F" w14:textId="77777777" w:rsidTr="003025B9">
        <w:trPr>
          <w:trHeight w:val="754"/>
          <w:jc w:val="center"/>
        </w:trPr>
        <w:tc>
          <w:tcPr>
            <w:tcW w:w="5107" w:type="dxa"/>
          </w:tcPr>
          <w:p w14:paraId="7D2AC0FB" w14:textId="081695A4" w:rsidR="003025B9" w:rsidRPr="00181336" w:rsidRDefault="003025B9">
            <w:pPr>
              <w:pStyle w:val="ListParagraph"/>
              <w:numPr>
                <w:ilvl w:val="0"/>
                <w:numId w:val="21"/>
              </w:numPr>
              <w:rPr>
                <w:rFonts w:ascii="Calibri" w:hAnsi="Calibri" w:cs="Calibri"/>
                <w:sz w:val="22"/>
              </w:rPr>
            </w:pPr>
            <w:r w:rsidRPr="00181336">
              <w:rPr>
                <w:rFonts w:ascii="Calibri" w:hAnsi="Calibri" w:cs="Calibri"/>
                <w:sz w:val="22"/>
              </w:rPr>
              <w:t>Can the contractor demonstrate that organizational handoffs and interfaces have been clearly identified?</w:t>
            </w:r>
          </w:p>
        </w:tc>
        <w:tc>
          <w:tcPr>
            <w:tcW w:w="5107" w:type="dxa"/>
          </w:tcPr>
          <w:p w14:paraId="6C3A6540" w14:textId="318F0ADF" w:rsidR="003025B9" w:rsidRPr="00181336" w:rsidRDefault="003025B9">
            <w:pPr>
              <w:pStyle w:val="ListParagraph"/>
              <w:numPr>
                <w:ilvl w:val="0"/>
                <w:numId w:val="21"/>
              </w:numPr>
              <w:rPr>
                <w:rFonts w:ascii="Calibri" w:hAnsi="Calibri" w:cs="Calibri"/>
                <w:sz w:val="22"/>
              </w:rPr>
            </w:pPr>
            <w:r w:rsidRPr="00181336">
              <w:rPr>
                <w:rFonts w:ascii="Calibri" w:hAnsi="Calibri" w:cs="Calibri"/>
                <w:sz w:val="22"/>
              </w:rPr>
              <w:t>Assess whether transfers of work, information, deliverables, and responsibility between organizations are clearly understood and reflected in the planning approach.</w:t>
            </w:r>
          </w:p>
        </w:tc>
      </w:tr>
    </w:tbl>
    <w:p w14:paraId="3D586533" w14:textId="77777777" w:rsidR="0024446C" w:rsidRPr="001D54BD" w:rsidRDefault="0024446C" w:rsidP="00042E1F">
      <w:pPr>
        <w:rPr>
          <w:rFonts w:ascii="Calibri" w:hAnsi="Calibri" w:cs="Calibri"/>
          <w:sz w:val="22"/>
        </w:rPr>
      </w:pPr>
    </w:p>
    <w:p w14:paraId="032F2BB3" w14:textId="007C4122" w:rsidR="0024446C" w:rsidRPr="001D54BD" w:rsidRDefault="004A3D0A" w:rsidP="00042E1F">
      <w:pPr>
        <w:pStyle w:val="Heading4"/>
        <w:rPr>
          <w:rFonts w:ascii="Calibri" w:hAnsi="Calibri" w:cs="Calibri"/>
          <w:sz w:val="28"/>
          <w:szCs w:val="28"/>
        </w:rPr>
      </w:pPr>
      <w:r w:rsidRPr="001D54BD">
        <w:rPr>
          <w:rFonts w:ascii="Calibri" w:hAnsi="Calibri" w:cs="Calibri"/>
          <w:sz w:val="28"/>
          <w:szCs w:val="28"/>
        </w:rPr>
        <w:t xml:space="preserve">4. </w:t>
      </w:r>
      <w:r w:rsidR="003025B9" w:rsidRPr="001D54BD">
        <w:rPr>
          <w:rFonts w:ascii="Calibri" w:hAnsi="Calibri" w:cs="Calibri"/>
          <w:sz w:val="28"/>
          <w:szCs w:val="28"/>
        </w:rPr>
        <w:t>Planning Constructs</w:t>
      </w:r>
    </w:p>
    <w:p w14:paraId="43AC2128" w14:textId="780AE657" w:rsidR="0024446C" w:rsidRPr="001D54BD" w:rsidRDefault="004A3D0A" w:rsidP="00042E1F">
      <w:pPr>
        <w:rPr>
          <w:rFonts w:ascii="Calibri" w:hAnsi="Calibri" w:cs="Calibri"/>
          <w:sz w:val="22"/>
        </w:rPr>
      </w:pPr>
      <w:r w:rsidRPr="001D54BD">
        <w:rPr>
          <w:rFonts w:ascii="Calibri" w:hAnsi="Calibri" w:cs="Calibri"/>
          <w:b/>
          <w:sz w:val="22"/>
        </w:rPr>
        <w:t xml:space="preserve">Purpose: </w:t>
      </w:r>
      <w:r w:rsidR="003025B9" w:rsidRPr="001D54BD">
        <w:rPr>
          <w:rFonts w:ascii="Calibri" w:hAnsi="Calibri" w:cs="Calibri"/>
          <w:sz w:val="22"/>
        </w:rPr>
        <w:t>Assess whether planning constructs provide a practical and repeatable framework for organizing work and supporting future IMS development.</w:t>
      </w:r>
    </w:p>
    <w:tbl>
      <w:tblPr>
        <w:tblStyle w:val="TableGrid"/>
        <w:tblW w:w="0" w:type="auto"/>
        <w:jc w:val="center"/>
        <w:tblLook w:val="04A0" w:firstRow="1" w:lastRow="0" w:firstColumn="1" w:lastColumn="0" w:noHBand="0" w:noVBand="1"/>
      </w:tblPr>
      <w:tblGrid>
        <w:gridCol w:w="5107"/>
        <w:gridCol w:w="5107"/>
      </w:tblGrid>
      <w:tr w:rsidR="0024446C" w:rsidRPr="001D54BD" w14:paraId="5F520BA8" w14:textId="77777777" w:rsidTr="00717FD0">
        <w:trPr>
          <w:jc w:val="center"/>
        </w:trPr>
        <w:tc>
          <w:tcPr>
            <w:tcW w:w="5107" w:type="dxa"/>
            <w:shd w:val="clear" w:color="auto" w:fill="DBE5F1" w:themeFill="accent1" w:themeFillTint="33"/>
          </w:tcPr>
          <w:p w14:paraId="3D80DF0A"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Recommended Question</w:t>
            </w:r>
          </w:p>
        </w:tc>
        <w:tc>
          <w:tcPr>
            <w:tcW w:w="5107" w:type="dxa"/>
            <w:shd w:val="clear" w:color="auto" w:fill="DBE5F1" w:themeFill="accent1" w:themeFillTint="33"/>
          </w:tcPr>
          <w:p w14:paraId="13F95582"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Reviewer Guidance</w:t>
            </w:r>
          </w:p>
        </w:tc>
      </w:tr>
      <w:tr w:rsidR="003025B9" w:rsidRPr="001D54BD" w14:paraId="7E4F3F2A" w14:textId="77777777" w:rsidTr="003025B9">
        <w:trPr>
          <w:jc w:val="center"/>
        </w:trPr>
        <w:tc>
          <w:tcPr>
            <w:tcW w:w="5107" w:type="dxa"/>
          </w:tcPr>
          <w:p w14:paraId="6996050B" w14:textId="0C46BF38" w:rsidR="003025B9" w:rsidRPr="00181336" w:rsidRDefault="003025B9">
            <w:pPr>
              <w:pStyle w:val="ListParagraph"/>
              <w:numPr>
                <w:ilvl w:val="0"/>
                <w:numId w:val="20"/>
              </w:numPr>
              <w:rPr>
                <w:rFonts w:ascii="Calibri" w:hAnsi="Calibri" w:cs="Calibri"/>
                <w:sz w:val="22"/>
              </w:rPr>
            </w:pPr>
            <w:r w:rsidRPr="00181336">
              <w:rPr>
                <w:rFonts w:ascii="Calibri" w:hAnsi="Calibri" w:cs="Calibri"/>
                <w:sz w:val="22"/>
              </w:rPr>
              <w:t>Can the contractor demonstrate how planning constructs (such as value streams, fragnets, planning packages, or similar planning methods) are used to organize the remaining work?</w:t>
            </w:r>
          </w:p>
        </w:tc>
        <w:tc>
          <w:tcPr>
            <w:tcW w:w="5107" w:type="dxa"/>
          </w:tcPr>
          <w:p w14:paraId="3B4C6F1B" w14:textId="1F3EA030" w:rsidR="003025B9" w:rsidRPr="00181336" w:rsidRDefault="003025B9">
            <w:pPr>
              <w:pStyle w:val="ListParagraph"/>
              <w:numPr>
                <w:ilvl w:val="0"/>
                <w:numId w:val="20"/>
              </w:numPr>
              <w:rPr>
                <w:rFonts w:ascii="Calibri" w:hAnsi="Calibri" w:cs="Calibri"/>
                <w:sz w:val="22"/>
              </w:rPr>
            </w:pPr>
            <w:r w:rsidRPr="00181336">
              <w:rPr>
                <w:rFonts w:ascii="Calibri" w:hAnsi="Calibri" w:cs="Calibri"/>
                <w:sz w:val="22"/>
              </w:rPr>
              <w:t>Evaluate whether appropriate planning constructs have been established to organize the remaining work in a logical and repeatable manner.</w:t>
            </w:r>
          </w:p>
        </w:tc>
      </w:tr>
      <w:tr w:rsidR="003025B9" w:rsidRPr="001D54BD" w14:paraId="49BF285A" w14:textId="77777777" w:rsidTr="003025B9">
        <w:trPr>
          <w:jc w:val="center"/>
        </w:trPr>
        <w:tc>
          <w:tcPr>
            <w:tcW w:w="5107" w:type="dxa"/>
          </w:tcPr>
          <w:p w14:paraId="41371EBA" w14:textId="2920E73C" w:rsidR="003025B9" w:rsidRPr="00181336" w:rsidRDefault="003025B9">
            <w:pPr>
              <w:pStyle w:val="ListParagraph"/>
              <w:numPr>
                <w:ilvl w:val="0"/>
                <w:numId w:val="20"/>
              </w:numPr>
              <w:rPr>
                <w:rFonts w:ascii="Calibri" w:hAnsi="Calibri" w:cs="Calibri"/>
                <w:sz w:val="22"/>
              </w:rPr>
            </w:pPr>
            <w:r w:rsidRPr="00181336">
              <w:rPr>
                <w:rFonts w:ascii="Calibri" w:hAnsi="Calibri" w:cs="Calibri"/>
                <w:sz w:val="22"/>
              </w:rPr>
              <w:t>Can the contractor demonstrate that these planning constructs are being applied consistently across the product</w:t>
            </w:r>
            <w:r w:rsidR="0050296D">
              <w:rPr>
                <w:rFonts w:ascii="Calibri" w:hAnsi="Calibri" w:cs="Calibri"/>
                <w:sz w:val="22"/>
              </w:rPr>
              <w:t>/function</w:t>
            </w:r>
            <w:r w:rsidRPr="00181336">
              <w:rPr>
                <w:rFonts w:ascii="Calibri" w:hAnsi="Calibri" w:cs="Calibri"/>
                <w:sz w:val="22"/>
              </w:rPr>
              <w:t xml:space="preserve"> element?</w:t>
            </w:r>
          </w:p>
        </w:tc>
        <w:tc>
          <w:tcPr>
            <w:tcW w:w="5107" w:type="dxa"/>
          </w:tcPr>
          <w:p w14:paraId="7AA291C5" w14:textId="6AFF5EA8" w:rsidR="003025B9" w:rsidRPr="00181336" w:rsidRDefault="003025B9">
            <w:pPr>
              <w:pStyle w:val="ListParagraph"/>
              <w:numPr>
                <w:ilvl w:val="0"/>
                <w:numId w:val="20"/>
              </w:numPr>
              <w:rPr>
                <w:rFonts w:ascii="Calibri" w:hAnsi="Calibri" w:cs="Calibri"/>
                <w:sz w:val="22"/>
              </w:rPr>
            </w:pPr>
            <w:r w:rsidRPr="00181336">
              <w:rPr>
                <w:rFonts w:ascii="Calibri" w:hAnsi="Calibri" w:cs="Calibri"/>
                <w:sz w:val="22"/>
              </w:rPr>
              <w:t>Assess whether planning constructs provide a common framework for planning across organizations and disciplines.</w:t>
            </w:r>
          </w:p>
        </w:tc>
      </w:tr>
      <w:tr w:rsidR="003025B9" w:rsidRPr="001D54BD" w14:paraId="70829543" w14:textId="77777777" w:rsidTr="003025B9">
        <w:trPr>
          <w:jc w:val="center"/>
        </w:trPr>
        <w:tc>
          <w:tcPr>
            <w:tcW w:w="5107" w:type="dxa"/>
          </w:tcPr>
          <w:p w14:paraId="457BF337" w14:textId="059B2CD2" w:rsidR="003025B9" w:rsidRPr="00181336" w:rsidRDefault="003025B9">
            <w:pPr>
              <w:pStyle w:val="ListParagraph"/>
              <w:numPr>
                <w:ilvl w:val="0"/>
                <w:numId w:val="20"/>
              </w:numPr>
              <w:rPr>
                <w:rFonts w:ascii="Calibri" w:hAnsi="Calibri" w:cs="Calibri"/>
                <w:sz w:val="22"/>
              </w:rPr>
            </w:pPr>
            <w:r w:rsidRPr="00181336">
              <w:rPr>
                <w:rFonts w:ascii="Calibri" w:hAnsi="Calibri" w:cs="Calibri"/>
                <w:sz w:val="22"/>
              </w:rPr>
              <w:t>Can the contractor demonstrate that these planning constructs provide a practical foundation for IMS development?</w:t>
            </w:r>
          </w:p>
        </w:tc>
        <w:tc>
          <w:tcPr>
            <w:tcW w:w="5107" w:type="dxa"/>
          </w:tcPr>
          <w:p w14:paraId="3F2E5BBF" w14:textId="4D88BECC" w:rsidR="003025B9" w:rsidRPr="00181336" w:rsidRDefault="00620D90">
            <w:pPr>
              <w:pStyle w:val="ListParagraph"/>
              <w:numPr>
                <w:ilvl w:val="0"/>
                <w:numId w:val="20"/>
              </w:numPr>
              <w:rPr>
                <w:rFonts w:ascii="Calibri" w:hAnsi="Calibri" w:cs="Calibri"/>
                <w:sz w:val="22"/>
              </w:rPr>
            </w:pPr>
            <w:r w:rsidRPr="00181336">
              <w:rPr>
                <w:rFonts w:ascii="Calibri" w:hAnsi="Calibri" w:cs="Calibri"/>
                <w:sz w:val="22"/>
              </w:rPr>
              <w:t>Determine whether the planning constructs provide a consistent, repeatable framework for developing the IMS rather than serving solely as documentation.</w:t>
            </w:r>
          </w:p>
        </w:tc>
      </w:tr>
    </w:tbl>
    <w:p w14:paraId="5CA5143D" w14:textId="77777777" w:rsidR="0024446C" w:rsidRPr="001D54BD" w:rsidRDefault="0024446C" w:rsidP="00042E1F">
      <w:pPr>
        <w:rPr>
          <w:rFonts w:ascii="Calibri" w:hAnsi="Calibri" w:cs="Calibri"/>
          <w:sz w:val="22"/>
        </w:rPr>
      </w:pPr>
    </w:p>
    <w:p w14:paraId="44064D63" w14:textId="13338765" w:rsidR="0024446C" w:rsidRPr="001D54BD" w:rsidRDefault="004A3D0A" w:rsidP="00042E1F">
      <w:pPr>
        <w:pStyle w:val="Heading4"/>
        <w:rPr>
          <w:rFonts w:ascii="Calibri" w:hAnsi="Calibri" w:cs="Calibri"/>
          <w:sz w:val="28"/>
          <w:szCs w:val="28"/>
        </w:rPr>
      </w:pPr>
      <w:r w:rsidRPr="001D54BD">
        <w:rPr>
          <w:rFonts w:ascii="Calibri" w:hAnsi="Calibri" w:cs="Calibri"/>
          <w:sz w:val="28"/>
          <w:szCs w:val="28"/>
        </w:rPr>
        <w:lastRenderedPageBreak/>
        <w:t xml:space="preserve">5. </w:t>
      </w:r>
      <w:r w:rsidR="003025B9" w:rsidRPr="001D54BD">
        <w:rPr>
          <w:rFonts w:ascii="Calibri" w:hAnsi="Calibri" w:cs="Calibri"/>
          <w:sz w:val="28"/>
          <w:szCs w:val="28"/>
        </w:rPr>
        <w:t>Duration and Assumption Basis</w:t>
      </w:r>
    </w:p>
    <w:p w14:paraId="40D3B804" w14:textId="2F3C06BA" w:rsidR="0024446C" w:rsidRPr="001D54BD" w:rsidRDefault="004A3D0A" w:rsidP="00042E1F">
      <w:pPr>
        <w:rPr>
          <w:rFonts w:ascii="Calibri" w:hAnsi="Calibri" w:cs="Calibri"/>
          <w:sz w:val="22"/>
        </w:rPr>
      </w:pPr>
      <w:r w:rsidRPr="001D54BD">
        <w:rPr>
          <w:rFonts w:ascii="Calibri" w:hAnsi="Calibri" w:cs="Calibri"/>
          <w:b/>
          <w:sz w:val="22"/>
        </w:rPr>
        <w:t xml:space="preserve">Purpose: </w:t>
      </w:r>
      <w:r w:rsidR="003025B9" w:rsidRPr="001D54BD">
        <w:rPr>
          <w:rFonts w:ascii="Calibri" w:hAnsi="Calibri" w:cs="Calibri"/>
          <w:sz w:val="22"/>
        </w:rPr>
        <w:t>Assess whether planned durations are supported by reasonable assumptions and documented planning rationale.</w:t>
      </w:r>
    </w:p>
    <w:tbl>
      <w:tblPr>
        <w:tblStyle w:val="TableGrid"/>
        <w:tblW w:w="0" w:type="auto"/>
        <w:jc w:val="center"/>
        <w:tblLook w:val="04A0" w:firstRow="1" w:lastRow="0" w:firstColumn="1" w:lastColumn="0" w:noHBand="0" w:noVBand="1"/>
      </w:tblPr>
      <w:tblGrid>
        <w:gridCol w:w="5107"/>
        <w:gridCol w:w="5107"/>
      </w:tblGrid>
      <w:tr w:rsidR="0024446C" w:rsidRPr="001D54BD" w14:paraId="5D7E10C9" w14:textId="77777777" w:rsidTr="00717FD0">
        <w:trPr>
          <w:jc w:val="center"/>
        </w:trPr>
        <w:tc>
          <w:tcPr>
            <w:tcW w:w="5107" w:type="dxa"/>
            <w:shd w:val="clear" w:color="auto" w:fill="DBE5F1" w:themeFill="accent1" w:themeFillTint="33"/>
          </w:tcPr>
          <w:p w14:paraId="15473E42"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Recommended Question</w:t>
            </w:r>
          </w:p>
        </w:tc>
        <w:tc>
          <w:tcPr>
            <w:tcW w:w="5107" w:type="dxa"/>
            <w:shd w:val="clear" w:color="auto" w:fill="DBE5F1" w:themeFill="accent1" w:themeFillTint="33"/>
          </w:tcPr>
          <w:p w14:paraId="692C246B" w14:textId="77777777" w:rsidR="0024446C" w:rsidRPr="001D54BD" w:rsidRDefault="004A3D0A" w:rsidP="008F58E9">
            <w:pPr>
              <w:spacing w:line="276" w:lineRule="auto"/>
              <w:jc w:val="center"/>
              <w:rPr>
                <w:rFonts w:ascii="Calibri" w:hAnsi="Calibri" w:cs="Calibri"/>
                <w:sz w:val="22"/>
              </w:rPr>
            </w:pPr>
            <w:r w:rsidRPr="001D54BD">
              <w:rPr>
                <w:rFonts w:ascii="Calibri" w:hAnsi="Calibri" w:cs="Calibri"/>
                <w:b/>
                <w:sz w:val="22"/>
              </w:rPr>
              <w:t>Reviewer Guidance</w:t>
            </w:r>
          </w:p>
        </w:tc>
      </w:tr>
      <w:tr w:rsidR="003025B9" w:rsidRPr="001D54BD" w14:paraId="6E2043B7" w14:textId="77777777" w:rsidTr="003025B9">
        <w:trPr>
          <w:jc w:val="center"/>
        </w:trPr>
        <w:tc>
          <w:tcPr>
            <w:tcW w:w="5107" w:type="dxa"/>
          </w:tcPr>
          <w:p w14:paraId="4856C8C9" w14:textId="4392F69C" w:rsidR="003025B9" w:rsidRPr="00181336" w:rsidRDefault="003025B9">
            <w:pPr>
              <w:pStyle w:val="ListParagraph"/>
              <w:numPr>
                <w:ilvl w:val="0"/>
                <w:numId w:val="19"/>
              </w:numPr>
              <w:rPr>
                <w:rFonts w:ascii="Calibri" w:hAnsi="Calibri" w:cs="Calibri"/>
                <w:sz w:val="22"/>
              </w:rPr>
            </w:pPr>
            <w:r w:rsidRPr="00181336">
              <w:rPr>
                <w:rFonts w:ascii="Calibri" w:hAnsi="Calibri" w:cs="Calibri"/>
                <w:sz w:val="22"/>
              </w:rPr>
              <w:t>Can the contractor demonstrate that planned durations are supported by documented planning rationale?</w:t>
            </w:r>
          </w:p>
        </w:tc>
        <w:tc>
          <w:tcPr>
            <w:tcW w:w="5107" w:type="dxa"/>
          </w:tcPr>
          <w:p w14:paraId="446191B9" w14:textId="7205F2D1" w:rsidR="003025B9" w:rsidRPr="00181336" w:rsidRDefault="003025B9">
            <w:pPr>
              <w:pStyle w:val="ListParagraph"/>
              <w:numPr>
                <w:ilvl w:val="0"/>
                <w:numId w:val="19"/>
              </w:numPr>
              <w:rPr>
                <w:rFonts w:ascii="Calibri" w:hAnsi="Calibri" w:cs="Calibri"/>
                <w:sz w:val="22"/>
              </w:rPr>
            </w:pPr>
            <w:r w:rsidRPr="00181336">
              <w:rPr>
                <w:rFonts w:ascii="Calibri" w:hAnsi="Calibri" w:cs="Calibri"/>
                <w:sz w:val="22"/>
              </w:rPr>
              <w:t>Evaluate whether duration estimates are based on defined planning assumptions rather than unsupported judgment.</w:t>
            </w:r>
          </w:p>
        </w:tc>
      </w:tr>
      <w:tr w:rsidR="003025B9" w:rsidRPr="001D54BD" w14:paraId="2A5A15A4" w14:textId="77777777" w:rsidTr="003025B9">
        <w:trPr>
          <w:jc w:val="center"/>
        </w:trPr>
        <w:tc>
          <w:tcPr>
            <w:tcW w:w="5107" w:type="dxa"/>
          </w:tcPr>
          <w:p w14:paraId="66D2B7B1" w14:textId="04E0A46E" w:rsidR="003025B9" w:rsidRPr="00181336" w:rsidRDefault="003025B9">
            <w:pPr>
              <w:pStyle w:val="ListParagraph"/>
              <w:numPr>
                <w:ilvl w:val="0"/>
                <w:numId w:val="19"/>
              </w:numPr>
              <w:rPr>
                <w:rFonts w:ascii="Calibri" w:hAnsi="Calibri" w:cs="Calibri"/>
                <w:sz w:val="22"/>
              </w:rPr>
            </w:pPr>
            <w:r w:rsidRPr="00181336">
              <w:rPr>
                <w:rFonts w:ascii="Calibri" w:hAnsi="Calibri" w:cs="Calibri"/>
                <w:sz w:val="22"/>
              </w:rPr>
              <w:t>Can the contractor demonstrate that key planning assumptions have been identified and documented?</w:t>
            </w:r>
          </w:p>
        </w:tc>
        <w:tc>
          <w:tcPr>
            <w:tcW w:w="5107" w:type="dxa"/>
          </w:tcPr>
          <w:p w14:paraId="3CDDF703" w14:textId="36CDD706" w:rsidR="003025B9" w:rsidRPr="00181336" w:rsidRDefault="003D4E1F">
            <w:pPr>
              <w:pStyle w:val="ListParagraph"/>
              <w:numPr>
                <w:ilvl w:val="0"/>
                <w:numId w:val="19"/>
              </w:numPr>
              <w:rPr>
                <w:rFonts w:ascii="Calibri" w:hAnsi="Calibri" w:cs="Calibri"/>
                <w:sz w:val="22"/>
              </w:rPr>
            </w:pPr>
            <w:r w:rsidRPr="00181336">
              <w:rPr>
                <w:rFonts w:ascii="Calibri" w:hAnsi="Calibri" w:cs="Calibri"/>
                <w:sz w:val="22"/>
              </w:rPr>
              <w:t>Determine whether key planning assumptions affecting durations and execution have been identified, documented, and are reasonable.</w:t>
            </w:r>
          </w:p>
        </w:tc>
      </w:tr>
      <w:tr w:rsidR="003025B9" w:rsidRPr="001D54BD" w14:paraId="0CD8A85C" w14:textId="77777777" w:rsidTr="003025B9">
        <w:trPr>
          <w:jc w:val="center"/>
        </w:trPr>
        <w:tc>
          <w:tcPr>
            <w:tcW w:w="5107" w:type="dxa"/>
          </w:tcPr>
          <w:p w14:paraId="5CFD0F77" w14:textId="3D0DE1E5" w:rsidR="003025B9" w:rsidRPr="00181336" w:rsidRDefault="003025B9">
            <w:pPr>
              <w:pStyle w:val="ListParagraph"/>
              <w:numPr>
                <w:ilvl w:val="0"/>
                <w:numId w:val="19"/>
              </w:numPr>
              <w:rPr>
                <w:rFonts w:ascii="Calibri" w:hAnsi="Calibri" w:cs="Calibri"/>
                <w:sz w:val="22"/>
              </w:rPr>
            </w:pPr>
            <w:r w:rsidRPr="00181336">
              <w:rPr>
                <w:rFonts w:ascii="Calibri" w:hAnsi="Calibri" w:cs="Calibri"/>
                <w:sz w:val="22"/>
              </w:rPr>
              <w:t>Can the contractor demonstrate how planned durations were developed?</w:t>
            </w:r>
          </w:p>
        </w:tc>
        <w:tc>
          <w:tcPr>
            <w:tcW w:w="5107" w:type="dxa"/>
          </w:tcPr>
          <w:p w14:paraId="73472EBB" w14:textId="08A0F793" w:rsidR="003025B9" w:rsidRPr="00181336" w:rsidRDefault="003025B9">
            <w:pPr>
              <w:pStyle w:val="ListParagraph"/>
              <w:numPr>
                <w:ilvl w:val="0"/>
                <w:numId w:val="19"/>
              </w:numPr>
              <w:rPr>
                <w:rFonts w:ascii="Calibri" w:hAnsi="Calibri" w:cs="Calibri"/>
                <w:sz w:val="22"/>
              </w:rPr>
            </w:pPr>
            <w:r w:rsidRPr="00181336">
              <w:rPr>
                <w:rFonts w:ascii="Calibri" w:hAnsi="Calibri" w:cs="Calibri"/>
                <w:sz w:val="22"/>
              </w:rPr>
              <w:t>Assess whether duration estimates can be traced to engineering analyses, historical performance, production assumptions, or other documented planning information.</w:t>
            </w:r>
          </w:p>
        </w:tc>
      </w:tr>
    </w:tbl>
    <w:p w14:paraId="6EBF7E9A" w14:textId="77777777" w:rsidR="0024446C" w:rsidRPr="001D54BD" w:rsidRDefault="0024446C" w:rsidP="00042E1F">
      <w:pPr>
        <w:rPr>
          <w:rFonts w:ascii="Calibri" w:hAnsi="Calibri" w:cs="Calibri"/>
          <w:sz w:val="22"/>
        </w:rPr>
      </w:pPr>
    </w:p>
    <w:p w14:paraId="77C6870C" w14:textId="2E7D247C" w:rsidR="003025B9" w:rsidRPr="001D54BD" w:rsidRDefault="003025B9" w:rsidP="00042E1F">
      <w:pPr>
        <w:pStyle w:val="Heading4"/>
        <w:rPr>
          <w:rFonts w:ascii="Calibri" w:hAnsi="Calibri" w:cs="Calibri"/>
          <w:sz w:val="28"/>
          <w:szCs w:val="28"/>
        </w:rPr>
      </w:pPr>
      <w:r w:rsidRPr="001D54BD">
        <w:rPr>
          <w:rFonts w:ascii="Calibri" w:hAnsi="Calibri" w:cs="Calibri"/>
          <w:sz w:val="28"/>
          <w:szCs w:val="28"/>
        </w:rPr>
        <w:t>6. Quantity-Based Data (QBD)</w:t>
      </w:r>
    </w:p>
    <w:p w14:paraId="1637CE33" w14:textId="5BBCD90F" w:rsidR="003025B9" w:rsidRPr="001D54BD" w:rsidRDefault="003025B9" w:rsidP="00042E1F">
      <w:pPr>
        <w:rPr>
          <w:rFonts w:ascii="Calibri" w:hAnsi="Calibri" w:cs="Calibri"/>
          <w:sz w:val="22"/>
        </w:rPr>
      </w:pPr>
      <w:r w:rsidRPr="001D54BD">
        <w:rPr>
          <w:rFonts w:ascii="Calibri" w:hAnsi="Calibri" w:cs="Calibri"/>
          <w:b/>
          <w:sz w:val="22"/>
        </w:rPr>
        <w:t xml:space="preserve">Purpose: </w:t>
      </w:r>
      <w:r w:rsidR="001B2A0A" w:rsidRPr="001D54BD">
        <w:rPr>
          <w:rFonts w:ascii="Calibri" w:hAnsi="Calibri" w:cs="Calibri"/>
          <w:sz w:val="22"/>
        </w:rPr>
        <w:t>Assess whether objective quantities and production rates support the planned durations.</w:t>
      </w:r>
    </w:p>
    <w:tbl>
      <w:tblPr>
        <w:tblStyle w:val="TableGrid"/>
        <w:tblW w:w="0" w:type="auto"/>
        <w:jc w:val="center"/>
        <w:tblLook w:val="04A0" w:firstRow="1" w:lastRow="0" w:firstColumn="1" w:lastColumn="0" w:noHBand="0" w:noVBand="1"/>
      </w:tblPr>
      <w:tblGrid>
        <w:gridCol w:w="5107"/>
        <w:gridCol w:w="5107"/>
      </w:tblGrid>
      <w:tr w:rsidR="003025B9" w:rsidRPr="001D54BD" w14:paraId="11A69C00" w14:textId="77777777" w:rsidTr="00717FD0">
        <w:trPr>
          <w:jc w:val="center"/>
        </w:trPr>
        <w:tc>
          <w:tcPr>
            <w:tcW w:w="5107" w:type="dxa"/>
            <w:shd w:val="clear" w:color="auto" w:fill="DBE5F1" w:themeFill="accent1" w:themeFillTint="33"/>
          </w:tcPr>
          <w:p w14:paraId="75EE314C" w14:textId="77777777" w:rsidR="003025B9" w:rsidRPr="001D54BD" w:rsidRDefault="003025B9" w:rsidP="008F58E9">
            <w:pPr>
              <w:spacing w:line="276" w:lineRule="auto"/>
              <w:jc w:val="center"/>
              <w:rPr>
                <w:rFonts w:ascii="Calibri" w:hAnsi="Calibri" w:cs="Calibri"/>
                <w:sz w:val="22"/>
              </w:rPr>
            </w:pPr>
            <w:r w:rsidRPr="001D54BD">
              <w:rPr>
                <w:rFonts w:ascii="Calibri" w:hAnsi="Calibri" w:cs="Calibri"/>
                <w:b/>
                <w:sz w:val="22"/>
              </w:rPr>
              <w:t>Recommended Question</w:t>
            </w:r>
          </w:p>
        </w:tc>
        <w:tc>
          <w:tcPr>
            <w:tcW w:w="5107" w:type="dxa"/>
            <w:shd w:val="clear" w:color="auto" w:fill="DBE5F1" w:themeFill="accent1" w:themeFillTint="33"/>
          </w:tcPr>
          <w:p w14:paraId="4DE62858" w14:textId="77777777" w:rsidR="003025B9" w:rsidRPr="001D54BD" w:rsidRDefault="003025B9" w:rsidP="008F58E9">
            <w:pPr>
              <w:spacing w:line="276" w:lineRule="auto"/>
              <w:jc w:val="center"/>
              <w:rPr>
                <w:rFonts w:ascii="Calibri" w:hAnsi="Calibri" w:cs="Calibri"/>
                <w:sz w:val="22"/>
              </w:rPr>
            </w:pPr>
            <w:r w:rsidRPr="001D54BD">
              <w:rPr>
                <w:rFonts w:ascii="Calibri" w:hAnsi="Calibri" w:cs="Calibri"/>
                <w:b/>
                <w:sz w:val="22"/>
              </w:rPr>
              <w:t>Reviewer Guidance</w:t>
            </w:r>
          </w:p>
        </w:tc>
      </w:tr>
      <w:tr w:rsidR="003025B9" w:rsidRPr="001D54BD" w14:paraId="727F6837" w14:textId="77777777" w:rsidTr="007F45B7">
        <w:trPr>
          <w:jc w:val="center"/>
        </w:trPr>
        <w:tc>
          <w:tcPr>
            <w:tcW w:w="5107" w:type="dxa"/>
          </w:tcPr>
          <w:p w14:paraId="3FBB7248" w14:textId="70604326" w:rsidR="003025B9" w:rsidRPr="00181336" w:rsidRDefault="003025B9">
            <w:pPr>
              <w:pStyle w:val="ListParagraph"/>
              <w:numPr>
                <w:ilvl w:val="0"/>
                <w:numId w:val="18"/>
              </w:numPr>
              <w:rPr>
                <w:rFonts w:ascii="Calibri" w:hAnsi="Calibri" w:cs="Calibri"/>
                <w:sz w:val="22"/>
              </w:rPr>
            </w:pPr>
            <w:r w:rsidRPr="00181336">
              <w:rPr>
                <w:rFonts w:ascii="Calibri" w:hAnsi="Calibri" w:cs="Calibri"/>
                <w:sz w:val="22"/>
              </w:rPr>
              <w:t>Can the contractor demonstrate that objective quantity-based data support planning assumptions?</w:t>
            </w:r>
          </w:p>
        </w:tc>
        <w:tc>
          <w:tcPr>
            <w:tcW w:w="5107" w:type="dxa"/>
          </w:tcPr>
          <w:p w14:paraId="151C1C89" w14:textId="526FF5C3" w:rsidR="003025B9" w:rsidRPr="00181336" w:rsidRDefault="003025B9">
            <w:pPr>
              <w:pStyle w:val="ListParagraph"/>
              <w:numPr>
                <w:ilvl w:val="0"/>
                <w:numId w:val="18"/>
              </w:numPr>
              <w:rPr>
                <w:rFonts w:ascii="Calibri" w:hAnsi="Calibri" w:cs="Calibri"/>
                <w:sz w:val="22"/>
              </w:rPr>
            </w:pPr>
            <w:r w:rsidRPr="00181336">
              <w:rPr>
                <w:rFonts w:ascii="Calibri" w:hAnsi="Calibri" w:cs="Calibri"/>
                <w:sz w:val="22"/>
              </w:rPr>
              <w:t>Evaluate whether measurable quantities, production rates, installation rates, manufacturing rates, or similar objective data support planning decisions.</w:t>
            </w:r>
          </w:p>
        </w:tc>
      </w:tr>
      <w:tr w:rsidR="003025B9" w:rsidRPr="001D54BD" w14:paraId="53236A56" w14:textId="77777777" w:rsidTr="007F45B7">
        <w:trPr>
          <w:jc w:val="center"/>
        </w:trPr>
        <w:tc>
          <w:tcPr>
            <w:tcW w:w="5107" w:type="dxa"/>
          </w:tcPr>
          <w:p w14:paraId="1CCE0BE1" w14:textId="643193E6" w:rsidR="003025B9" w:rsidRPr="00181336" w:rsidRDefault="003025B9">
            <w:pPr>
              <w:pStyle w:val="ListParagraph"/>
              <w:numPr>
                <w:ilvl w:val="0"/>
                <w:numId w:val="18"/>
              </w:numPr>
              <w:rPr>
                <w:rFonts w:ascii="Calibri" w:hAnsi="Calibri" w:cs="Calibri"/>
                <w:sz w:val="22"/>
              </w:rPr>
            </w:pPr>
            <w:r w:rsidRPr="00181336">
              <w:rPr>
                <w:rFonts w:ascii="Calibri" w:hAnsi="Calibri" w:cs="Calibri"/>
                <w:sz w:val="22"/>
              </w:rPr>
              <w:t>Can the contractor demonstrate that planned durations are consistent with the quantity-based data presented?</w:t>
            </w:r>
          </w:p>
        </w:tc>
        <w:tc>
          <w:tcPr>
            <w:tcW w:w="5107" w:type="dxa"/>
          </w:tcPr>
          <w:p w14:paraId="27AA80FE" w14:textId="7680216D" w:rsidR="003025B9" w:rsidRPr="00181336" w:rsidRDefault="003025B9">
            <w:pPr>
              <w:pStyle w:val="ListParagraph"/>
              <w:numPr>
                <w:ilvl w:val="0"/>
                <w:numId w:val="18"/>
              </w:numPr>
              <w:rPr>
                <w:rFonts w:ascii="Calibri" w:hAnsi="Calibri" w:cs="Calibri"/>
                <w:sz w:val="22"/>
              </w:rPr>
            </w:pPr>
            <w:r w:rsidRPr="00181336">
              <w:rPr>
                <w:rFonts w:ascii="Calibri" w:hAnsi="Calibri" w:cs="Calibri"/>
                <w:sz w:val="22"/>
              </w:rPr>
              <w:t>Assess whether planned activity durations reasonably reflect the quantities of work to be accomplished and expected production performance.</w:t>
            </w:r>
          </w:p>
        </w:tc>
      </w:tr>
      <w:tr w:rsidR="003025B9" w:rsidRPr="001D54BD" w14:paraId="7C90E6C5" w14:textId="77777777" w:rsidTr="007F45B7">
        <w:trPr>
          <w:jc w:val="center"/>
        </w:trPr>
        <w:tc>
          <w:tcPr>
            <w:tcW w:w="5107" w:type="dxa"/>
          </w:tcPr>
          <w:p w14:paraId="10B34BD2" w14:textId="124AAC25" w:rsidR="003025B9" w:rsidRPr="00181336" w:rsidRDefault="003025B9">
            <w:pPr>
              <w:pStyle w:val="ListParagraph"/>
              <w:numPr>
                <w:ilvl w:val="0"/>
                <w:numId w:val="18"/>
              </w:numPr>
              <w:rPr>
                <w:rFonts w:ascii="Calibri" w:hAnsi="Calibri" w:cs="Calibri"/>
                <w:sz w:val="22"/>
              </w:rPr>
            </w:pPr>
            <w:r w:rsidRPr="00181336">
              <w:rPr>
                <w:rFonts w:ascii="Calibri" w:hAnsi="Calibri" w:cs="Calibri"/>
                <w:sz w:val="22"/>
              </w:rPr>
              <w:t>Can the contractor demonstrate how quantity-based data supports planned durations and the development of future schedules?</w:t>
            </w:r>
          </w:p>
        </w:tc>
        <w:tc>
          <w:tcPr>
            <w:tcW w:w="5107" w:type="dxa"/>
          </w:tcPr>
          <w:p w14:paraId="49708451" w14:textId="37C461E7" w:rsidR="003025B9" w:rsidRPr="00181336" w:rsidRDefault="001B2A0A">
            <w:pPr>
              <w:pStyle w:val="ListParagraph"/>
              <w:numPr>
                <w:ilvl w:val="0"/>
                <w:numId w:val="18"/>
              </w:numPr>
              <w:rPr>
                <w:rFonts w:ascii="Calibri" w:hAnsi="Calibri" w:cs="Calibri"/>
                <w:sz w:val="22"/>
              </w:rPr>
            </w:pPr>
            <w:r w:rsidRPr="00181336">
              <w:rPr>
                <w:rFonts w:ascii="Calibri" w:hAnsi="Calibri" w:cs="Calibri"/>
                <w:sz w:val="22"/>
              </w:rPr>
              <w:t xml:space="preserve">Determine whether objective planning data </w:t>
            </w:r>
            <w:r w:rsidR="00181336" w:rsidRPr="00181336">
              <w:rPr>
                <w:rFonts w:ascii="Calibri" w:hAnsi="Calibri" w:cs="Calibri"/>
                <w:sz w:val="22"/>
              </w:rPr>
              <w:t>provides</w:t>
            </w:r>
            <w:r w:rsidRPr="00181336">
              <w:rPr>
                <w:rFonts w:ascii="Calibri" w:hAnsi="Calibri" w:cs="Calibri"/>
                <w:sz w:val="22"/>
              </w:rPr>
              <w:t xml:space="preserve"> a credible basis for future IMS development and schedule realism.</w:t>
            </w:r>
          </w:p>
        </w:tc>
      </w:tr>
    </w:tbl>
    <w:p w14:paraId="28E628B9" w14:textId="77777777" w:rsidR="003025B9" w:rsidRPr="001D54BD" w:rsidRDefault="003025B9" w:rsidP="00042E1F">
      <w:pPr>
        <w:rPr>
          <w:rFonts w:ascii="Calibri" w:hAnsi="Calibri" w:cs="Calibri"/>
          <w:sz w:val="22"/>
        </w:rPr>
      </w:pPr>
    </w:p>
    <w:p w14:paraId="7DB8AA6C" w14:textId="2E2C6A2F" w:rsidR="00DC28FD" w:rsidRPr="001D54BD" w:rsidRDefault="00DC28FD" w:rsidP="00042E1F">
      <w:pPr>
        <w:pStyle w:val="Heading4"/>
        <w:rPr>
          <w:rFonts w:ascii="Calibri" w:hAnsi="Calibri" w:cs="Calibri"/>
          <w:sz w:val="28"/>
          <w:szCs w:val="28"/>
        </w:rPr>
      </w:pPr>
      <w:r w:rsidRPr="001D54BD">
        <w:rPr>
          <w:rFonts w:ascii="Calibri" w:hAnsi="Calibri" w:cs="Calibri"/>
          <w:sz w:val="28"/>
          <w:szCs w:val="28"/>
        </w:rPr>
        <w:t xml:space="preserve">Overall Confidence Rating Definitions for Schedule Planning and IMS-Loading Readiness </w:t>
      </w:r>
    </w:p>
    <w:tbl>
      <w:tblPr>
        <w:tblStyle w:val="TableGrid"/>
        <w:tblW w:w="0" w:type="auto"/>
        <w:tblLook w:val="04A0" w:firstRow="1" w:lastRow="0" w:firstColumn="1" w:lastColumn="0" w:noHBand="0" w:noVBand="1"/>
      </w:tblPr>
      <w:tblGrid>
        <w:gridCol w:w="3404"/>
        <w:gridCol w:w="3405"/>
        <w:gridCol w:w="3405"/>
      </w:tblGrid>
      <w:tr w:rsidR="0024446C" w:rsidRPr="001D54BD" w14:paraId="68AE8141" w14:textId="77777777" w:rsidTr="00DC28FD">
        <w:tc>
          <w:tcPr>
            <w:tcW w:w="3404" w:type="dxa"/>
            <w:shd w:val="clear" w:color="auto" w:fill="D9EAD3"/>
          </w:tcPr>
          <w:p w14:paraId="4368C817" w14:textId="77777777" w:rsidR="0024446C" w:rsidRPr="001D54BD" w:rsidRDefault="004A3D0A" w:rsidP="00042E1F">
            <w:pPr>
              <w:spacing w:line="276" w:lineRule="auto"/>
              <w:jc w:val="center"/>
              <w:rPr>
                <w:rFonts w:ascii="Calibri" w:hAnsi="Calibri" w:cs="Calibri"/>
                <w:sz w:val="22"/>
              </w:rPr>
            </w:pPr>
            <w:r w:rsidRPr="001D54BD">
              <w:rPr>
                <w:rFonts w:ascii="Calibri" w:hAnsi="Calibri" w:cs="Calibri"/>
                <w:b/>
                <w:sz w:val="22"/>
              </w:rPr>
              <w:t>Strong</w:t>
            </w:r>
          </w:p>
        </w:tc>
        <w:tc>
          <w:tcPr>
            <w:tcW w:w="3405" w:type="dxa"/>
            <w:shd w:val="clear" w:color="auto" w:fill="FFF2CC"/>
          </w:tcPr>
          <w:p w14:paraId="25D0F4CC" w14:textId="77777777" w:rsidR="0024446C" w:rsidRPr="001D54BD" w:rsidRDefault="004A3D0A" w:rsidP="00042E1F">
            <w:pPr>
              <w:spacing w:line="276" w:lineRule="auto"/>
              <w:jc w:val="center"/>
              <w:rPr>
                <w:rFonts w:ascii="Calibri" w:hAnsi="Calibri" w:cs="Calibri"/>
                <w:sz w:val="22"/>
              </w:rPr>
            </w:pPr>
            <w:r w:rsidRPr="001D54BD">
              <w:rPr>
                <w:rFonts w:ascii="Calibri" w:hAnsi="Calibri" w:cs="Calibri"/>
                <w:b/>
                <w:sz w:val="22"/>
              </w:rPr>
              <w:t>Moderate</w:t>
            </w:r>
          </w:p>
        </w:tc>
        <w:tc>
          <w:tcPr>
            <w:tcW w:w="3405" w:type="dxa"/>
            <w:shd w:val="clear" w:color="auto" w:fill="F4CCCC"/>
          </w:tcPr>
          <w:p w14:paraId="5C4BF2CD" w14:textId="77777777" w:rsidR="0024446C" w:rsidRPr="001D54BD" w:rsidRDefault="004A3D0A" w:rsidP="00042E1F">
            <w:pPr>
              <w:spacing w:line="276" w:lineRule="auto"/>
              <w:jc w:val="center"/>
              <w:rPr>
                <w:rFonts w:ascii="Calibri" w:hAnsi="Calibri" w:cs="Calibri"/>
                <w:sz w:val="22"/>
              </w:rPr>
            </w:pPr>
            <w:r w:rsidRPr="001D54BD">
              <w:rPr>
                <w:rFonts w:ascii="Calibri" w:hAnsi="Calibri" w:cs="Calibri"/>
                <w:b/>
                <w:sz w:val="22"/>
              </w:rPr>
              <w:t>Low</w:t>
            </w:r>
          </w:p>
        </w:tc>
      </w:tr>
      <w:tr w:rsidR="006C5571" w:rsidRPr="001D54BD" w14:paraId="3243825D" w14:textId="77777777" w:rsidTr="00DC28FD">
        <w:tc>
          <w:tcPr>
            <w:tcW w:w="3404" w:type="dxa"/>
          </w:tcPr>
          <w:p w14:paraId="09A19234" w14:textId="12637DF6" w:rsidR="006C5571" w:rsidRPr="001D54BD" w:rsidRDefault="00695B5D" w:rsidP="00042E1F">
            <w:pPr>
              <w:spacing w:line="276" w:lineRule="auto"/>
              <w:rPr>
                <w:rFonts w:ascii="Calibri" w:hAnsi="Calibri" w:cs="Calibri"/>
                <w:sz w:val="22"/>
              </w:rPr>
            </w:pPr>
            <w:r w:rsidRPr="00695B5D">
              <w:rPr>
                <w:rFonts w:ascii="Calibri" w:hAnsi="Calibri" w:cs="Calibri"/>
                <w:sz w:val="22"/>
              </w:rPr>
              <w:t xml:space="preserve">Schedule planning demonstrates a mature and well-developed planning architecture. The IMP, planning hierarchy, workflows, task definitions, planning assumptions, durations, and supporting planning data are complete, internally consistent, and provide strong Government confidence that the </w:t>
            </w:r>
            <w:r w:rsidRPr="00695B5D">
              <w:rPr>
                <w:rFonts w:ascii="Calibri" w:hAnsi="Calibri" w:cs="Calibri"/>
                <w:sz w:val="22"/>
              </w:rPr>
              <w:lastRenderedPageBreak/>
              <w:t>contractor is prepared to continue progressing toward credible IMS loading and PMB implementation.</w:t>
            </w:r>
          </w:p>
        </w:tc>
        <w:tc>
          <w:tcPr>
            <w:tcW w:w="3405" w:type="dxa"/>
          </w:tcPr>
          <w:p w14:paraId="16728479" w14:textId="238AC5BC" w:rsidR="006C5571" w:rsidRPr="001D54BD" w:rsidRDefault="00695B5D" w:rsidP="00042E1F">
            <w:pPr>
              <w:spacing w:line="276" w:lineRule="auto"/>
              <w:rPr>
                <w:rFonts w:ascii="Calibri" w:hAnsi="Calibri" w:cs="Calibri"/>
                <w:sz w:val="22"/>
              </w:rPr>
            </w:pPr>
            <w:r w:rsidRPr="00695B5D">
              <w:rPr>
                <w:rFonts w:ascii="Calibri" w:hAnsi="Calibri" w:cs="Calibri"/>
                <w:sz w:val="22"/>
              </w:rPr>
              <w:lastRenderedPageBreak/>
              <w:t xml:space="preserve">Schedule planning is substantially developed and provides a reasonable foundation for continued planning. The IMP, planning hierarchy, workflows, task definitions, durations, and supporting planning data are generally established; however, additional refinement, clarification, </w:t>
            </w:r>
            <w:r w:rsidRPr="00695B5D">
              <w:rPr>
                <w:rFonts w:ascii="Calibri" w:hAnsi="Calibri" w:cs="Calibri"/>
                <w:sz w:val="22"/>
              </w:rPr>
              <w:lastRenderedPageBreak/>
              <w:t>or supporting evidence is needed before the Government can establish stronger confidence in the contractor's scheduling readiness and planning maturity.</w:t>
            </w:r>
          </w:p>
        </w:tc>
        <w:tc>
          <w:tcPr>
            <w:tcW w:w="3405" w:type="dxa"/>
          </w:tcPr>
          <w:p w14:paraId="4250D68C" w14:textId="40A71CEB" w:rsidR="006C5571" w:rsidRPr="001D54BD" w:rsidRDefault="00695B5D" w:rsidP="00042E1F">
            <w:pPr>
              <w:spacing w:line="276" w:lineRule="auto"/>
              <w:rPr>
                <w:rFonts w:ascii="Calibri" w:hAnsi="Calibri" w:cs="Calibri"/>
                <w:sz w:val="22"/>
              </w:rPr>
            </w:pPr>
            <w:r w:rsidRPr="00695B5D">
              <w:rPr>
                <w:rFonts w:ascii="Calibri" w:hAnsi="Calibri" w:cs="Calibri"/>
                <w:sz w:val="22"/>
              </w:rPr>
              <w:lastRenderedPageBreak/>
              <w:t xml:space="preserve">Schedule planning has not yet demonstrated sufficient maturity to support continued progression toward IMS loading with confidence. Significant gaps, inconsistencies, or weaknesses remain in the planning architecture, including planning logic, task definitions, workflows, </w:t>
            </w:r>
            <w:r w:rsidRPr="00695B5D">
              <w:rPr>
                <w:rFonts w:ascii="Calibri" w:hAnsi="Calibri" w:cs="Calibri"/>
                <w:sz w:val="22"/>
              </w:rPr>
              <w:lastRenderedPageBreak/>
              <w:t>planning assumptions, durations, or supporting planning data. Additional planning and maturation are needed before the Government can conclude that the contractor has established a credible foundation for IMS loading and PMB implementation.</w:t>
            </w:r>
          </w:p>
        </w:tc>
      </w:tr>
    </w:tbl>
    <w:p w14:paraId="3AC7B641" w14:textId="742D7159" w:rsidR="0024446C" w:rsidRPr="000A5B0F" w:rsidRDefault="004A3D0A" w:rsidP="00042E1F">
      <w:pPr>
        <w:pStyle w:val="Heading1"/>
        <w:rPr>
          <w:rFonts w:ascii="Calibri" w:hAnsi="Calibri" w:cs="Calibri"/>
        </w:rPr>
      </w:pPr>
      <w:r w:rsidRPr="000A5B0F">
        <w:rPr>
          <w:rFonts w:ascii="Calibri" w:hAnsi="Calibri" w:cs="Calibri"/>
        </w:rPr>
        <w:lastRenderedPageBreak/>
        <w:t>8. Assessment Area 3 - Cross-</w:t>
      </w:r>
      <w:r w:rsidR="00F14514">
        <w:rPr>
          <w:rFonts w:ascii="Calibri" w:hAnsi="Calibri" w:cs="Calibri"/>
        </w:rPr>
        <w:t>Product</w:t>
      </w:r>
      <w:r w:rsidR="0050296D">
        <w:rPr>
          <w:rFonts w:ascii="Calibri" w:hAnsi="Calibri" w:cs="Calibri"/>
        </w:rPr>
        <w:t>/Cross-Function</w:t>
      </w:r>
      <w:r w:rsidR="00F14514">
        <w:rPr>
          <w:rFonts w:ascii="Calibri" w:hAnsi="Calibri" w:cs="Calibri"/>
        </w:rPr>
        <w:t xml:space="preserve"> </w:t>
      </w:r>
      <w:r w:rsidRPr="000A5B0F">
        <w:rPr>
          <w:rFonts w:ascii="Calibri" w:hAnsi="Calibri" w:cs="Calibri"/>
        </w:rPr>
        <w:t xml:space="preserve"> Integration</w:t>
      </w:r>
    </w:p>
    <w:p w14:paraId="16FA3BE0" w14:textId="0096F71C" w:rsidR="005F6865" w:rsidRPr="005F6865" w:rsidRDefault="005F6865" w:rsidP="005F6865">
      <w:pPr>
        <w:spacing w:after="100" w:afterAutospacing="1"/>
        <w:rPr>
          <w:rFonts w:ascii="Calibri" w:eastAsia="Times New Roman" w:hAnsi="Calibri" w:cs="Calibri"/>
          <w:sz w:val="22"/>
        </w:rPr>
      </w:pPr>
      <w:r w:rsidRPr="005F6865">
        <w:rPr>
          <w:rFonts w:ascii="Calibri" w:eastAsia="Times New Roman" w:hAnsi="Calibri" w:cs="Calibri"/>
          <w:b/>
          <w:bCs/>
          <w:sz w:val="22"/>
        </w:rPr>
        <w:t>Purpose:</w:t>
      </w:r>
      <w:r w:rsidRPr="005F6865">
        <w:rPr>
          <w:rFonts w:ascii="Calibri" w:eastAsia="Times New Roman" w:hAnsi="Calibri" w:cs="Calibri"/>
          <w:sz w:val="22"/>
        </w:rPr>
        <w:t xml:space="preserve"> Assess whether the contractor has established a sufficiently mature cross-</w:t>
      </w:r>
      <w:r w:rsidR="003E19EE">
        <w:rPr>
          <w:rFonts w:ascii="Calibri" w:eastAsia="Times New Roman" w:hAnsi="Calibri" w:cs="Calibri"/>
          <w:sz w:val="22"/>
        </w:rPr>
        <w:t>product</w:t>
      </w:r>
      <w:r w:rsidR="0050296D">
        <w:rPr>
          <w:rFonts w:ascii="Calibri" w:eastAsia="Times New Roman" w:hAnsi="Calibri" w:cs="Calibri"/>
          <w:sz w:val="22"/>
        </w:rPr>
        <w:t>/cross-function</w:t>
      </w:r>
      <w:r w:rsidRPr="005F6865">
        <w:rPr>
          <w:rFonts w:ascii="Calibri" w:eastAsia="Times New Roman" w:hAnsi="Calibri" w:cs="Calibri"/>
          <w:sz w:val="22"/>
        </w:rPr>
        <w:t xml:space="preserve"> integration approach to identify interfaces, manage dependencies, coordinate planning activities, and support successful program integration.</w:t>
      </w:r>
    </w:p>
    <w:p w14:paraId="18D7D0C7" w14:textId="595A6573" w:rsidR="005F6865" w:rsidRPr="005F6865" w:rsidRDefault="005F6865">
      <w:pPr>
        <w:numPr>
          <w:ilvl w:val="0"/>
          <w:numId w:val="33"/>
        </w:numPr>
        <w:spacing w:before="100" w:beforeAutospacing="1" w:after="100" w:afterAutospacing="1"/>
        <w:rPr>
          <w:rFonts w:ascii="Calibri" w:eastAsia="Times New Roman" w:hAnsi="Calibri" w:cs="Calibri"/>
          <w:sz w:val="22"/>
        </w:rPr>
      </w:pPr>
      <w:r w:rsidRPr="005F6865">
        <w:rPr>
          <w:rFonts w:ascii="Calibri" w:eastAsia="Times New Roman" w:hAnsi="Calibri" w:cs="Calibri"/>
          <w:sz w:val="22"/>
        </w:rPr>
        <w:t>Suggested evidence may include Interface Control Documents (ICDs), interface matrices, integration plans, dependency logs, cross-</w:t>
      </w:r>
      <w:r w:rsidR="00AD1854">
        <w:rPr>
          <w:rFonts w:ascii="Calibri" w:eastAsia="Times New Roman" w:hAnsi="Calibri" w:cs="Calibri"/>
          <w:sz w:val="22"/>
        </w:rPr>
        <w:t>product</w:t>
      </w:r>
      <w:r w:rsidR="0050296D">
        <w:rPr>
          <w:rFonts w:ascii="Calibri" w:eastAsia="Times New Roman" w:hAnsi="Calibri" w:cs="Calibri"/>
          <w:sz w:val="22"/>
        </w:rPr>
        <w:t>/cross-function</w:t>
      </w:r>
      <w:r w:rsidRPr="005F6865">
        <w:rPr>
          <w:rFonts w:ascii="Calibri" w:eastAsia="Times New Roman" w:hAnsi="Calibri" w:cs="Calibri"/>
          <w:sz w:val="22"/>
        </w:rPr>
        <w:t xml:space="preserve"> action registers, integrated milestone plans, integration meeting minutes, supplier integration plans, risk registers, and other cross-</w:t>
      </w:r>
      <w:r w:rsidR="00CE77CD">
        <w:rPr>
          <w:rFonts w:ascii="Calibri" w:eastAsia="Times New Roman" w:hAnsi="Calibri" w:cs="Calibri"/>
          <w:sz w:val="22"/>
        </w:rPr>
        <w:t>product</w:t>
      </w:r>
      <w:r w:rsidR="0050296D">
        <w:rPr>
          <w:rFonts w:ascii="Calibri" w:eastAsia="Times New Roman" w:hAnsi="Calibri" w:cs="Calibri"/>
          <w:sz w:val="22"/>
        </w:rPr>
        <w:t>/cross-</w:t>
      </w:r>
      <w:r w:rsidRPr="005F6865">
        <w:rPr>
          <w:rFonts w:ascii="Calibri" w:eastAsia="Times New Roman" w:hAnsi="Calibri" w:cs="Calibri"/>
          <w:sz w:val="22"/>
        </w:rPr>
        <w:t>function planning artifacts. See Appendix B for additional examples of supporting evidence.</w:t>
      </w:r>
    </w:p>
    <w:p w14:paraId="2A7111F3" w14:textId="16D86ABA" w:rsidR="005F6865" w:rsidRPr="005F6865" w:rsidRDefault="005F6865">
      <w:pPr>
        <w:numPr>
          <w:ilvl w:val="0"/>
          <w:numId w:val="33"/>
        </w:numPr>
        <w:spacing w:before="100" w:beforeAutospacing="1" w:after="100" w:afterAutospacing="1"/>
        <w:rPr>
          <w:rFonts w:ascii="Calibri" w:eastAsia="Times New Roman" w:hAnsi="Calibri" w:cs="Calibri"/>
          <w:sz w:val="22"/>
        </w:rPr>
      </w:pPr>
      <w:r w:rsidRPr="005F6865">
        <w:rPr>
          <w:rFonts w:ascii="Calibri" w:eastAsia="Times New Roman" w:hAnsi="Calibri" w:cs="Calibri"/>
          <w:sz w:val="22"/>
        </w:rPr>
        <w:t>This assessment area evaluates the maturity of the contractor's cross-</w:t>
      </w:r>
      <w:r w:rsidR="00AD1854">
        <w:rPr>
          <w:rFonts w:ascii="Calibri" w:eastAsia="Times New Roman" w:hAnsi="Calibri" w:cs="Calibri"/>
          <w:sz w:val="22"/>
        </w:rPr>
        <w:t>product</w:t>
      </w:r>
      <w:r w:rsidR="0050296D">
        <w:rPr>
          <w:rFonts w:ascii="Calibri" w:eastAsia="Times New Roman" w:hAnsi="Calibri" w:cs="Calibri"/>
          <w:sz w:val="22"/>
        </w:rPr>
        <w:t>/cross-function</w:t>
      </w:r>
      <w:r w:rsidRPr="005F6865">
        <w:rPr>
          <w:rFonts w:ascii="Calibri" w:eastAsia="Times New Roman" w:hAnsi="Calibri" w:cs="Calibri"/>
          <w:sz w:val="22"/>
        </w:rPr>
        <w:t xml:space="preserve"> integration approach and its readiness to support integrated planning, future IMS development, and coordinated program execution. It is not intended to assess whether all technical interfaces have been fully implemented, tested, or verified.</w:t>
      </w:r>
    </w:p>
    <w:p w14:paraId="4ECA5ED5" w14:textId="70E56AEE" w:rsidR="005F6865" w:rsidRPr="005F6865" w:rsidRDefault="005F6865">
      <w:pPr>
        <w:numPr>
          <w:ilvl w:val="0"/>
          <w:numId w:val="33"/>
        </w:numPr>
        <w:spacing w:before="100" w:beforeAutospacing="1" w:after="100" w:afterAutospacing="1"/>
        <w:rPr>
          <w:rFonts w:ascii="Calibri" w:eastAsia="Times New Roman" w:hAnsi="Calibri" w:cs="Calibri"/>
          <w:sz w:val="22"/>
        </w:rPr>
      </w:pPr>
      <w:r w:rsidRPr="005F6865">
        <w:rPr>
          <w:rFonts w:ascii="Calibri" w:eastAsia="Times New Roman" w:hAnsi="Calibri" w:cs="Calibri"/>
          <w:sz w:val="22"/>
        </w:rPr>
        <w:t xml:space="preserve">Evaluate the </w:t>
      </w:r>
      <w:r w:rsidRPr="00D808BD">
        <w:rPr>
          <w:rFonts w:ascii="Calibri" w:eastAsia="Times New Roman" w:hAnsi="Calibri" w:cs="Calibri"/>
          <w:b/>
          <w:bCs/>
          <w:sz w:val="22"/>
        </w:rPr>
        <w:t>five assessment factors</w:t>
      </w:r>
      <w:r w:rsidRPr="005F6865">
        <w:rPr>
          <w:rFonts w:ascii="Calibri" w:eastAsia="Times New Roman" w:hAnsi="Calibri" w:cs="Calibri"/>
          <w:sz w:val="22"/>
        </w:rPr>
        <w:t xml:space="preserve"> that follow and use the associated confidence rating criteria to determine an overall </w:t>
      </w:r>
      <w:r w:rsidRPr="005F6865">
        <w:rPr>
          <w:rFonts w:ascii="Calibri" w:eastAsia="Times New Roman" w:hAnsi="Calibri" w:cs="Calibri"/>
          <w:b/>
          <w:bCs/>
          <w:sz w:val="22"/>
        </w:rPr>
        <w:t>Strong</w:t>
      </w:r>
      <w:r w:rsidRPr="005F6865">
        <w:rPr>
          <w:rFonts w:ascii="Calibri" w:eastAsia="Times New Roman" w:hAnsi="Calibri" w:cs="Calibri"/>
          <w:sz w:val="22"/>
        </w:rPr>
        <w:t xml:space="preserve">, </w:t>
      </w:r>
      <w:r w:rsidRPr="005F6865">
        <w:rPr>
          <w:rFonts w:ascii="Calibri" w:eastAsia="Times New Roman" w:hAnsi="Calibri" w:cs="Calibri"/>
          <w:b/>
          <w:bCs/>
          <w:sz w:val="22"/>
        </w:rPr>
        <w:t>Moderate</w:t>
      </w:r>
      <w:r w:rsidRPr="005F6865">
        <w:rPr>
          <w:rFonts w:ascii="Calibri" w:eastAsia="Times New Roman" w:hAnsi="Calibri" w:cs="Calibri"/>
          <w:sz w:val="22"/>
        </w:rPr>
        <w:t xml:space="preserve">, or </w:t>
      </w:r>
      <w:r w:rsidRPr="005F6865">
        <w:rPr>
          <w:rFonts w:ascii="Calibri" w:eastAsia="Times New Roman" w:hAnsi="Calibri" w:cs="Calibri"/>
          <w:b/>
          <w:bCs/>
          <w:sz w:val="22"/>
        </w:rPr>
        <w:t>Low</w:t>
      </w:r>
      <w:r w:rsidRPr="005F6865">
        <w:rPr>
          <w:rFonts w:ascii="Calibri" w:eastAsia="Times New Roman" w:hAnsi="Calibri" w:cs="Calibri"/>
          <w:sz w:val="22"/>
        </w:rPr>
        <w:t xml:space="preserve"> confidence rating for this assessment area.</w:t>
      </w:r>
    </w:p>
    <w:p w14:paraId="06F12A0F" w14:textId="77777777" w:rsidR="0024446C" w:rsidRPr="000A5B0F" w:rsidRDefault="004A3D0A" w:rsidP="00042E1F">
      <w:pPr>
        <w:pStyle w:val="Heading4"/>
        <w:rPr>
          <w:rFonts w:ascii="Calibri" w:hAnsi="Calibri" w:cs="Calibri"/>
          <w:sz w:val="28"/>
          <w:szCs w:val="28"/>
        </w:rPr>
      </w:pPr>
      <w:r w:rsidRPr="000A5B0F">
        <w:rPr>
          <w:rFonts w:ascii="Calibri" w:hAnsi="Calibri" w:cs="Calibri"/>
          <w:sz w:val="28"/>
          <w:szCs w:val="28"/>
        </w:rPr>
        <w:t>1. Interface Identification</w:t>
      </w:r>
    </w:p>
    <w:p w14:paraId="6CE731DA" w14:textId="24DBDD10" w:rsidR="0024446C" w:rsidRPr="000A5B0F" w:rsidRDefault="004A3D0A" w:rsidP="00042E1F">
      <w:pPr>
        <w:rPr>
          <w:rFonts w:ascii="Calibri" w:hAnsi="Calibri" w:cs="Calibri"/>
          <w:sz w:val="22"/>
        </w:rPr>
      </w:pPr>
      <w:r w:rsidRPr="000A5B0F">
        <w:rPr>
          <w:rFonts w:ascii="Calibri" w:hAnsi="Calibri" w:cs="Calibri"/>
          <w:b/>
          <w:sz w:val="22"/>
        </w:rPr>
        <w:t xml:space="preserve">Purpose: </w:t>
      </w:r>
      <w:r w:rsidR="000A5B0F" w:rsidRPr="000A5B0F">
        <w:rPr>
          <w:rFonts w:ascii="Calibri" w:hAnsi="Calibri" w:cs="Calibri"/>
          <w:sz w:val="22"/>
        </w:rPr>
        <w:t>Assess whether key technical, schedule, organizational, and supplier interfaces have been identified and documented.</w:t>
      </w:r>
    </w:p>
    <w:tbl>
      <w:tblPr>
        <w:tblStyle w:val="TableGrid"/>
        <w:tblW w:w="0" w:type="auto"/>
        <w:jc w:val="center"/>
        <w:tblLook w:val="04A0" w:firstRow="1" w:lastRow="0" w:firstColumn="1" w:lastColumn="0" w:noHBand="0" w:noVBand="1"/>
      </w:tblPr>
      <w:tblGrid>
        <w:gridCol w:w="5107"/>
        <w:gridCol w:w="5107"/>
      </w:tblGrid>
      <w:tr w:rsidR="0024446C" w:rsidRPr="00DC28FD" w14:paraId="4C2B73DC" w14:textId="77777777" w:rsidTr="00717FD0">
        <w:trPr>
          <w:jc w:val="center"/>
        </w:trPr>
        <w:tc>
          <w:tcPr>
            <w:tcW w:w="5107" w:type="dxa"/>
            <w:shd w:val="clear" w:color="auto" w:fill="DBE5F1" w:themeFill="accent1" w:themeFillTint="33"/>
          </w:tcPr>
          <w:p w14:paraId="7C705F12" w14:textId="77777777" w:rsidR="0024446C" w:rsidRPr="00DC28FD" w:rsidRDefault="004A3D0A" w:rsidP="00AD1854">
            <w:pPr>
              <w:spacing w:line="276" w:lineRule="auto"/>
              <w:jc w:val="center"/>
              <w:rPr>
                <w:rFonts w:ascii="Calibri" w:hAnsi="Calibri" w:cs="Calibri"/>
                <w:sz w:val="22"/>
              </w:rPr>
            </w:pPr>
            <w:r w:rsidRPr="00DC28FD">
              <w:rPr>
                <w:rFonts w:ascii="Calibri" w:hAnsi="Calibri" w:cs="Calibri"/>
                <w:b/>
                <w:sz w:val="22"/>
              </w:rPr>
              <w:t>Recommended Question</w:t>
            </w:r>
          </w:p>
        </w:tc>
        <w:tc>
          <w:tcPr>
            <w:tcW w:w="5107" w:type="dxa"/>
            <w:shd w:val="clear" w:color="auto" w:fill="DBE5F1" w:themeFill="accent1" w:themeFillTint="33"/>
          </w:tcPr>
          <w:p w14:paraId="7DFC1E83" w14:textId="77777777" w:rsidR="0024446C" w:rsidRPr="00DC28FD" w:rsidRDefault="004A3D0A" w:rsidP="00AD1854">
            <w:pPr>
              <w:spacing w:line="276" w:lineRule="auto"/>
              <w:jc w:val="center"/>
              <w:rPr>
                <w:rFonts w:ascii="Calibri" w:hAnsi="Calibri" w:cs="Calibri"/>
                <w:sz w:val="22"/>
              </w:rPr>
            </w:pPr>
            <w:r w:rsidRPr="00DC28FD">
              <w:rPr>
                <w:rFonts w:ascii="Calibri" w:hAnsi="Calibri" w:cs="Calibri"/>
                <w:b/>
                <w:sz w:val="22"/>
              </w:rPr>
              <w:t>Reviewer Guidance</w:t>
            </w:r>
          </w:p>
        </w:tc>
      </w:tr>
      <w:tr w:rsidR="000A5B0F" w:rsidRPr="00DC28FD" w14:paraId="46698E85" w14:textId="77777777" w:rsidTr="000A5B0F">
        <w:trPr>
          <w:jc w:val="center"/>
        </w:trPr>
        <w:tc>
          <w:tcPr>
            <w:tcW w:w="5107" w:type="dxa"/>
          </w:tcPr>
          <w:p w14:paraId="3A08AAE5" w14:textId="7BF2DF1D" w:rsidR="000A5B0F" w:rsidRPr="00181336" w:rsidRDefault="000A5B0F">
            <w:pPr>
              <w:pStyle w:val="ListParagraph"/>
              <w:numPr>
                <w:ilvl w:val="0"/>
                <w:numId w:val="17"/>
              </w:numPr>
              <w:rPr>
                <w:rFonts w:ascii="Calibri" w:hAnsi="Calibri" w:cs="Calibri"/>
                <w:sz w:val="22"/>
              </w:rPr>
            </w:pPr>
            <w:r w:rsidRPr="00181336">
              <w:rPr>
                <w:rFonts w:ascii="Calibri" w:hAnsi="Calibri" w:cs="Calibri"/>
                <w:sz w:val="22"/>
              </w:rPr>
              <w:t xml:space="preserve">Can the contractor demonstrate that key interfaces with other </w:t>
            </w:r>
            <w:r w:rsidR="00AD1854">
              <w:rPr>
                <w:rFonts w:ascii="Calibri" w:hAnsi="Calibri" w:cs="Calibri"/>
                <w:sz w:val="22"/>
              </w:rPr>
              <w:t>product elements</w:t>
            </w:r>
            <w:r w:rsidRPr="00181336">
              <w:rPr>
                <w:rFonts w:ascii="Calibri" w:hAnsi="Calibri" w:cs="Calibri"/>
                <w:sz w:val="22"/>
              </w:rPr>
              <w:t xml:space="preserve">, suppliers, </w:t>
            </w:r>
            <w:r w:rsidR="007C60B5" w:rsidRPr="007C60B5">
              <w:rPr>
                <w:rFonts w:ascii="Calibri" w:hAnsi="Calibri" w:cs="Calibri"/>
                <w:sz w:val="22"/>
              </w:rPr>
              <w:t>functions, facilities, or supporting organizations</w:t>
            </w:r>
            <w:r w:rsidR="007C60B5">
              <w:rPr>
                <w:rFonts w:ascii="Calibri" w:hAnsi="Calibri" w:cs="Calibri"/>
                <w:sz w:val="22"/>
              </w:rPr>
              <w:t xml:space="preserve"> </w:t>
            </w:r>
            <w:r w:rsidRPr="00181336">
              <w:rPr>
                <w:rFonts w:ascii="Calibri" w:hAnsi="Calibri" w:cs="Calibri"/>
                <w:sz w:val="22"/>
              </w:rPr>
              <w:t>have been identified?</w:t>
            </w:r>
          </w:p>
        </w:tc>
        <w:tc>
          <w:tcPr>
            <w:tcW w:w="5107" w:type="dxa"/>
          </w:tcPr>
          <w:p w14:paraId="7990E336" w14:textId="522BDBDF" w:rsidR="000A5B0F" w:rsidRPr="00181336" w:rsidRDefault="000A5B0F">
            <w:pPr>
              <w:pStyle w:val="ListParagraph"/>
              <w:numPr>
                <w:ilvl w:val="0"/>
                <w:numId w:val="17"/>
              </w:numPr>
              <w:rPr>
                <w:rFonts w:ascii="Calibri" w:hAnsi="Calibri" w:cs="Calibri"/>
                <w:sz w:val="22"/>
              </w:rPr>
            </w:pPr>
            <w:r w:rsidRPr="00181336">
              <w:rPr>
                <w:rFonts w:ascii="Calibri" w:hAnsi="Calibri" w:cs="Calibri"/>
                <w:sz w:val="22"/>
              </w:rPr>
              <w:t>Evaluate whether the product element clearly identifies where it exchanges information, deliverables, services, or technical products with other organizations.</w:t>
            </w:r>
          </w:p>
        </w:tc>
      </w:tr>
      <w:tr w:rsidR="000A5B0F" w:rsidRPr="00DC28FD" w14:paraId="1DFC3EC9" w14:textId="77777777" w:rsidTr="000A5B0F">
        <w:trPr>
          <w:jc w:val="center"/>
        </w:trPr>
        <w:tc>
          <w:tcPr>
            <w:tcW w:w="5107" w:type="dxa"/>
          </w:tcPr>
          <w:p w14:paraId="5A8D608D" w14:textId="22B3A98F" w:rsidR="000A5B0F" w:rsidRPr="00181336" w:rsidRDefault="000A5B0F">
            <w:pPr>
              <w:pStyle w:val="ListParagraph"/>
              <w:numPr>
                <w:ilvl w:val="0"/>
                <w:numId w:val="17"/>
              </w:numPr>
              <w:rPr>
                <w:rFonts w:ascii="Calibri" w:hAnsi="Calibri" w:cs="Calibri"/>
                <w:sz w:val="22"/>
              </w:rPr>
            </w:pPr>
            <w:r w:rsidRPr="00181336">
              <w:rPr>
                <w:rFonts w:ascii="Calibri" w:hAnsi="Calibri" w:cs="Calibri"/>
                <w:sz w:val="22"/>
              </w:rPr>
              <w:t>Can the contractor demonstrate that interface requirements and expected deliverables are documented?</w:t>
            </w:r>
          </w:p>
        </w:tc>
        <w:tc>
          <w:tcPr>
            <w:tcW w:w="5107" w:type="dxa"/>
          </w:tcPr>
          <w:p w14:paraId="7CBDF210" w14:textId="055FA5AE" w:rsidR="000A5B0F" w:rsidRPr="00181336" w:rsidRDefault="000A5B0F">
            <w:pPr>
              <w:pStyle w:val="ListParagraph"/>
              <w:numPr>
                <w:ilvl w:val="0"/>
                <w:numId w:val="17"/>
              </w:numPr>
              <w:rPr>
                <w:rFonts w:ascii="Calibri" w:hAnsi="Calibri" w:cs="Calibri"/>
                <w:sz w:val="22"/>
              </w:rPr>
            </w:pPr>
            <w:r w:rsidRPr="00181336">
              <w:rPr>
                <w:rFonts w:ascii="Calibri" w:hAnsi="Calibri" w:cs="Calibri"/>
                <w:sz w:val="22"/>
              </w:rPr>
              <w:t>Assess whether interface expectations are defined in planning products or interface documentation rather than relying solely on informal understanding.</w:t>
            </w:r>
          </w:p>
        </w:tc>
      </w:tr>
      <w:tr w:rsidR="000A5B0F" w:rsidRPr="00DC28FD" w14:paraId="25A046EF" w14:textId="77777777" w:rsidTr="000A5B0F">
        <w:trPr>
          <w:jc w:val="center"/>
        </w:trPr>
        <w:tc>
          <w:tcPr>
            <w:tcW w:w="5107" w:type="dxa"/>
          </w:tcPr>
          <w:p w14:paraId="710158F1" w14:textId="2C2B4E59" w:rsidR="000A5B0F" w:rsidRPr="00181336" w:rsidRDefault="000A5B0F">
            <w:pPr>
              <w:pStyle w:val="ListParagraph"/>
              <w:numPr>
                <w:ilvl w:val="0"/>
                <w:numId w:val="17"/>
              </w:numPr>
              <w:rPr>
                <w:rFonts w:ascii="Calibri" w:hAnsi="Calibri" w:cs="Calibri"/>
                <w:sz w:val="22"/>
              </w:rPr>
            </w:pPr>
            <w:r w:rsidRPr="00181336">
              <w:rPr>
                <w:rFonts w:ascii="Calibri" w:hAnsi="Calibri" w:cs="Calibri"/>
                <w:sz w:val="22"/>
              </w:rPr>
              <w:t>Can the contractor demonstrate that unresolved or evolving interfaces have been identified?</w:t>
            </w:r>
          </w:p>
        </w:tc>
        <w:tc>
          <w:tcPr>
            <w:tcW w:w="5107" w:type="dxa"/>
          </w:tcPr>
          <w:p w14:paraId="5BBE1108" w14:textId="2E72A17D" w:rsidR="000A5B0F" w:rsidRPr="00181336" w:rsidRDefault="000A5B0F">
            <w:pPr>
              <w:pStyle w:val="ListParagraph"/>
              <w:numPr>
                <w:ilvl w:val="0"/>
                <w:numId w:val="17"/>
              </w:numPr>
              <w:rPr>
                <w:rFonts w:ascii="Calibri" w:hAnsi="Calibri" w:cs="Calibri"/>
                <w:sz w:val="22"/>
              </w:rPr>
            </w:pPr>
            <w:r w:rsidRPr="00181336">
              <w:rPr>
                <w:rFonts w:ascii="Calibri" w:hAnsi="Calibri" w:cs="Calibri"/>
                <w:sz w:val="22"/>
              </w:rPr>
              <w:t>Determine whether incomplete or developing interfaces are visible and tracked for continued planning maturity.</w:t>
            </w:r>
          </w:p>
        </w:tc>
      </w:tr>
    </w:tbl>
    <w:p w14:paraId="10CE0F4D" w14:textId="77777777" w:rsidR="0024446C" w:rsidRPr="00DC28FD" w:rsidRDefault="0024446C" w:rsidP="00042E1F">
      <w:pPr>
        <w:rPr>
          <w:rFonts w:ascii="Calibri" w:hAnsi="Calibri" w:cs="Calibri"/>
          <w:sz w:val="22"/>
        </w:rPr>
      </w:pPr>
    </w:p>
    <w:p w14:paraId="4C2DB398" w14:textId="77777777" w:rsidR="0024446C" w:rsidRPr="00DC28FD" w:rsidRDefault="004A3D0A" w:rsidP="00042E1F">
      <w:pPr>
        <w:pStyle w:val="Heading4"/>
        <w:rPr>
          <w:rFonts w:ascii="Calibri" w:hAnsi="Calibri" w:cs="Calibri"/>
          <w:sz w:val="28"/>
          <w:szCs w:val="28"/>
        </w:rPr>
      </w:pPr>
      <w:r w:rsidRPr="00DC28FD">
        <w:rPr>
          <w:rFonts w:ascii="Calibri" w:hAnsi="Calibri" w:cs="Calibri"/>
          <w:sz w:val="28"/>
          <w:szCs w:val="28"/>
        </w:rPr>
        <w:lastRenderedPageBreak/>
        <w:t>2. Dependency Management</w:t>
      </w:r>
    </w:p>
    <w:p w14:paraId="104FB805" w14:textId="22F6641D" w:rsidR="0024446C" w:rsidRPr="000A5B0F" w:rsidRDefault="004A3D0A" w:rsidP="00042E1F">
      <w:pPr>
        <w:rPr>
          <w:rFonts w:ascii="Calibri" w:hAnsi="Calibri" w:cs="Calibri"/>
          <w:sz w:val="22"/>
        </w:rPr>
      </w:pPr>
      <w:r w:rsidRPr="000A5B0F">
        <w:rPr>
          <w:rFonts w:ascii="Calibri" w:hAnsi="Calibri" w:cs="Calibri"/>
          <w:b/>
          <w:sz w:val="22"/>
        </w:rPr>
        <w:t xml:space="preserve">Purpose: </w:t>
      </w:r>
      <w:r w:rsidR="000A5B0F" w:rsidRPr="000A5B0F">
        <w:rPr>
          <w:rFonts w:ascii="Calibri" w:hAnsi="Calibri" w:cs="Calibri"/>
          <w:sz w:val="22"/>
        </w:rPr>
        <w:t>Assess whether execution dependencies between product elements are identified, understood, and incorporated into planning.</w:t>
      </w:r>
    </w:p>
    <w:tbl>
      <w:tblPr>
        <w:tblStyle w:val="TableGrid"/>
        <w:tblW w:w="0" w:type="auto"/>
        <w:jc w:val="center"/>
        <w:tblLook w:val="04A0" w:firstRow="1" w:lastRow="0" w:firstColumn="1" w:lastColumn="0" w:noHBand="0" w:noVBand="1"/>
      </w:tblPr>
      <w:tblGrid>
        <w:gridCol w:w="5107"/>
        <w:gridCol w:w="5107"/>
      </w:tblGrid>
      <w:tr w:rsidR="0024446C" w:rsidRPr="000A5B0F" w14:paraId="59E2F715" w14:textId="77777777" w:rsidTr="00717FD0">
        <w:trPr>
          <w:jc w:val="center"/>
        </w:trPr>
        <w:tc>
          <w:tcPr>
            <w:tcW w:w="5107" w:type="dxa"/>
            <w:shd w:val="clear" w:color="auto" w:fill="DBE5F1" w:themeFill="accent1" w:themeFillTint="33"/>
          </w:tcPr>
          <w:p w14:paraId="5D535D93" w14:textId="77777777" w:rsidR="0024446C" w:rsidRPr="000A5B0F" w:rsidRDefault="004A3D0A" w:rsidP="00AD1854">
            <w:pPr>
              <w:spacing w:line="276" w:lineRule="auto"/>
              <w:jc w:val="center"/>
              <w:rPr>
                <w:rFonts w:ascii="Calibri" w:hAnsi="Calibri" w:cs="Calibri"/>
                <w:sz w:val="22"/>
              </w:rPr>
            </w:pPr>
            <w:r w:rsidRPr="000A5B0F">
              <w:rPr>
                <w:rFonts w:ascii="Calibri" w:hAnsi="Calibri" w:cs="Calibri"/>
                <w:b/>
                <w:sz w:val="22"/>
              </w:rPr>
              <w:t>Recommended Question</w:t>
            </w:r>
          </w:p>
        </w:tc>
        <w:tc>
          <w:tcPr>
            <w:tcW w:w="5107" w:type="dxa"/>
            <w:shd w:val="clear" w:color="auto" w:fill="DBE5F1" w:themeFill="accent1" w:themeFillTint="33"/>
          </w:tcPr>
          <w:p w14:paraId="6239AE5C" w14:textId="77777777" w:rsidR="0024446C" w:rsidRPr="000A5B0F" w:rsidRDefault="004A3D0A" w:rsidP="00AD1854">
            <w:pPr>
              <w:spacing w:line="276" w:lineRule="auto"/>
              <w:jc w:val="center"/>
              <w:rPr>
                <w:rFonts w:ascii="Calibri" w:hAnsi="Calibri" w:cs="Calibri"/>
                <w:sz w:val="22"/>
              </w:rPr>
            </w:pPr>
            <w:r w:rsidRPr="000A5B0F">
              <w:rPr>
                <w:rFonts w:ascii="Calibri" w:hAnsi="Calibri" w:cs="Calibri"/>
                <w:b/>
                <w:sz w:val="22"/>
              </w:rPr>
              <w:t>Reviewer Guidance</w:t>
            </w:r>
          </w:p>
        </w:tc>
      </w:tr>
      <w:tr w:rsidR="000A5B0F" w:rsidRPr="000A5B0F" w14:paraId="283582B0" w14:textId="77777777" w:rsidTr="000A5B0F">
        <w:trPr>
          <w:jc w:val="center"/>
        </w:trPr>
        <w:tc>
          <w:tcPr>
            <w:tcW w:w="5107" w:type="dxa"/>
          </w:tcPr>
          <w:p w14:paraId="732DBD8A" w14:textId="448182AD" w:rsidR="000A5B0F" w:rsidRPr="00181336" w:rsidRDefault="000A5B0F">
            <w:pPr>
              <w:pStyle w:val="ListParagraph"/>
              <w:numPr>
                <w:ilvl w:val="0"/>
                <w:numId w:val="16"/>
              </w:numPr>
              <w:rPr>
                <w:rFonts w:ascii="Calibri" w:hAnsi="Calibri" w:cs="Calibri"/>
                <w:sz w:val="22"/>
              </w:rPr>
            </w:pPr>
            <w:r w:rsidRPr="00181336">
              <w:rPr>
                <w:rFonts w:ascii="Calibri" w:hAnsi="Calibri" w:cs="Calibri"/>
                <w:sz w:val="22"/>
              </w:rPr>
              <w:t>Can the contractor demonstrate the key upstream dependencies required to execute this product element?</w:t>
            </w:r>
          </w:p>
        </w:tc>
        <w:tc>
          <w:tcPr>
            <w:tcW w:w="5107" w:type="dxa"/>
          </w:tcPr>
          <w:p w14:paraId="3CCD39F7" w14:textId="2097771A" w:rsidR="000A5B0F" w:rsidRPr="00181336" w:rsidRDefault="000A5B0F">
            <w:pPr>
              <w:pStyle w:val="ListParagraph"/>
              <w:numPr>
                <w:ilvl w:val="0"/>
                <w:numId w:val="16"/>
              </w:numPr>
              <w:rPr>
                <w:rFonts w:ascii="Calibri" w:hAnsi="Calibri" w:cs="Calibri"/>
                <w:sz w:val="22"/>
              </w:rPr>
            </w:pPr>
            <w:r w:rsidRPr="00181336">
              <w:rPr>
                <w:rFonts w:ascii="Calibri" w:hAnsi="Calibri" w:cs="Calibri"/>
                <w:sz w:val="22"/>
              </w:rPr>
              <w:t>Evaluate whether required inputs, decisions, designs, facilities, supplier products, approvals, or other enabling items have been identified.</w:t>
            </w:r>
          </w:p>
        </w:tc>
      </w:tr>
      <w:tr w:rsidR="000A5B0F" w:rsidRPr="000A5B0F" w14:paraId="64DEBD77" w14:textId="77777777" w:rsidTr="000A5B0F">
        <w:trPr>
          <w:jc w:val="center"/>
        </w:trPr>
        <w:tc>
          <w:tcPr>
            <w:tcW w:w="5107" w:type="dxa"/>
          </w:tcPr>
          <w:p w14:paraId="27E35821" w14:textId="195DF89C" w:rsidR="000A5B0F" w:rsidRPr="00181336" w:rsidRDefault="000A5B0F">
            <w:pPr>
              <w:pStyle w:val="ListParagraph"/>
              <w:numPr>
                <w:ilvl w:val="0"/>
                <w:numId w:val="16"/>
              </w:numPr>
              <w:rPr>
                <w:rFonts w:ascii="Calibri" w:hAnsi="Calibri" w:cs="Calibri"/>
                <w:sz w:val="22"/>
              </w:rPr>
            </w:pPr>
            <w:r w:rsidRPr="00181336">
              <w:rPr>
                <w:rFonts w:ascii="Calibri" w:hAnsi="Calibri" w:cs="Calibri"/>
                <w:sz w:val="22"/>
              </w:rPr>
              <w:t>Can the contractor demonstrate the downstream activities or product elements that depend on this work?</w:t>
            </w:r>
          </w:p>
        </w:tc>
        <w:tc>
          <w:tcPr>
            <w:tcW w:w="5107" w:type="dxa"/>
          </w:tcPr>
          <w:p w14:paraId="57B8BAAF" w14:textId="7AB498A2" w:rsidR="000A5B0F" w:rsidRPr="00181336" w:rsidRDefault="000A5B0F">
            <w:pPr>
              <w:pStyle w:val="ListParagraph"/>
              <w:numPr>
                <w:ilvl w:val="0"/>
                <w:numId w:val="16"/>
              </w:numPr>
              <w:rPr>
                <w:rFonts w:ascii="Calibri" w:hAnsi="Calibri" w:cs="Calibri"/>
                <w:sz w:val="22"/>
              </w:rPr>
            </w:pPr>
            <w:r w:rsidRPr="00181336">
              <w:rPr>
                <w:rFonts w:ascii="Calibri" w:hAnsi="Calibri" w:cs="Calibri"/>
                <w:sz w:val="22"/>
              </w:rPr>
              <w:t xml:space="preserve">Assess whether the contractor understands how </w:t>
            </w:r>
            <w:r w:rsidR="000D7EC1" w:rsidRPr="00181336">
              <w:rPr>
                <w:rFonts w:ascii="Calibri" w:hAnsi="Calibri" w:cs="Calibri"/>
                <w:sz w:val="22"/>
              </w:rPr>
              <w:t>completing</w:t>
            </w:r>
            <w:r w:rsidRPr="00181336">
              <w:rPr>
                <w:rFonts w:ascii="Calibri" w:hAnsi="Calibri" w:cs="Calibri"/>
                <w:sz w:val="22"/>
              </w:rPr>
              <w:t xml:space="preserve"> this product element affects subsequent work across the program.</w:t>
            </w:r>
          </w:p>
        </w:tc>
      </w:tr>
      <w:tr w:rsidR="000A5B0F" w:rsidRPr="000A5B0F" w14:paraId="30CFD7C2" w14:textId="77777777" w:rsidTr="000A5B0F">
        <w:trPr>
          <w:jc w:val="center"/>
        </w:trPr>
        <w:tc>
          <w:tcPr>
            <w:tcW w:w="5107" w:type="dxa"/>
          </w:tcPr>
          <w:p w14:paraId="50175BAA" w14:textId="3F6B5548" w:rsidR="000A5B0F" w:rsidRPr="00181336" w:rsidRDefault="000A5B0F">
            <w:pPr>
              <w:pStyle w:val="ListParagraph"/>
              <w:numPr>
                <w:ilvl w:val="0"/>
                <w:numId w:val="16"/>
              </w:numPr>
              <w:rPr>
                <w:rFonts w:asciiTheme="majorHAnsi" w:hAnsiTheme="majorHAnsi" w:cstheme="majorHAnsi"/>
                <w:sz w:val="22"/>
              </w:rPr>
            </w:pPr>
            <w:r w:rsidRPr="00181336">
              <w:rPr>
                <w:rFonts w:asciiTheme="majorHAnsi" w:hAnsiTheme="majorHAnsi" w:cstheme="majorHAnsi"/>
                <w:sz w:val="22"/>
              </w:rPr>
              <w:t>Can the contractor demonstrate that significant dependencies have been incorporated into planning?</w:t>
            </w:r>
          </w:p>
        </w:tc>
        <w:tc>
          <w:tcPr>
            <w:tcW w:w="5107" w:type="dxa"/>
          </w:tcPr>
          <w:p w14:paraId="2B247601" w14:textId="6A832AFA" w:rsidR="000A5B0F" w:rsidRPr="00181336" w:rsidRDefault="000A5B0F">
            <w:pPr>
              <w:pStyle w:val="ListParagraph"/>
              <w:numPr>
                <w:ilvl w:val="0"/>
                <w:numId w:val="16"/>
              </w:numPr>
              <w:rPr>
                <w:rFonts w:asciiTheme="majorHAnsi" w:hAnsiTheme="majorHAnsi" w:cstheme="majorHAnsi"/>
                <w:sz w:val="22"/>
              </w:rPr>
            </w:pPr>
            <w:r w:rsidRPr="00181336">
              <w:rPr>
                <w:rFonts w:asciiTheme="majorHAnsi" w:hAnsiTheme="majorHAnsi" w:cstheme="majorHAnsi"/>
                <w:sz w:val="22"/>
              </w:rPr>
              <w:t>Determine whether execution dependencies have been reflected in planning activities rather than existing only as informal knowledge.</w:t>
            </w:r>
          </w:p>
        </w:tc>
      </w:tr>
    </w:tbl>
    <w:p w14:paraId="30950DB0" w14:textId="77777777" w:rsidR="0024446C" w:rsidRPr="000A5B0F" w:rsidRDefault="0024446C" w:rsidP="00042E1F">
      <w:pPr>
        <w:rPr>
          <w:rFonts w:asciiTheme="majorHAnsi" w:hAnsiTheme="majorHAnsi" w:cstheme="majorHAnsi"/>
          <w:sz w:val="22"/>
        </w:rPr>
      </w:pPr>
    </w:p>
    <w:p w14:paraId="613AD51A" w14:textId="459C841B" w:rsidR="0024446C" w:rsidRPr="000A5B0F" w:rsidRDefault="004A3D0A" w:rsidP="00042E1F">
      <w:pPr>
        <w:pStyle w:val="Heading4"/>
        <w:rPr>
          <w:rFonts w:cstheme="majorHAnsi"/>
          <w:sz w:val="28"/>
          <w:szCs w:val="28"/>
        </w:rPr>
      </w:pPr>
      <w:r w:rsidRPr="000A5B0F">
        <w:rPr>
          <w:rFonts w:cstheme="majorHAnsi"/>
          <w:sz w:val="28"/>
          <w:szCs w:val="28"/>
        </w:rPr>
        <w:t>3. Cross-</w:t>
      </w:r>
      <w:r w:rsidR="003E19EE">
        <w:rPr>
          <w:rFonts w:cstheme="majorHAnsi"/>
          <w:sz w:val="28"/>
          <w:szCs w:val="28"/>
        </w:rPr>
        <w:t>Product</w:t>
      </w:r>
      <w:r w:rsidR="0050296D">
        <w:rPr>
          <w:rFonts w:cstheme="majorHAnsi"/>
          <w:sz w:val="28"/>
          <w:szCs w:val="28"/>
        </w:rPr>
        <w:t>/Cross-Function</w:t>
      </w:r>
      <w:r w:rsidR="003E19EE">
        <w:rPr>
          <w:rFonts w:cstheme="majorHAnsi"/>
          <w:sz w:val="28"/>
          <w:szCs w:val="28"/>
        </w:rPr>
        <w:t xml:space="preserve"> </w:t>
      </w:r>
      <w:r w:rsidRPr="000A5B0F">
        <w:rPr>
          <w:rFonts w:cstheme="majorHAnsi"/>
          <w:sz w:val="28"/>
          <w:szCs w:val="28"/>
        </w:rPr>
        <w:t xml:space="preserve"> Schedule Alignment</w:t>
      </w:r>
    </w:p>
    <w:p w14:paraId="290E412E" w14:textId="153A28D9" w:rsidR="0024446C" w:rsidRPr="000A5B0F" w:rsidRDefault="004A3D0A" w:rsidP="00042E1F">
      <w:pPr>
        <w:rPr>
          <w:rFonts w:asciiTheme="majorHAnsi" w:hAnsiTheme="majorHAnsi" w:cstheme="majorHAnsi"/>
          <w:sz w:val="22"/>
        </w:rPr>
      </w:pPr>
      <w:r w:rsidRPr="000A5B0F">
        <w:rPr>
          <w:rFonts w:asciiTheme="majorHAnsi" w:hAnsiTheme="majorHAnsi" w:cstheme="majorHAnsi"/>
          <w:b/>
          <w:sz w:val="22"/>
        </w:rPr>
        <w:t xml:space="preserve">Purpose: </w:t>
      </w:r>
      <w:r w:rsidR="000A5B0F" w:rsidRPr="000A5B0F">
        <w:rPr>
          <w:rFonts w:asciiTheme="majorHAnsi" w:hAnsiTheme="majorHAnsi" w:cstheme="majorHAnsi"/>
          <w:sz w:val="22"/>
        </w:rPr>
        <w:t>Assess whether cross-</w:t>
      </w:r>
      <w:r w:rsidR="003E19EE">
        <w:rPr>
          <w:rFonts w:asciiTheme="majorHAnsi" w:hAnsiTheme="majorHAnsi" w:cstheme="majorHAnsi"/>
          <w:sz w:val="22"/>
        </w:rPr>
        <w:t>product</w:t>
      </w:r>
      <w:r w:rsidR="0050296D">
        <w:rPr>
          <w:rFonts w:asciiTheme="majorHAnsi" w:hAnsiTheme="majorHAnsi" w:cstheme="majorHAnsi"/>
          <w:sz w:val="22"/>
        </w:rPr>
        <w:t>/cross-function</w:t>
      </w:r>
      <w:r w:rsidR="000A5B0F" w:rsidRPr="000A5B0F">
        <w:rPr>
          <w:rFonts w:asciiTheme="majorHAnsi" w:hAnsiTheme="majorHAnsi" w:cstheme="majorHAnsi"/>
          <w:sz w:val="22"/>
        </w:rPr>
        <w:t xml:space="preserve"> schedules are logically aligned to support integrated program execution.</w:t>
      </w:r>
    </w:p>
    <w:tbl>
      <w:tblPr>
        <w:tblStyle w:val="TableGrid"/>
        <w:tblW w:w="0" w:type="auto"/>
        <w:jc w:val="center"/>
        <w:tblLook w:val="04A0" w:firstRow="1" w:lastRow="0" w:firstColumn="1" w:lastColumn="0" w:noHBand="0" w:noVBand="1"/>
      </w:tblPr>
      <w:tblGrid>
        <w:gridCol w:w="5107"/>
        <w:gridCol w:w="5107"/>
      </w:tblGrid>
      <w:tr w:rsidR="0024446C" w:rsidRPr="000A5B0F" w14:paraId="5CB56E0A" w14:textId="77777777" w:rsidTr="00717FD0">
        <w:trPr>
          <w:jc w:val="center"/>
        </w:trPr>
        <w:tc>
          <w:tcPr>
            <w:tcW w:w="5107" w:type="dxa"/>
            <w:shd w:val="clear" w:color="auto" w:fill="DBE5F1" w:themeFill="accent1" w:themeFillTint="33"/>
          </w:tcPr>
          <w:p w14:paraId="22E7496B" w14:textId="77777777" w:rsidR="0024446C" w:rsidRPr="000A5B0F" w:rsidRDefault="004A3D0A" w:rsidP="00AD1854">
            <w:pPr>
              <w:spacing w:line="276" w:lineRule="auto"/>
              <w:jc w:val="center"/>
              <w:rPr>
                <w:rFonts w:asciiTheme="majorHAnsi" w:hAnsiTheme="majorHAnsi" w:cstheme="majorHAnsi"/>
                <w:sz w:val="22"/>
              </w:rPr>
            </w:pPr>
            <w:r w:rsidRPr="000A5B0F">
              <w:rPr>
                <w:rFonts w:asciiTheme="majorHAnsi" w:hAnsiTheme="majorHAnsi" w:cstheme="majorHAnsi"/>
                <w:b/>
                <w:sz w:val="22"/>
              </w:rPr>
              <w:t>Recommended Question</w:t>
            </w:r>
          </w:p>
        </w:tc>
        <w:tc>
          <w:tcPr>
            <w:tcW w:w="5107" w:type="dxa"/>
            <w:shd w:val="clear" w:color="auto" w:fill="DBE5F1" w:themeFill="accent1" w:themeFillTint="33"/>
          </w:tcPr>
          <w:p w14:paraId="1DF86132" w14:textId="77777777" w:rsidR="0024446C" w:rsidRPr="000A5B0F" w:rsidRDefault="004A3D0A" w:rsidP="00AD1854">
            <w:pPr>
              <w:spacing w:line="276" w:lineRule="auto"/>
              <w:jc w:val="center"/>
              <w:rPr>
                <w:rFonts w:asciiTheme="majorHAnsi" w:hAnsiTheme="majorHAnsi" w:cstheme="majorHAnsi"/>
                <w:sz w:val="22"/>
              </w:rPr>
            </w:pPr>
            <w:r w:rsidRPr="000A5B0F">
              <w:rPr>
                <w:rFonts w:asciiTheme="majorHAnsi" w:hAnsiTheme="majorHAnsi" w:cstheme="majorHAnsi"/>
                <w:b/>
                <w:sz w:val="22"/>
              </w:rPr>
              <w:t>Reviewer Guidance</w:t>
            </w:r>
          </w:p>
        </w:tc>
      </w:tr>
      <w:tr w:rsidR="000A5B0F" w:rsidRPr="000A5B0F" w14:paraId="2AF2032F" w14:textId="77777777" w:rsidTr="000A5B0F">
        <w:trPr>
          <w:jc w:val="center"/>
        </w:trPr>
        <w:tc>
          <w:tcPr>
            <w:tcW w:w="5107" w:type="dxa"/>
          </w:tcPr>
          <w:p w14:paraId="374B5C49" w14:textId="0CD67252" w:rsidR="000A5B0F" w:rsidRPr="00181336" w:rsidRDefault="000A5B0F">
            <w:pPr>
              <w:pStyle w:val="ListParagraph"/>
              <w:numPr>
                <w:ilvl w:val="0"/>
                <w:numId w:val="15"/>
              </w:numPr>
              <w:rPr>
                <w:rFonts w:asciiTheme="majorHAnsi" w:hAnsiTheme="majorHAnsi" w:cstheme="majorHAnsi"/>
                <w:sz w:val="22"/>
              </w:rPr>
            </w:pPr>
            <w:r w:rsidRPr="00181336">
              <w:rPr>
                <w:rFonts w:asciiTheme="majorHAnsi" w:hAnsiTheme="majorHAnsi" w:cstheme="majorHAnsi"/>
                <w:sz w:val="22"/>
              </w:rPr>
              <w:t>Can the contractor demonstrate that major cross-</w:t>
            </w:r>
            <w:r w:rsidR="00AD1854">
              <w:rPr>
                <w:rFonts w:asciiTheme="majorHAnsi" w:hAnsiTheme="majorHAnsi" w:cstheme="majorHAnsi"/>
                <w:sz w:val="22"/>
              </w:rPr>
              <w:t>product</w:t>
            </w:r>
            <w:r w:rsidR="0050296D">
              <w:rPr>
                <w:rFonts w:asciiTheme="majorHAnsi" w:hAnsiTheme="majorHAnsi" w:cstheme="majorHAnsi"/>
                <w:sz w:val="22"/>
              </w:rPr>
              <w:t>/cross-function</w:t>
            </w:r>
            <w:r w:rsidRPr="00181336">
              <w:rPr>
                <w:rFonts w:asciiTheme="majorHAnsi" w:hAnsiTheme="majorHAnsi" w:cstheme="majorHAnsi"/>
                <w:sz w:val="22"/>
              </w:rPr>
              <w:t xml:space="preserve"> milestones and integration events are aligned across the program?</w:t>
            </w:r>
          </w:p>
        </w:tc>
        <w:tc>
          <w:tcPr>
            <w:tcW w:w="5107" w:type="dxa"/>
          </w:tcPr>
          <w:p w14:paraId="61203083" w14:textId="7CFD253F" w:rsidR="000A5B0F" w:rsidRPr="00181336" w:rsidRDefault="000A5B0F">
            <w:pPr>
              <w:pStyle w:val="ListParagraph"/>
              <w:numPr>
                <w:ilvl w:val="0"/>
                <w:numId w:val="15"/>
              </w:numPr>
              <w:rPr>
                <w:rFonts w:asciiTheme="majorHAnsi" w:hAnsiTheme="majorHAnsi" w:cstheme="majorHAnsi"/>
                <w:sz w:val="22"/>
              </w:rPr>
            </w:pPr>
            <w:r w:rsidRPr="00181336">
              <w:rPr>
                <w:rFonts w:asciiTheme="majorHAnsi" w:hAnsiTheme="majorHAnsi" w:cstheme="majorHAnsi"/>
                <w:sz w:val="22"/>
              </w:rPr>
              <w:t>Evaluate whether significant milestones and integration events occur in a logical sequence across product</w:t>
            </w:r>
            <w:r w:rsidR="0050296D">
              <w:rPr>
                <w:rFonts w:asciiTheme="majorHAnsi" w:hAnsiTheme="majorHAnsi" w:cstheme="majorHAnsi"/>
                <w:sz w:val="22"/>
              </w:rPr>
              <w:t>/functional</w:t>
            </w:r>
            <w:r w:rsidRPr="00181336">
              <w:rPr>
                <w:rFonts w:asciiTheme="majorHAnsi" w:hAnsiTheme="majorHAnsi" w:cstheme="majorHAnsi"/>
                <w:sz w:val="22"/>
              </w:rPr>
              <w:t xml:space="preserve"> elements.</w:t>
            </w:r>
          </w:p>
        </w:tc>
      </w:tr>
      <w:tr w:rsidR="000A5B0F" w:rsidRPr="000A5B0F" w14:paraId="75FE1506" w14:textId="77777777" w:rsidTr="000A5B0F">
        <w:trPr>
          <w:jc w:val="center"/>
        </w:trPr>
        <w:tc>
          <w:tcPr>
            <w:tcW w:w="5107" w:type="dxa"/>
          </w:tcPr>
          <w:p w14:paraId="2170E3A3" w14:textId="185ECFB1" w:rsidR="000A5B0F" w:rsidRPr="00181336" w:rsidRDefault="000A5B0F">
            <w:pPr>
              <w:pStyle w:val="ListParagraph"/>
              <w:numPr>
                <w:ilvl w:val="0"/>
                <w:numId w:val="15"/>
              </w:numPr>
              <w:rPr>
                <w:rFonts w:asciiTheme="majorHAnsi" w:hAnsiTheme="majorHAnsi" w:cstheme="majorHAnsi"/>
                <w:sz w:val="22"/>
              </w:rPr>
            </w:pPr>
            <w:r w:rsidRPr="00181336">
              <w:rPr>
                <w:rFonts w:asciiTheme="majorHAnsi" w:hAnsiTheme="majorHAnsi" w:cstheme="majorHAnsi"/>
                <w:sz w:val="22"/>
              </w:rPr>
              <w:t>Can the contractor demonstrate that planned timing supports required cross-</w:t>
            </w:r>
            <w:r w:rsidR="00AD1854">
              <w:rPr>
                <w:rFonts w:asciiTheme="majorHAnsi" w:hAnsiTheme="majorHAnsi" w:cstheme="majorHAnsi"/>
                <w:sz w:val="22"/>
              </w:rPr>
              <w:t>product</w:t>
            </w:r>
            <w:r w:rsidR="0050296D">
              <w:rPr>
                <w:rFonts w:asciiTheme="majorHAnsi" w:hAnsiTheme="majorHAnsi" w:cstheme="majorHAnsi"/>
                <w:sz w:val="22"/>
              </w:rPr>
              <w:t>/cross-function</w:t>
            </w:r>
            <w:r w:rsidRPr="00181336">
              <w:rPr>
                <w:rFonts w:asciiTheme="majorHAnsi" w:hAnsiTheme="majorHAnsi" w:cstheme="majorHAnsi"/>
                <w:sz w:val="22"/>
              </w:rPr>
              <w:t xml:space="preserve"> coordination?</w:t>
            </w:r>
          </w:p>
        </w:tc>
        <w:tc>
          <w:tcPr>
            <w:tcW w:w="5107" w:type="dxa"/>
          </w:tcPr>
          <w:p w14:paraId="02D9BB96" w14:textId="469601EF" w:rsidR="000A5B0F" w:rsidRPr="00181336" w:rsidRDefault="000A5B0F">
            <w:pPr>
              <w:pStyle w:val="ListParagraph"/>
              <w:numPr>
                <w:ilvl w:val="0"/>
                <w:numId w:val="15"/>
              </w:numPr>
              <w:rPr>
                <w:rFonts w:asciiTheme="majorHAnsi" w:hAnsiTheme="majorHAnsi" w:cstheme="majorHAnsi"/>
                <w:sz w:val="22"/>
              </w:rPr>
            </w:pPr>
            <w:r w:rsidRPr="00181336">
              <w:rPr>
                <w:rFonts w:asciiTheme="majorHAnsi" w:hAnsiTheme="majorHAnsi" w:cstheme="majorHAnsi"/>
                <w:sz w:val="22"/>
              </w:rPr>
              <w:t>Assess whether planned completion dates, integration events, and external commitments are aligned with those of dependent organizations.</w:t>
            </w:r>
          </w:p>
        </w:tc>
      </w:tr>
      <w:tr w:rsidR="000A5B0F" w:rsidRPr="000A5B0F" w14:paraId="5109AF1E" w14:textId="77777777" w:rsidTr="000A5B0F">
        <w:trPr>
          <w:jc w:val="center"/>
        </w:trPr>
        <w:tc>
          <w:tcPr>
            <w:tcW w:w="5107" w:type="dxa"/>
          </w:tcPr>
          <w:p w14:paraId="2F79757A" w14:textId="1B8A6B6F" w:rsidR="000A5B0F" w:rsidRPr="00181336" w:rsidRDefault="000A5B0F">
            <w:pPr>
              <w:pStyle w:val="ListParagraph"/>
              <w:numPr>
                <w:ilvl w:val="0"/>
                <w:numId w:val="15"/>
              </w:numPr>
              <w:rPr>
                <w:rFonts w:asciiTheme="majorHAnsi" w:hAnsiTheme="majorHAnsi" w:cstheme="majorHAnsi"/>
                <w:sz w:val="22"/>
              </w:rPr>
            </w:pPr>
            <w:r w:rsidRPr="00181336">
              <w:rPr>
                <w:rFonts w:asciiTheme="majorHAnsi" w:hAnsiTheme="majorHAnsi" w:cstheme="majorHAnsi"/>
                <w:sz w:val="22"/>
              </w:rPr>
              <w:t>Can the contractor demonstrate that schedule misalignments or timing conflicts have been identified?</w:t>
            </w:r>
          </w:p>
        </w:tc>
        <w:tc>
          <w:tcPr>
            <w:tcW w:w="5107" w:type="dxa"/>
          </w:tcPr>
          <w:p w14:paraId="619CA242" w14:textId="79E1374F" w:rsidR="000A5B0F" w:rsidRPr="00181336" w:rsidRDefault="000A5B0F">
            <w:pPr>
              <w:pStyle w:val="ListParagraph"/>
              <w:numPr>
                <w:ilvl w:val="0"/>
                <w:numId w:val="15"/>
              </w:numPr>
              <w:rPr>
                <w:rFonts w:asciiTheme="majorHAnsi" w:hAnsiTheme="majorHAnsi" w:cstheme="majorHAnsi"/>
                <w:sz w:val="22"/>
              </w:rPr>
            </w:pPr>
            <w:r w:rsidRPr="00181336">
              <w:rPr>
                <w:rFonts w:asciiTheme="majorHAnsi" w:hAnsiTheme="majorHAnsi" w:cstheme="majorHAnsi"/>
                <w:sz w:val="22"/>
              </w:rPr>
              <w:t>Determine whether timing issues are visible and being addressed before they affect program execution.</w:t>
            </w:r>
          </w:p>
        </w:tc>
      </w:tr>
    </w:tbl>
    <w:p w14:paraId="7B8FF660" w14:textId="77777777" w:rsidR="0024446C" w:rsidRPr="000A5B0F" w:rsidRDefault="0024446C" w:rsidP="00042E1F">
      <w:pPr>
        <w:rPr>
          <w:rFonts w:asciiTheme="majorHAnsi" w:hAnsiTheme="majorHAnsi" w:cstheme="majorHAnsi"/>
          <w:sz w:val="22"/>
        </w:rPr>
      </w:pPr>
    </w:p>
    <w:p w14:paraId="5CEBB0F7" w14:textId="77777777" w:rsidR="0024446C" w:rsidRPr="00DC28FD" w:rsidRDefault="004A3D0A" w:rsidP="00042E1F">
      <w:pPr>
        <w:pStyle w:val="Heading4"/>
        <w:rPr>
          <w:rFonts w:ascii="Calibri" w:hAnsi="Calibri" w:cs="Calibri"/>
          <w:sz w:val="28"/>
          <w:szCs w:val="28"/>
        </w:rPr>
      </w:pPr>
      <w:r w:rsidRPr="00DC28FD">
        <w:rPr>
          <w:rFonts w:ascii="Calibri" w:hAnsi="Calibri" w:cs="Calibri"/>
          <w:sz w:val="28"/>
          <w:szCs w:val="28"/>
        </w:rPr>
        <w:t>4. Roles, Responsibilities, and Coordination</w:t>
      </w:r>
    </w:p>
    <w:p w14:paraId="58F0E9BE" w14:textId="7954FA1D" w:rsidR="0024446C" w:rsidRPr="00DC28FD" w:rsidRDefault="004A3D0A" w:rsidP="00042E1F">
      <w:pPr>
        <w:rPr>
          <w:rFonts w:ascii="Calibri" w:hAnsi="Calibri" w:cs="Calibri"/>
          <w:sz w:val="22"/>
        </w:rPr>
      </w:pPr>
      <w:r w:rsidRPr="00DC28FD">
        <w:rPr>
          <w:rFonts w:ascii="Calibri" w:hAnsi="Calibri" w:cs="Calibri"/>
          <w:b/>
          <w:sz w:val="22"/>
        </w:rPr>
        <w:t xml:space="preserve">Purpose: </w:t>
      </w:r>
      <w:r w:rsidR="000A5B0F" w:rsidRPr="000A5B0F">
        <w:rPr>
          <w:rFonts w:ascii="Calibri" w:hAnsi="Calibri" w:cs="Calibri"/>
          <w:sz w:val="22"/>
        </w:rPr>
        <w:t>Assess whether responsibilities for managing cross-</w:t>
      </w:r>
      <w:r w:rsidR="00AD1854">
        <w:rPr>
          <w:rFonts w:ascii="Calibri" w:hAnsi="Calibri" w:cs="Calibri"/>
          <w:sz w:val="22"/>
        </w:rPr>
        <w:t>product</w:t>
      </w:r>
      <w:r w:rsidR="0050296D">
        <w:rPr>
          <w:rFonts w:ascii="Calibri" w:hAnsi="Calibri" w:cs="Calibri"/>
          <w:sz w:val="22"/>
        </w:rPr>
        <w:t>/cross-function</w:t>
      </w:r>
      <w:r w:rsidR="000A5B0F" w:rsidRPr="000A5B0F">
        <w:rPr>
          <w:rFonts w:ascii="Calibri" w:hAnsi="Calibri" w:cs="Calibri"/>
          <w:sz w:val="22"/>
        </w:rPr>
        <w:t xml:space="preserve"> integration are clearly assigned and consistently executed.</w:t>
      </w:r>
    </w:p>
    <w:tbl>
      <w:tblPr>
        <w:tblStyle w:val="TableGrid"/>
        <w:tblW w:w="0" w:type="auto"/>
        <w:jc w:val="center"/>
        <w:tblLook w:val="04A0" w:firstRow="1" w:lastRow="0" w:firstColumn="1" w:lastColumn="0" w:noHBand="0" w:noVBand="1"/>
      </w:tblPr>
      <w:tblGrid>
        <w:gridCol w:w="5107"/>
        <w:gridCol w:w="5107"/>
      </w:tblGrid>
      <w:tr w:rsidR="0024446C" w:rsidRPr="00DC28FD" w14:paraId="52E71BB1" w14:textId="77777777" w:rsidTr="00717FD0">
        <w:trPr>
          <w:jc w:val="center"/>
        </w:trPr>
        <w:tc>
          <w:tcPr>
            <w:tcW w:w="5107" w:type="dxa"/>
            <w:shd w:val="clear" w:color="auto" w:fill="DBE5F1" w:themeFill="accent1" w:themeFillTint="33"/>
          </w:tcPr>
          <w:p w14:paraId="2D43FB16" w14:textId="77777777" w:rsidR="0024446C" w:rsidRPr="000A5B0F" w:rsidRDefault="004A3D0A" w:rsidP="00042E1F">
            <w:pPr>
              <w:spacing w:line="276" w:lineRule="auto"/>
              <w:rPr>
                <w:rFonts w:ascii="Calibri" w:hAnsi="Calibri" w:cs="Calibri"/>
                <w:sz w:val="22"/>
              </w:rPr>
            </w:pPr>
            <w:r w:rsidRPr="000A5B0F">
              <w:rPr>
                <w:rFonts w:ascii="Calibri" w:hAnsi="Calibri" w:cs="Calibri"/>
                <w:b/>
                <w:sz w:val="22"/>
              </w:rPr>
              <w:t>Recommended Question</w:t>
            </w:r>
          </w:p>
        </w:tc>
        <w:tc>
          <w:tcPr>
            <w:tcW w:w="5107" w:type="dxa"/>
            <w:shd w:val="clear" w:color="auto" w:fill="DBE5F1" w:themeFill="accent1" w:themeFillTint="33"/>
          </w:tcPr>
          <w:p w14:paraId="24044566" w14:textId="77777777" w:rsidR="0024446C" w:rsidRPr="000A5B0F" w:rsidRDefault="004A3D0A" w:rsidP="00042E1F">
            <w:pPr>
              <w:spacing w:line="276" w:lineRule="auto"/>
              <w:rPr>
                <w:rFonts w:ascii="Calibri" w:hAnsi="Calibri" w:cs="Calibri"/>
                <w:sz w:val="22"/>
              </w:rPr>
            </w:pPr>
            <w:r w:rsidRPr="000A5B0F">
              <w:rPr>
                <w:rFonts w:ascii="Calibri" w:hAnsi="Calibri" w:cs="Calibri"/>
                <w:b/>
                <w:sz w:val="22"/>
              </w:rPr>
              <w:t>Reviewer Guidance</w:t>
            </w:r>
          </w:p>
        </w:tc>
      </w:tr>
      <w:tr w:rsidR="000A5B0F" w:rsidRPr="00DC28FD" w14:paraId="6DB1F594" w14:textId="77777777" w:rsidTr="000A5B0F">
        <w:trPr>
          <w:jc w:val="center"/>
        </w:trPr>
        <w:tc>
          <w:tcPr>
            <w:tcW w:w="5107" w:type="dxa"/>
          </w:tcPr>
          <w:p w14:paraId="071E33A4" w14:textId="440707BB" w:rsidR="000A5B0F" w:rsidRPr="00181336" w:rsidRDefault="000A5B0F">
            <w:pPr>
              <w:pStyle w:val="ListParagraph"/>
              <w:numPr>
                <w:ilvl w:val="0"/>
                <w:numId w:val="14"/>
              </w:numPr>
              <w:rPr>
                <w:rFonts w:ascii="Calibri" w:hAnsi="Calibri" w:cs="Calibri"/>
                <w:sz w:val="22"/>
              </w:rPr>
            </w:pPr>
            <w:r w:rsidRPr="00181336">
              <w:rPr>
                <w:rFonts w:ascii="Calibri" w:hAnsi="Calibri" w:cs="Calibri"/>
                <w:sz w:val="22"/>
              </w:rPr>
              <w:t>Can the contractor demonstrate that ownership of interfaces and dependencies has been clearly assigned?</w:t>
            </w:r>
          </w:p>
        </w:tc>
        <w:tc>
          <w:tcPr>
            <w:tcW w:w="5107" w:type="dxa"/>
          </w:tcPr>
          <w:p w14:paraId="2CAFC1FE" w14:textId="5CCFDF79" w:rsidR="000A5B0F" w:rsidRPr="00181336" w:rsidRDefault="000A5B0F">
            <w:pPr>
              <w:pStyle w:val="ListParagraph"/>
              <w:numPr>
                <w:ilvl w:val="0"/>
                <w:numId w:val="14"/>
              </w:numPr>
              <w:rPr>
                <w:rFonts w:ascii="Calibri" w:hAnsi="Calibri" w:cs="Calibri"/>
                <w:sz w:val="22"/>
              </w:rPr>
            </w:pPr>
            <w:r w:rsidRPr="00181336">
              <w:rPr>
                <w:rFonts w:ascii="Calibri" w:hAnsi="Calibri" w:cs="Calibri"/>
                <w:sz w:val="22"/>
              </w:rPr>
              <w:t>Evaluate whether responsible organizations or individuals have been identified for managing integration activities.</w:t>
            </w:r>
          </w:p>
        </w:tc>
      </w:tr>
      <w:tr w:rsidR="000A5B0F" w:rsidRPr="00DC28FD" w14:paraId="455BB7B8" w14:textId="77777777" w:rsidTr="000A5B0F">
        <w:trPr>
          <w:jc w:val="center"/>
        </w:trPr>
        <w:tc>
          <w:tcPr>
            <w:tcW w:w="5107" w:type="dxa"/>
          </w:tcPr>
          <w:p w14:paraId="5F271378" w14:textId="3A12B6EF" w:rsidR="000A5B0F" w:rsidRPr="00181336" w:rsidRDefault="000A5B0F">
            <w:pPr>
              <w:pStyle w:val="ListParagraph"/>
              <w:numPr>
                <w:ilvl w:val="0"/>
                <w:numId w:val="14"/>
              </w:numPr>
              <w:rPr>
                <w:rFonts w:ascii="Calibri" w:hAnsi="Calibri" w:cs="Calibri"/>
                <w:sz w:val="22"/>
              </w:rPr>
            </w:pPr>
            <w:r w:rsidRPr="00181336">
              <w:rPr>
                <w:rFonts w:ascii="Calibri" w:hAnsi="Calibri" w:cs="Calibri"/>
                <w:sz w:val="22"/>
              </w:rPr>
              <w:t>Can the contractor demonstrate that routine cross-</w:t>
            </w:r>
            <w:r w:rsidR="00AD1854">
              <w:rPr>
                <w:rFonts w:ascii="Calibri" w:hAnsi="Calibri" w:cs="Calibri"/>
                <w:sz w:val="22"/>
              </w:rPr>
              <w:t>product</w:t>
            </w:r>
            <w:r w:rsidR="0050296D">
              <w:rPr>
                <w:rFonts w:ascii="Calibri" w:hAnsi="Calibri" w:cs="Calibri"/>
                <w:sz w:val="22"/>
              </w:rPr>
              <w:t>/cross-function</w:t>
            </w:r>
            <w:r w:rsidRPr="00181336">
              <w:rPr>
                <w:rFonts w:ascii="Calibri" w:hAnsi="Calibri" w:cs="Calibri"/>
                <w:sz w:val="22"/>
              </w:rPr>
              <w:t xml:space="preserve"> coordination processes have been established?</w:t>
            </w:r>
          </w:p>
        </w:tc>
        <w:tc>
          <w:tcPr>
            <w:tcW w:w="5107" w:type="dxa"/>
          </w:tcPr>
          <w:p w14:paraId="7922C13A" w14:textId="2AE27938" w:rsidR="000A5B0F" w:rsidRPr="00181336" w:rsidRDefault="000A5B0F">
            <w:pPr>
              <w:pStyle w:val="ListParagraph"/>
              <w:numPr>
                <w:ilvl w:val="0"/>
                <w:numId w:val="14"/>
              </w:numPr>
              <w:rPr>
                <w:rFonts w:ascii="Calibri" w:hAnsi="Calibri" w:cs="Calibri"/>
                <w:sz w:val="22"/>
              </w:rPr>
            </w:pPr>
            <w:r w:rsidRPr="00181336">
              <w:rPr>
                <w:rFonts w:ascii="Calibri" w:hAnsi="Calibri" w:cs="Calibri"/>
                <w:sz w:val="22"/>
              </w:rPr>
              <w:t xml:space="preserve">Assess whether integration activities are managed through recurring meetings, action </w:t>
            </w:r>
            <w:r w:rsidRPr="00181336">
              <w:rPr>
                <w:rFonts w:ascii="Calibri" w:hAnsi="Calibri" w:cs="Calibri"/>
                <w:sz w:val="22"/>
              </w:rPr>
              <w:lastRenderedPageBreak/>
              <w:t>tracking, planning reviews, or other structured management processes.</w:t>
            </w:r>
          </w:p>
        </w:tc>
      </w:tr>
      <w:tr w:rsidR="000A5B0F" w:rsidRPr="00DC28FD" w14:paraId="31A379B8" w14:textId="77777777" w:rsidTr="000A5B0F">
        <w:trPr>
          <w:jc w:val="center"/>
        </w:trPr>
        <w:tc>
          <w:tcPr>
            <w:tcW w:w="5107" w:type="dxa"/>
          </w:tcPr>
          <w:p w14:paraId="6AA3EC2D" w14:textId="0D647ED7" w:rsidR="000A5B0F" w:rsidRPr="00181336" w:rsidRDefault="000A5B0F">
            <w:pPr>
              <w:pStyle w:val="ListParagraph"/>
              <w:numPr>
                <w:ilvl w:val="0"/>
                <w:numId w:val="14"/>
              </w:numPr>
              <w:rPr>
                <w:rFonts w:ascii="Calibri" w:hAnsi="Calibri" w:cs="Calibri"/>
                <w:sz w:val="22"/>
              </w:rPr>
            </w:pPr>
            <w:r w:rsidRPr="00181336">
              <w:rPr>
                <w:rFonts w:ascii="Calibri" w:hAnsi="Calibri" w:cs="Calibri"/>
                <w:sz w:val="22"/>
              </w:rPr>
              <w:lastRenderedPageBreak/>
              <w:t>Can the contractor demonstrate that decision authority for cross-</w:t>
            </w:r>
            <w:r w:rsidR="00AD1854">
              <w:rPr>
                <w:rFonts w:ascii="Calibri" w:hAnsi="Calibri" w:cs="Calibri"/>
                <w:sz w:val="22"/>
              </w:rPr>
              <w:t>product</w:t>
            </w:r>
            <w:r w:rsidR="0050296D">
              <w:rPr>
                <w:rFonts w:ascii="Calibri" w:hAnsi="Calibri" w:cs="Calibri"/>
                <w:sz w:val="22"/>
              </w:rPr>
              <w:t>/cross-function</w:t>
            </w:r>
            <w:r w:rsidRPr="00181336">
              <w:rPr>
                <w:rFonts w:ascii="Calibri" w:hAnsi="Calibri" w:cs="Calibri"/>
                <w:sz w:val="22"/>
              </w:rPr>
              <w:t xml:space="preserve"> issues is clearly understood?</w:t>
            </w:r>
          </w:p>
        </w:tc>
        <w:tc>
          <w:tcPr>
            <w:tcW w:w="5107" w:type="dxa"/>
          </w:tcPr>
          <w:p w14:paraId="2DA86E7D" w14:textId="1C55D3D5" w:rsidR="000A5B0F" w:rsidRPr="00181336" w:rsidRDefault="000A5B0F">
            <w:pPr>
              <w:pStyle w:val="ListParagraph"/>
              <w:numPr>
                <w:ilvl w:val="0"/>
                <w:numId w:val="14"/>
              </w:numPr>
              <w:rPr>
                <w:rFonts w:ascii="Calibri" w:hAnsi="Calibri" w:cs="Calibri"/>
                <w:sz w:val="22"/>
              </w:rPr>
            </w:pPr>
            <w:r w:rsidRPr="00181336">
              <w:rPr>
                <w:rFonts w:ascii="Calibri" w:hAnsi="Calibri" w:cs="Calibri"/>
                <w:sz w:val="22"/>
              </w:rPr>
              <w:t>Determine whether decision-making responsibilities are clearly defined when multiple organizations share responsibility.</w:t>
            </w:r>
          </w:p>
        </w:tc>
      </w:tr>
    </w:tbl>
    <w:p w14:paraId="6781462F" w14:textId="77777777" w:rsidR="0024446C" w:rsidRPr="00DC28FD" w:rsidRDefault="0024446C" w:rsidP="00042E1F">
      <w:pPr>
        <w:rPr>
          <w:rFonts w:ascii="Calibri" w:hAnsi="Calibri" w:cs="Calibri"/>
          <w:sz w:val="22"/>
        </w:rPr>
      </w:pPr>
    </w:p>
    <w:p w14:paraId="656E57B5" w14:textId="77777777" w:rsidR="0024446C" w:rsidRPr="00DC28FD" w:rsidRDefault="004A3D0A" w:rsidP="00042E1F">
      <w:pPr>
        <w:pStyle w:val="Heading4"/>
        <w:rPr>
          <w:rFonts w:ascii="Calibri" w:hAnsi="Calibri" w:cs="Calibri"/>
          <w:sz w:val="28"/>
          <w:szCs w:val="28"/>
        </w:rPr>
      </w:pPr>
      <w:r w:rsidRPr="00DC28FD">
        <w:rPr>
          <w:rFonts w:ascii="Calibri" w:hAnsi="Calibri" w:cs="Calibri"/>
          <w:sz w:val="28"/>
          <w:szCs w:val="28"/>
        </w:rPr>
        <w:t>5. Integration Risk and Follow-up</w:t>
      </w:r>
    </w:p>
    <w:p w14:paraId="5527A467" w14:textId="527E5F55" w:rsidR="0024446C" w:rsidRPr="00DC28FD" w:rsidRDefault="004A3D0A" w:rsidP="00042E1F">
      <w:pPr>
        <w:rPr>
          <w:rFonts w:ascii="Calibri" w:hAnsi="Calibri" w:cs="Calibri"/>
          <w:sz w:val="22"/>
        </w:rPr>
      </w:pPr>
      <w:r w:rsidRPr="00DC28FD">
        <w:rPr>
          <w:rFonts w:ascii="Calibri" w:hAnsi="Calibri" w:cs="Calibri"/>
          <w:b/>
          <w:sz w:val="22"/>
        </w:rPr>
        <w:t xml:space="preserve">Purpose: </w:t>
      </w:r>
      <w:r w:rsidR="000A5B0F" w:rsidRPr="000A5B0F">
        <w:rPr>
          <w:rFonts w:ascii="Calibri" w:hAnsi="Calibri" w:cs="Calibri"/>
          <w:sz w:val="22"/>
        </w:rPr>
        <w:t>Assess whether unresolved integration issues are evaluated, prioritized, and managed to support continued planning maturity.</w:t>
      </w:r>
    </w:p>
    <w:tbl>
      <w:tblPr>
        <w:tblStyle w:val="TableGrid"/>
        <w:tblW w:w="0" w:type="auto"/>
        <w:jc w:val="center"/>
        <w:tblLook w:val="04A0" w:firstRow="1" w:lastRow="0" w:firstColumn="1" w:lastColumn="0" w:noHBand="0" w:noVBand="1"/>
      </w:tblPr>
      <w:tblGrid>
        <w:gridCol w:w="5107"/>
        <w:gridCol w:w="5107"/>
      </w:tblGrid>
      <w:tr w:rsidR="0024446C" w:rsidRPr="00DC28FD" w14:paraId="3D37FD5A" w14:textId="77777777" w:rsidTr="00717FD0">
        <w:trPr>
          <w:jc w:val="center"/>
        </w:trPr>
        <w:tc>
          <w:tcPr>
            <w:tcW w:w="5107" w:type="dxa"/>
            <w:shd w:val="clear" w:color="auto" w:fill="DBE5F1" w:themeFill="accent1" w:themeFillTint="33"/>
          </w:tcPr>
          <w:p w14:paraId="6CDAE19A" w14:textId="77777777" w:rsidR="0024446C" w:rsidRPr="000A5B0F" w:rsidRDefault="004A3D0A" w:rsidP="00042E1F">
            <w:pPr>
              <w:spacing w:line="276" w:lineRule="auto"/>
              <w:rPr>
                <w:rFonts w:ascii="Calibri" w:hAnsi="Calibri" w:cs="Calibri"/>
                <w:sz w:val="22"/>
              </w:rPr>
            </w:pPr>
            <w:r w:rsidRPr="000A5B0F">
              <w:rPr>
                <w:rFonts w:ascii="Calibri" w:hAnsi="Calibri" w:cs="Calibri"/>
                <w:b/>
                <w:sz w:val="22"/>
              </w:rPr>
              <w:t>Recommended Question</w:t>
            </w:r>
          </w:p>
        </w:tc>
        <w:tc>
          <w:tcPr>
            <w:tcW w:w="5107" w:type="dxa"/>
            <w:shd w:val="clear" w:color="auto" w:fill="DBE5F1" w:themeFill="accent1" w:themeFillTint="33"/>
          </w:tcPr>
          <w:p w14:paraId="240DB726" w14:textId="77777777" w:rsidR="0024446C" w:rsidRPr="000A5B0F" w:rsidRDefault="004A3D0A" w:rsidP="00042E1F">
            <w:pPr>
              <w:spacing w:line="276" w:lineRule="auto"/>
              <w:rPr>
                <w:rFonts w:ascii="Calibri" w:hAnsi="Calibri" w:cs="Calibri"/>
                <w:sz w:val="22"/>
              </w:rPr>
            </w:pPr>
            <w:r w:rsidRPr="000A5B0F">
              <w:rPr>
                <w:rFonts w:ascii="Calibri" w:hAnsi="Calibri" w:cs="Calibri"/>
                <w:b/>
                <w:sz w:val="22"/>
              </w:rPr>
              <w:t>Reviewer Guidance</w:t>
            </w:r>
          </w:p>
        </w:tc>
      </w:tr>
      <w:tr w:rsidR="000A5B0F" w:rsidRPr="00DC28FD" w14:paraId="6A7E6BAD" w14:textId="77777777" w:rsidTr="000A5B0F">
        <w:trPr>
          <w:jc w:val="center"/>
        </w:trPr>
        <w:tc>
          <w:tcPr>
            <w:tcW w:w="5107" w:type="dxa"/>
          </w:tcPr>
          <w:p w14:paraId="27FF49A7" w14:textId="3E1E426A" w:rsidR="000A5B0F" w:rsidRPr="00833DF5" w:rsidRDefault="000A5B0F">
            <w:pPr>
              <w:pStyle w:val="ListParagraph"/>
              <w:numPr>
                <w:ilvl w:val="0"/>
                <w:numId w:val="12"/>
              </w:numPr>
              <w:rPr>
                <w:rFonts w:ascii="Calibri" w:hAnsi="Calibri" w:cs="Calibri"/>
                <w:sz w:val="22"/>
              </w:rPr>
            </w:pPr>
            <w:r w:rsidRPr="00833DF5">
              <w:rPr>
                <w:rFonts w:ascii="Calibri" w:hAnsi="Calibri" w:cs="Calibri"/>
                <w:sz w:val="22"/>
              </w:rPr>
              <w:t>Can the contractor demonstrate that significant integration risks and uncertainties have been identified?</w:t>
            </w:r>
          </w:p>
        </w:tc>
        <w:tc>
          <w:tcPr>
            <w:tcW w:w="5107" w:type="dxa"/>
          </w:tcPr>
          <w:p w14:paraId="07B94AFC" w14:textId="14F96E78" w:rsidR="000A5B0F" w:rsidRPr="00833DF5" w:rsidRDefault="000A5B0F">
            <w:pPr>
              <w:pStyle w:val="ListParagraph"/>
              <w:numPr>
                <w:ilvl w:val="0"/>
                <w:numId w:val="13"/>
              </w:numPr>
              <w:rPr>
                <w:rFonts w:ascii="Calibri" w:hAnsi="Calibri" w:cs="Calibri"/>
                <w:sz w:val="22"/>
              </w:rPr>
            </w:pPr>
            <w:r w:rsidRPr="00833DF5">
              <w:rPr>
                <w:rFonts w:ascii="Calibri" w:hAnsi="Calibri" w:cs="Calibri"/>
                <w:sz w:val="22"/>
              </w:rPr>
              <w:t>Evaluate whether unresolved interfaces, dependencies, assumptions, or coordination issues have been recognized and documented.</w:t>
            </w:r>
          </w:p>
        </w:tc>
      </w:tr>
      <w:tr w:rsidR="000A5B0F" w:rsidRPr="00DC28FD" w14:paraId="7D5DAB34" w14:textId="77777777" w:rsidTr="000A5B0F">
        <w:trPr>
          <w:jc w:val="center"/>
        </w:trPr>
        <w:tc>
          <w:tcPr>
            <w:tcW w:w="5107" w:type="dxa"/>
          </w:tcPr>
          <w:p w14:paraId="0EF5CCA7" w14:textId="35C0583E" w:rsidR="000A5B0F" w:rsidRPr="00833DF5" w:rsidRDefault="000A5B0F">
            <w:pPr>
              <w:pStyle w:val="ListParagraph"/>
              <w:numPr>
                <w:ilvl w:val="0"/>
                <w:numId w:val="12"/>
              </w:numPr>
              <w:rPr>
                <w:rFonts w:ascii="Calibri" w:hAnsi="Calibri" w:cs="Calibri"/>
                <w:sz w:val="22"/>
              </w:rPr>
            </w:pPr>
            <w:r w:rsidRPr="00833DF5">
              <w:rPr>
                <w:rFonts w:ascii="Calibri" w:hAnsi="Calibri" w:cs="Calibri"/>
                <w:sz w:val="22"/>
              </w:rPr>
              <w:t>Can the contractor demonstrate that the potential impact of unresolved integration issues has been evaluated?</w:t>
            </w:r>
          </w:p>
        </w:tc>
        <w:tc>
          <w:tcPr>
            <w:tcW w:w="5107" w:type="dxa"/>
          </w:tcPr>
          <w:p w14:paraId="06B8DF5D" w14:textId="180DB260" w:rsidR="000A5B0F" w:rsidRPr="00833DF5" w:rsidRDefault="000A5B0F">
            <w:pPr>
              <w:pStyle w:val="ListParagraph"/>
              <w:numPr>
                <w:ilvl w:val="0"/>
                <w:numId w:val="13"/>
              </w:numPr>
              <w:rPr>
                <w:rFonts w:ascii="Calibri" w:hAnsi="Calibri" w:cs="Calibri"/>
                <w:sz w:val="22"/>
              </w:rPr>
            </w:pPr>
            <w:r w:rsidRPr="00833DF5">
              <w:rPr>
                <w:rFonts w:ascii="Calibri" w:hAnsi="Calibri" w:cs="Calibri"/>
                <w:sz w:val="22"/>
              </w:rPr>
              <w:t>Assess whether potential cost, schedule, technical, or performance impacts have been considered and understood.</w:t>
            </w:r>
          </w:p>
        </w:tc>
      </w:tr>
      <w:tr w:rsidR="000A5B0F" w:rsidRPr="00DC28FD" w14:paraId="79CB804A" w14:textId="77777777" w:rsidTr="000A5B0F">
        <w:trPr>
          <w:jc w:val="center"/>
        </w:trPr>
        <w:tc>
          <w:tcPr>
            <w:tcW w:w="5107" w:type="dxa"/>
          </w:tcPr>
          <w:p w14:paraId="0D7DE17B" w14:textId="46C789B6" w:rsidR="000A5B0F" w:rsidRPr="00833DF5" w:rsidRDefault="000A5B0F">
            <w:pPr>
              <w:pStyle w:val="ListParagraph"/>
              <w:numPr>
                <w:ilvl w:val="0"/>
                <w:numId w:val="12"/>
              </w:numPr>
              <w:rPr>
                <w:rFonts w:ascii="Calibri" w:hAnsi="Calibri" w:cs="Calibri"/>
                <w:sz w:val="22"/>
              </w:rPr>
            </w:pPr>
            <w:r w:rsidRPr="00833DF5">
              <w:rPr>
                <w:rFonts w:ascii="Calibri" w:hAnsi="Calibri" w:cs="Calibri"/>
                <w:sz w:val="22"/>
              </w:rPr>
              <w:t>Can the contractor demonstrate that follow-up actions have been established to resolve integration issues?</w:t>
            </w:r>
          </w:p>
        </w:tc>
        <w:tc>
          <w:tcPr>
            <w:tcW w:w="5107" w:type="dxa"/>
          </w:tcPr>
          <w:p w14:paraId="313FDB44" w14:textId="07E094A9" w:rsidR="000A5B0F" w:rsidRPr="00833DF5" w:rsidRDefault="000A5B0F">
            <w:pPr>
              <w:pStyle w:val="ListParagraph"/>
              <w:numPr>
                <w:ilvl w:val="0"/>
                <w:numId w:val="13"/>
              </w:numPr>
              <w:rPr>
                <w:rFonts w:ascii="Calibri" w:hAnsi="Calibri" w:cs="Calibri"/>
                <w:sz w:val="22"/>
              </w:rPr>
            </w:pPr>
            <w:r w:rsidRPr="00833DF5">
              <w:rPr>
                <w:rFonts w:ascii="Calibri" w:hAnsi="Calibri" w:cs="Calibri"/>
                <w:sz w:val="22"/>
              </w:rPr>
              <w:t>Determine whether integration issues have assigned owners, planned resolution actions, and management visibility to support continued planning maturity.</w:t>
            </w:r>
          </w:p>
        </w:tc>
      </w:tr>
    </w:tbl>
    <w:p w14:paraId="0F0586C1" w14:textId="77777777" w:rsidR="0024446C" w:rsidRPr="00B73D14" w:rsidRDefault="0024446C" w:rsidP="00042E1F">
      <w:pPr>
        <w:rPr>
          <w:rFonts w:ascii="Calibri" w:hAnsi="Calibri" w:cs="Calibri"/>
          <w:sz w:val="22"/>
        </w:rPr>
      </w:pPr>
    </w:p>
    <w:p w14:paraId="08E2CB2A" w14:textId="36F5A09D" w:rsidR="00D00456" w:rsidRPr="00B73D14" w:rsidRDefault="00D00456" w:rsidP="00042E1F">
      <w:pPr>
        <w:pStyle w:val="Heading4"/>
        <w:rPr>
          <w:rFonts w:ascii="Calibri" w:hAnsi="Calibri" w:cs="Calibri"/>
          <w:sz w:val="28"/>
          <w:szCs w:val="28"/>
        </w:rPr>
      </w:pPr>
      <w:r w:rsidRPr="00B73D14">
        <w:rPr>
          <w:rFonts w:ascii="Calibri" w:hAnsi="Calibri" w:cs="Calibri"/>
          <w:sz w:val="28"/>
          <w:szCs w:val="28"/>
        </w:rPr>
        <w:t>Overall Confidence Rating Definitions for Cross-</w:t>
      </w:r>
      <w:r w:rsidR="003E19EE">
        <w:rPr>
          <w:rFonts w:ascii="Calibri" w:hAnsi="Calibri" w:cs="Calibri"/>
          <w:sz w:val="28"/>
          <w:szCs w:val="28"/>
        </w:rPr>
        <w:t>Product</w:t>
      </w:r>
      <w:r w:rsidR="0050296D">
        <w:rPr>
          <w:rFonts w:ascii="Calibri" w:hAnsi="Calibri" w:cs="Calibri"/>
          <w:sz w:val="28"/>
          <w:szCs w:val="28"/>
        </w:rPr>
        <w:t>/Cross-Function</w:t>
      </w:r>
      <w:r w:rsidR="003E19EE">
        <w:rPr>
          <w:rFonts w:ascii="Calibri" w:hAnsi="Calibri" w:cs="Calibri"/>
          <w:sz w:val="28"/>
          <w:szCs w:val="28"/>
        </w:rPr>
        <w:t xml:space="preserve"> </w:t>
      </w:r>
      <w:r w:rsidRPr="00B73D14">
        <w:rPr>
          <w:rFonts w:ascii="Calibri" w:hAnsi="Calibri" w:cs="Calibri"/>
          <w:sz w:val="28"/>
          <w:szCs w:val="28"/>
        </w:rPr>
        <w:t xml:space="preserve"> Integration </w:t>
      </w:r>
    </w:p>
    <w:tbl>
      <w:tblPr>
        <w:tblStyle w:val="TableGrid"/>
        <w:tblW w:w="0" w:type="auto"/>
        <w:tblLook w:val="04A0" w:firstRow="1" w:lastRow="0" w:firstColumn="1" w:lastColumn="0" w:noHBand="0" w:noVBand="1"/>
      </w:tblPr>
      <w:tblGrid>
        <w:gridCol w:w="3404"/>
        <w:gridCol w:w="3405"/>
        <w:gridCol w:w="3405"/>
      </w:tblGrid>
      <w:tr w:rsidR="0024446C" w:rsidRPr="00B73D14" w14:paraId="7FC36B6B" w14:textId="77777777" w:rsidTr="00D00456">
        <w:tc>
          <w:tcPr>
            <w:tcW w:w="3404" w:type="dxa"/>
            <w:shd w:val="clear" w:color="auto" w:fill="D9EAD3"/>
          </w:tcPr>
          <w:p w14:paraId="620F54EE" w14:textId="77777777" w:rsidR="0024446C" w:rsidRPr="00B73D14" w:rsidRDefault="004A3D0A" w:rsidP="00042E1F">
            <w:pPr>
              <w:spacing w:line="276" w:lineRule="auto"/>
              <w:jc w:val="center"/>
              <w:rPr>
                <w:rFonts w:ascii="Calibri" w:hAnsi="Calibri" w:cs="Calibri"/>
                <w:sz w:val="22"/>
              </w:rPr>
            </w:pPr>
            <w:r w:rsidRPr="00B73D14">
              <w:rPr>
                <w:rFonts w:ascii="Calibri" w:hAnsi="Calibri" w:cs="Calibri"/>
                <w:b/>
                <w:sz w:val="22"/>
              </w:rPr>
              <w:t>Strong</w:t>
            </w:r>
          </w:p>
        </w:tc>
        <w:tc>
          <w:tcPr>
            <w:tcW w:w="3405" w:type="dxa"/>
            <w:shd w:val="clear" w:color="auto" w:fill="FFF2CC"/>
          </w:tcPr>
          <w:p w14:paraId="013A1EDC" w14:textId="77777777" w:rsidR="0024446C" w:rsidRPr="00B73D14" w:rsidRDefault="004A3D0A" w:rsidP="00042E1F">
            <w:pPr>
              <w:spacing w:line="276" w:lineRule="auto"/>
              <w:jc w:val="center"/>
              <w:rPr>
                <w:rFonts w:ascii="Calibri" w:hAnsi="Calibri" w:cs="Calibri"/>
                <w:sz w:val="22"/>
              </w:rPr>
            </w:pPr>
            <w:r w:rsidRPr="00B73D14">
              <w:rPr>
                <w:rFonts w:ascii="Calibri" w:hAnsi="Calibri" w:cs="Calibri"/>
                <w:b/>
                <w:sz w:val="22"/>
              </w:rPr>
              <w:t>Moderate</w:t>
            </w:r>
          </w:p>
        </w:tc>
        <w:tc>
          <w:tcPr>
            <w:tcW w:w="3405" w:type="dxa"/>
            <w:shd w:val="clear" w:color="auto" w:fill="F4CCCC"/>
          </w:tcPr>
          <w:p w14:paraId="2DBE7CB8" w14:textId="77777777" w:rsidR="0024446C" w:rsidRPr="00B73D14" w:rsidRDefault="004A3D0A" w:rsidP="00042E1F">
            <w:pPr>
              <w:spacing w:line="276" w:lineRule="auto"/>
              <w:jc w:val="center"/>
              <w:rPr>
                <w:rFonts w:ascii="Calibri" w:hAnsi="Calibri" w:cs="Calibri"/>
                <w:sz w:val="22"/>
              </w:rPr>
            </w:pPr>
            <w:r w:rsidRPr="00B73D14">
              <w:rPr>
                <w:rFonts w:ascii="Calibri" w:hAnsi="Calibri" w:cs="Calibri"/>
                <w:b/>
                <w:sz w:val="22"/>
              </w:rPr>
              <w:t>Low</w:t>
            </w:r>
          </w:p>
        </w:tc>
      </w:tr>
      <w:tr w:rsidR="000A5B0F" w:rsidRPr="00B73D14" w14:paraId="344F0C38" w14:textId="77777777" w:rsidTr="00D00456">
        <w:tc>
          <w:tcPr>
            <w:tcW w:w="3404" w:type="dxa"/>
          </w:tcPr>
          <w:p w14:paraId="06FCE5A4" w14:textId="2EFDEC2D" w:rsidR="000A5B0F" w:rsidRPr="00B73D14" w:rsidRDefault="00792014" w:rsidP="00042E1F">
            <w:pPr>
              <w:spacing w:line="276" w:lineRule="auto"/>
              <w:rPr>
                <w:rFonts w:ascii="Calibri" w:hAnsi="Calibri" w:cs="Calibri"/>
                <w:sz w:val="22"/>
              </w:rPr>
            </w:pPr>
            <w:r w:rsidRPr="00792014">
              <w:rPr>
                <w:rFonts w:ascii="Calibri" w:hAnsi="Calibri" w:cs="Calibri"/>
                <w:sz w:val="22"/>
              </w:rPr>
              <w:t>Cross-product</w:t>
            </w:r>
            <w:r w:rsidR="0050296D">
              <w:rPr>
                <w:rFonts w:ascii="Calibri" w:hAnsi="Calibri" w:cs="Calibri"/>
                <w:sz w:val="22"/>
              </w:rPr>
              <w:t>/cross-function</w:t>
            </w:r>
            <w:r w:rsidRPr="00792014">
              <w:rPr>
                <w:rFonts w:ascii="Calibri" w:hAnsi="Calibri" w:cs="Calibri"/>
                <w:sz w:val="22"/>
              </w:rPr>
              <w:t xml:space="preserve"> integration planning demonstrates a mature and well-coordinated planning architecture. Key interfaces, dependencies, schedule relationships, coordination responsibilities, and integration risks are clearly identified, understood, and incorporated into planning activities. Collectively, the evidence provides strong confidence that the product element can be effectively integrated into the overall program during IMS loading and subsequent planning activities.</w:t>
            </w:r>
          </w:p>
        </w:tc>
        <w:tc>
          <w:tcPr>
            <w:tcW w:w="3405" w:type="dxa"/>
          </w:tcPr>
          <w:p w14:paraId="2F0286E4" w14:textId="09C6AF37" w:rsidR="000A5B0F" w:rsidRPr="00B73D14" w:rsidRDefault="00792014" w:rsidP="00042E1F">
            <w:pPr>
              <w:spacing w:line="276" w:lineRule="auto"/>
              <w:rPr>
                <w:rFonts w:ascii="Calibri" w:hAnsi="Calibri" w:cs="Calibri"/>
                <w:sz w:val="22"/>
              </w:rPr>
            </w:pPr>
            <w:r w:rsidRPr="00792014">
              <w:rPr>
                <w:rFonts w:ascii="Calibri" w:hAnsi="Calibri" w:cs="Calibri"/>
                <w:sz w:val="22"/>
              </w:rPr>
              <w:t>Cross-product</w:t>
            </w:r>
            <w:r w:rsidR="0050296D">
              <w:rPr>
                <w:rFonts w:ascii="Calibri" w:hAnsi="Calibri" w:cs="Calibri"/>
                <w:sz w:val="22"/>
              </w:rPr>
              <w:t>/cross-function</w:t>
            </w:r>
            <w:r w:rsidRPr="00792014">
              <w:rPr>
                <w:rFonts w:ascii="Calibri" w:hAnsi="Calibri" w:cs="Calibri"/>
                <w:sz w:val="22"/>
              </w:rPr>
              <w:t xml:space="preserve"> integration planning is generally well developed and demonstrates an understanding of major interfaces, dependencies, and coordination needs. Most integration activities have been identified and incorporated into the planning architecture; however, additional clarification, documentation, or coordination is needed before the Government can establish stronger confidence in cross-product</w:t>
            </w:r>
            <w:r w:rsidR="0050296D">
              <w:rPr>
                <w:rFonts w:ascii="Calibri" w:hAnsi="Calibri" w:cs="Calibri"/>
                <w:sz w:val="22"/>
              </w:rPr>
              <w:t>/cross-function</w:t>
            </w:r>
            <w:r w:rsidRPr="00792014">
              <w:rPr>
                <w:rFonts w:ascii="Calibri" w:hAnsi="Calibri" w:cs="Calibri"/>
                <w:sz w:val="22"/>
              </w:rPr>
              <w:t xml:space="preserve"> integration maturity and readiness.</w:t>
            </w:r>
          </w:p>
        </w:tc>
        <w:tc>
          <w:tcPr>
            <w:tcW w:w="3405" w:type="dxa"/>
          </w:tcPr>
          <w:p w14:paraId="0EFDA928" w14:textId="554D29D4" w:rsidR="000A5B0F" w:rsidRPr="00B73D14" w:rsidRDefault="00792014" w:rsidP="00042E1F">
            <w:pPr>
              <w:spacing w:line="276" w:lineRule="auto"/>
              <w:rPr>
                <w:rFonts w:ascii="Calibri" w:hAnsi="Calibri" w:cs="Calibri"/>
                <w:sz w:val="22"/>
              </w:rPr>
            </w:pPr>
            <w:r w:rsidRPr="00792014">
              <w:rPr>
                <w:rFonts w:ascii="Calibri" w:hAnsi="Calibri" w:cs="Calibri"/>
                <w:sz w:val="22"/>
              </w:rPr>
              <w:t>Cross-product</w:t>
            </w:r>
            <w:r w:rsidR="0050296D">
              <w:rPr>
                <w:rFonts w:ascii="Calibri" w:hAnsi="Calibri" w:cs="Calibri"/>
                <w:sz w:val="22"/>
              </w:rPr>
              <w:t>/cross-function</w:t>
            </w:r>
            <w:r w:rsidRPr="00792014">
              <w:rPr>
                <w:rFonts w:ascii="Calibri" w:hAnsi="Calibri" w:cs="Calibri"/>
                <w:sz w:val="22"/>
              </w:rPr>
              <w:t xml:space="preserve"> integration planning has not yet demonstrated sufficient maturity to support integrated program planning. Significant interfaces, dependencies, coordination responsibilities, schedule relationships, or integration activities remain incomplete, unclear, or unsupported by objective evidence. Additional planning and integration are required before the Government can have confidence that the product element can be effectively integrated into the overall program.</w:t>
            </w:r>
          </w:p>
        </w:tc>
      </w:tr>
    </w:tbl>
    <w:p w14:paraId="78CC872F" w14:textId="63F7E0FE" w:rsidR="0024446C" w:rsidRPr="00CC0DD8" w:rsidRDefault="004A3D0A" w:rsidP="00042E1F">
      <w:pPr>
        <w:pStyle w:val="Heading1"/>
        <w:rPr>
          <w:rFonts w:ascii="Calibri" w:hAnsi="Calibri" w:cs="Calibri"/>
        </w:rPr>
      </w:pPr>
      <w:r w:rsidRPr="00CC0DD8">
        <w:rPr>
          <w:rFonts w:ascii="Calibri" w:hAnsi="Calibri" w:cs="Calibri"/>
        </w:rPr>
        <w:lastRenderedPageBreak/>
        <w:t xml:space="preserve">9. Completing the </w:t>
      </w:r>
      <w:r w:rsidR="003E19EE" w:rsidRPr="00CC0DD8">
        <w:rPr>
          <w:rFonts w:ascii="Calibri" w:hAnsi="Calibri" w:cs="Calibri"/>
        </w:rPr>
        <w:t xml:space="preserve">IIR #2 </w:t>
      </w:r>
      <w:r w:rsidRPr="00CC0DD8">
        <w:rPr>
          <w:rFonts w:ascii="Calibri" w:hAnsi="Calibri" w:cs="Calibri"/>
        </w:rPr>
        <w:t xml:space="preserve"> Assessment Worksheet</w:t>
      </w:r>
    </w:p>
    <w:p w14:paraId="596B2171" w14:textId="2E38F36F" w:rsidR="0024446C" w:rsidRPr="00CC0DD8" w:rsidRDefault="004A3D0A" w:rsidP="00042E1F">
      <w:pPr>
        <w:rPr>
          <w:rFonts w:ascii="Calibri" w:hAnsi="Calibri" w:cs="Calibri"/>
          <w:sz w:val="22"/>
        </w:rPr>
      </w:pPr>
      <w:r w:rsidRPr="00CC0DD8">
        <w:rPr>
          <w:rFonts w:ascii="Calibri" w:hAnsi="Calibri" w:cs="Calibri"/>
          <w:sz w:val="22"/>
        </w:rPr>
        <w:t xml:space="preserve">After completing the three IIR #2 assessment areas, the Government </w:t>
      </w:r>
      <w:r w:rsidR="003E19EE" w:rsidRPr="00CC0DD8">
        <w:rPr>
          <w:rFonts w:ascii="Calibri" w:hAnsi="Calibri" w:cs="Calibri"/>
          <w:sz w:val="22"/>
        </w:rPr>
        <w:t xml:space="preserve">ML and Government Review Team </w:t>
      </w:r>
      <w:r w:rsidRPr="00CC0DD8">
        <w:rPr>
          <w:rFonts w:ascii="Calibri" w:hAnsi="Calibri" w:cs="Calibri"/>
          <w:sz w:val="22"/>
        </w:rPr>
        <w:t xml:space="preserve">should complete the </w:t>
      </w:r>
      <w:r w:rsidR="003E19EE" w:rsidRPr="00CC0DD8">
        <w:rPr>
          <w:rFonts w:ascii="Calibri" w:hAnsi="Calibri" w:cs="Calibri"/>
          <w:sz w:val="22"/>
        </w:rPr>
        <w:t xml:space="preserve">IIR #2 </w:t>
      </w:r>
      <w:r w:rsidRPr="00CC0DD8">
        <w:rPr>
          <w:rFonts w:ascii="Calibri" w:hAnsi="Calibri" w:cs="Calibri"/>
          <w:sz w:val="22"/>
        </w:rPr>
        <w:t xml:space="preserve"> Assessment Worksheet. The worksheet is the primary mechanism for capturing the Government team’s observations, confidence </w:t>
      </w:r>
      <w:r w:rsidR="00B73D14" w:rsidRPr="00CC0DD8">
        <w:rPr>
          <w:rFonts w:ascii="Calibri" w:hAnsi="Calibri" w:cs="Calibri"/>
          <w:sz w:val="22"/>
        </w:rPr>
        <w:t>assessments, reviewed evidence</w:t>
      </w:r>
      <w:r w:rsidRPr="00CC0DD8">
        <w:rPr>
          <w:rFonts w:ascii="Calibri" w:hAnsi="Calibri" w:cs="Calibri"/>
          <w:sz w:val="22"/>
        </w:rPr>
        <w:t>, and follow-up needs.</w:t>
      </w:r>
    </w:p>
    <w:p w14:paraId="4E7DC401" w14:textId="77777777" w:rsidR="00CC0DD8" w:rsidRPr="00CC0DD8" w:rsidRDefault="00CC0DD8" w:rsidP="00CC0DD8">
      <w:pPr>
        <w:spacing w:before="100" w:beforeAutospacing="1" w:after="0" w:line="240" w:lineRule="auto"/>
        <w:outlineLvl w:val="2"/>
        <w:rPr>
          <w:rFonts w:ascii="Calibri" w:eastAsia="Times New Roman" w:hAnsi="Calibri" w:cs="Calibri"/>
          <w:b/>
          <w:bCs/>
          <w:i/>
          <w:iCs/>
          <w:color w:val="4F81BD" w:themeColor="accent1"/>
          <w:sz w:val="28"/>
          <w:szCs w:val="28"/>
        </w:rPr>
      </w:pPr>
      <w:r w:rsidRPr="00CC0DD8">
        <w:rPr>
          <w:rFonts w:ascii="Calibri" w:eastAsia="Times New Roman" w:hAnsi="Calibri" w:cs="Calibri"/>
          <w:b/>
          <w:bCs/>
          <w:i/>
          <w:iCs/>
          <w:color w:val="4F81BD" w:themeColor="accent1"/>
          <w:sz w:val="28"/>
          <w:szCs w:val="28"/>
        </w:rPr>
        <w:t>Administrative Information</w:t>
      </w:r>
    </w:p>
    <w:p w14:paraId="49D53075" w14:textId="77777777" w:rsidR="00CC0DD8" w:rsidRPr="00CC0DD8" w:rsidRDefault="00CC0DD8" w:rsidP="00CC0DD8">
      <w:pPr>
        <w:spacing w:after="100" w:afterAutospacing="1" w:line="240" w:lineRule="auto"/>
        <w:rPr>
          <w:rFonts w:ascii="Calibri" w:eastAsia="Times New Roman" w:hAnsi="Calibri" w:cs="Calibri"/>
          <w:sz w:val="22"/>
        </w:rPr>
      </w:pPr>
      <w:r w:rsidRPr="00CC0DD8">
        <w:rPr>
          <w:rFonts w:ascii="Calibri" w:eastAsia="Times New Roman" w:hAnsi="Calibri" w:cs="Calibri"/>
          <w:sz w:val="22"/>
        </w:rPr>
        <w:t>Complete the administrative information at the beginning of the worksheet before documenting the assessment results. This information identifies the assessment participants, the product element reviewed, and the date the assessment was conducted.</w:t>
      </w:r>
    </w:p>
    <w:p w14:paraId="12B0C708" w14:textId="77777777" w:rsidR="00CC0DD8" w:rsidRPr="00CC0DD8" w:rsidRDefault="00CC0DD8">
      <w:pPr>
        <w:numPr>
          <w:ilvl w:val="0"/>
          <w:numId w:val="35"/>
        </w:numPr>
        <w:spacing w:before="100" w:beforeAutospacing="1" w:after="100" w:afterAutospacing="1" w:line="240" w:lineRule="auto"/>
        <w:rPr>
          <w:rFonts w:ascii="Calibri" w:eastAsia="Times New Roman" w:hAnsi="Calibri" w:cs="Calibri"/>
          <w:sz w:val="22"/>
        </w:rPr>
      </w:pPr>
      <w:r w:rsidRPr="00CC0DD8">
        <w:rPr>
          <w:rFonts w:ascii="Calibri" w:eastAsia="Times New Roman" w:hAnsi="Calibri" w:cs="Calibri"/>
          <w:b/>
          <w:bCs/>
          <w:sz w:val="22"/>
        </w:rPr>
        <w:t>Assessment Date:</w:t>
      </w:r>
      <w:r w:rsidRPr="00CC0DD8">
        <w:rPr>
          <w:rFonts w:ascii="Calibri" w:eastAsia="Times New Roman" w:hAnsi="Calibri" w:cs="Calibri"/>
          <w:sz w:val="22"/>
        </w:rPr>
        <w:t xml:space="preserve"> Select the date the assessment was conducted using the worksheet's drop-down calendar. </w:t>
      </w:r>
    </w:p>
    <w:p w14:paraId="5AB92BA9" w14:textId="770F6EC2" w:rsidR="00B2093F" w:rsidRPr="00B2093F" w:rsidRDefault="00B2093F">
      <w:pPr>
        <w:numPr>
          <w:ilvl w:val="0"/>
          <w:numId w:val="35"/>
        </w:numPr>
        <w:spacing w:before="100" w:beforeAutospacing="1" w:after="100" w:afterAutospacing="1" w:line="240" w:lineRule="auto"/>
        <w:rPr>
          <w:rFonts w:ascii="Calibri" w:eastAsia="Times New Roman" w:hAnsi="Calibri" w:cs="Calibri"/>
          <w:sz w:val="22"/>
        </w:rPr>
      </w:pPr>
      <w:r>
        <w:rPr>
          <w:rFonts w:ascii="Calibri" w:eastAsia="Times New Roman" w:hAnsi="Calibri" w:cs="Calibri"/>
          <w:b/>
          <w:bCs/>
          <w:sz w:val="22"/>
        </w:rPr>
        <w:t xml:space="preserve">Control Account: </w:t>
      </w:r>
      <w:r w:rsidRPr="00B2093F">
        <w:rPr>
          <w:rFonts w:ascii="Calibri" w:eastAsia="Times New Roman" w:hAnsi="Calibri" w:cs="Calibri"/>
          <w:sz w:val="22"/>
        </w:rPr>
        <w:t>Enter the Control Account</w:t>
      </w:r>
      <w:r>
        <w:rPr>
          <w:rFonts w:ascii="Calibri" w:eastAsia="Times New Roman" w:hAnsi="Calibri" w:cs="Calibri"/>
          <w:sz w:val="22"/>
        </w:rPr>
        <w:t xml:space="preserve"> </w:t>
      </w:r>
      <w:r w:rsidRPr="00B2093F">
        <w:rPr>
          <w:rFonts w:ascii="Calibri" w:eastAsia="Times New Roman" w:hAnsi="Calibri" w:cs="Calibri"/>
          <w:sz w:val="22"/>
        </w:rPr>
        <w:t>identifier under review.</w:t>
      </w:r>
    </w:p>
    <w:p w14:paraId="22D03F2C" w14:textId="20945BB4" w:rsidR="00CC0DD8" w:rsidRPr="00CC0DD8" w:rsidRDefault="00EC7272">
      <w:pPr>
        <w:numPr>
          <w:ilvl w:val="0"/>
          <w:numId w:val="35"/>
        </w:numPr>
        <w:spacing w:before="100" w:beforeAutospacing="1" w:after="100" w:afterAutospacing="1" w:line="240" w:lineRule="auto"/>
        <w:rPr>
          <w:rFonts w:ascii="Calibri" w:eastAsia="Times New Roman" w:hAnsi="Calibri" w:cs="Calibri"/>
          <w:sz w:val="22"/>
        </w:rPr>
      </w:pPr>
      <w:r w:rsidRPr="00EC7272">
        <w:rPr>
          <w:rFonts w:ascii="Calibri" w:eastAsia="Times New Roman" w:hAnsi="Calibri" w:cs="Calibri"/>
          <w:b/>
          <w:bCs/>
          <w:sz w:val="22"/>
        </w:rPr>
        <w:t xml:space="preserve">Product Element </w:t>
      </w:r>
      <w:r w:rsidR="00CF1CB7">
        <w:rPr>
          <w:rFonts w:ascii="Calibri" w:eastAsia="Times New Roman" w:hAnsi="Calibri" w:cs="Calibri"/>
          <w:b/>
          <w:bCs/>
          <w:sz w:val="22"/>
        </w:rPr>
        <w:t xml:space="preserve">Owner </w:t>
      </w:r>
      <w:r>
        <w:rPr>
          <w:rFonts w:ascii="Calibri" w:eastAsia="Times New Roman" w:hAnsi="Calibri" w:cs="Calibri"/>
          <w:b/>
          <w:bCs/>
          <w:sz w:val="22"/>
        </w:rPr>
        <w:t>D</w:t>
      </w:r>
      <w:r w:rsidRPr="00EC7272">
        <w:rPr>
          <w:rFonts w:ascii="Calibri" w:eastAsia="Times New Roman" w:hAnsi="Calibri" w:cs="Calibri"/>
          <w:b/>
          <w:bCs/>
          <w:sz w:val="22"/>
        </w:rPr>
        <w:t>esignation.</w:t>
      </w:r>
      <w:r w:rsidR="00CC0DD8" w:rsidRPr="00CC0DD8">
        <w:rPr>
          <w:rFonts w:ascii="Calibri" w:eastAsia="Times New Roman" w:hAnsi="Calibri" w:cs="Calibri"/>
          <w:b/>
          <w:bCs/>
          <w:sz w:val="22"/>
        </w:rPr>
        <w:t>:</w:t>
      </w:r>
      <w:r w:rsidR="00CC0DD8" w:rsidRPr="00CC0DD8">
        <w:rPr>
          <w:rFonts w:ascii="Calibri" w:eastAsia="Times New Roman" w:hAnsi="Calibri" w:cs="Calibri"/>
          <w:sz w:val="22"/>
        </w:rPr>
        <w:t xml:space="preserve"> Select the assigned </w:t>
      </w:r>
      <w:r w:rsidR="00B2093F">
        <w:rPr>
          <w:rFonts w:ascii="Calibri" w:eastAsia="Times New Roman" w:hAnsi="Calibri" w:cs="Calibri"/>
          <w:sz w:val="22"/>
        </w:rPr>
        <w:t xml:space="preserve">product element </w:t>
      </w:r>
      <w:r w:rsidR="00CF1CB7">
        <w:rPr>
          <w:rFonts w:ascii="Calibri" w:eastAsia="Times New Roman" w:hAnsi="Calibri" w:cs="Calibri"/>
          <w:sz w:val="22"/>
        </w:rPr>
        <w:t xml:space="preserve">owner </w:t>
      </w:r>
      <w:r w:rsidR="00CC0DD8" w:rsidRPr="00CC0DD8">
        <w:rPr>
          <w:rFonts w:ascii="Calibri" w:eastAsia="Times New Roman" w:hAnsi="Calibri" w:cs="Calibri"/>
          <w:sz w:val="22"/>
        </w:rPr>
        <w:t xml:space="preserve">from the worksheet's drop-down list. </w:t>
      </w:r>
    </w:p>
    <w:p w14:paraId="2A14367B" w14:textId="77777777" w:rsidR="00CC0DD8" w:rsidRPr="00CC0DD8" w:rsidRDefault="00CC0DD8">
      <w:pPr>
        <w:numPr>
          <w:ilvl w:val="0"/>
          <w:numId w:val="35"/>
        </w:numPr>
        <w:spacing w:before="100" w:beforeAutospacing="1" w:after="100" w:afterAutospacing="1" w:line="240" w:lineRule="auto"/>
        <w:rPr>
          <w:rFonts w:ascii="Calibri" w:eastAsia="Times New Roman" w:hAnsi="Calibri" w:cs="Calibri"/>
          <w:sz w:val="22"/>
        </w:rPr>
      </w:pPr>
      <w:r w:rsidRPr="00CC0DD8">
        <w:rPr>
          <w:rFonts w:ascii="Calibri" w:eastAsia="Times New Roman" w:hAnsi="Calibri" w:cs="Calibri"/>
          <w:b/>
          <w:bCs/>
          <w:sz w:val="22"/>
        </w:rPr>
        <w:t>Government Assessment Team Members:</w:t>
      </w:r>
      <w:r w:rsidRPr="00CC0DD8">
        <w:rPr>
          <w:rFonts w:ascii="Calibri" w:eastAsia="Times New Roman" w:hAnsi="Calibri" w:cs="Calibri"/>
          <w:sz w:val="22"/>
        </w:rPr>
        <w:t xml:space="preserve"> List the names and organizations of all Government personnel who participated in the assessment and contributed to the Government's evaluation. </w:t>
      </w:r>
    </w:p>
    <w:p w14:paraId="647AC8B3" w14:textId="77777777" w:rsidR="00CC0DD8" w:rsidRPr="00CC0DD8" w:rsidRDefault="00CC0DD8">
      <w:pPr>
        <w:numPr>
          <w:ilvl w:val="0"/>
          <w:numId w:val="35"/>
        </w:numPr>
        <w:spacing w:before="100" w:beforeAutospacing="1" w:after="100" w:afterAutospacing="1" w:line="240" w:lineRule="auto"/>
        <w:rPr>
          <w:rFonts w:ascii="Calibri" w:eastAsia="Times New Roman" w:hAnsi="Calibri" w:cs="Calibri"/>
          <w:sz w:val="22"/>
        </w:rPr>
      </w:pPr>
      <w:r w:rsidRPr="00CC0DD8">
        <w:rPr>
          <w:rFonts w:ascii="Calibri" w:eastAsia="Times New Roman" w:hAnsi="Calibri" w:cs="Calibri"/>
          <w:b/>
          <w:bCs/>
          <w:sz w:val="22"/>
        </w:rPr>
        <w:t>Contractor Participants:</w:t>
      </w:r>
      <w:r w:rsidRPr="00CC0DD8">
        <w:rPr>
          <w:rFonts w:ascii="Calibri" w:eastAsia="Times New Roman" w:hAnsi="Calibri" w:cs="Calibri"/>
          <w:sz w:val="22"/>
        </w:rPr>
        <w:t xml:space="preserve"> List the names, organizations, and, when applicable, functional roles of the contractor personnel who participated in the assessment discussions or demonstrations. </w:t>
      </w:r>
    </w:p>
    <w:p w14:paraId="557267D2" w14:textId="2F6662C8" w:rsidR="00CC0DD8" w:rsidRPr="00CC0DD8" w:rsidRDefault="00CC0DD8" w:rsidP="00CC0DD8">
      <w:pPr>
        <w:spacing w:before="100" w:beforeAutospacing="1" w:after="100" w:afterAutospacing="1" w:line="240" w:lineRule="auto"/>
        <w:rPr>
          <w:rFonts w:ascii="Calibri" w:eastAsia="Times New Roman" w:hAnsi="Calibri" w:cs="Calibri"/>
          <w:sz w:val="22"/>
        </w:rPr>
      </w:pPr>
      <w:r w:rsidRPr="00CC0DD8">
        <w:rPr>
          <w:rFonts w:ascii="Calibri" w:eastAsia="Times New Roman" w:hAnsi="Calibri" w:cs="Calibri"/>
          <w:sz w:val="22"/>
        </w:rPr>
        <w:t xml:space="preserve">The administrative information provides the </w:t>
      </w:r>
      <w:r w:rsidR="001159AD">
        <w:rPr>
          <w:rFonts w:ascii="Calibri" w:eastAsia="Times New Roman" w:hAnsi="Calibri" w:cs="Calibri"/>
          <w:sz w:val="22"/>
        </w:rPr>
        <w:t>documented</w:t>
      </w:r>
      <w:r w:rsidR="001159AD" w:rsidRPr="00CC0DD8">
        <w:rPr>
          <w:rFonts w:ascii="Calibri" w:eastAsia="Times New Roman" w:hAnsi="Calibri" w:cs="Calibri"/>
          <w:sz w:val="22"/>
        </w:rPr>
        <w:t xml:space="preserve"> </w:t>
      </w:r>
      <w:r w:rsidRPr="00CC0DD8">
        <w:rPr>
          <w:rFonts w:ascii="Calibri" w:eastAsia="Times New Roman" w:hAnsi="Calibri" w:cs="Calibri"/>
          <w:sz w:val="22"/>
        </w:rPr>
        <w:t>record of who participated in the assessment and establishes the context for the Government's point-in-time evaluation of the assigned product element.</w:t>
      </w:r>
    </w:p>
    <w:p w14:paraId="7DEEC031" w14:textId="5DB9E719" w:rsidR="0024446C" w:rsidRPr="00CC0DD8" w:rsidRDefault="004A3D0A" w:rsidP="00042E1F">
      <w:pPr>
        <w:pStyle w:val="Heading3"/>
        <w:rPr>
          <w:rFonts w:ascii="Calibri" w:hAnsi="Calibri" w:cs="Calibri"/>
          <w:i/>
          <w:iCs/>
          <w:sz w:val="28"/>
          <w:szCs w:val="28"/>
        </w:rPr>
      </w:pPr>
      <w:r w:rsidRPr="00CC0DD8">
        <w:rPr>
          <w:rFonts w:ascii="Calibri" w:hAnsi="Calibri" w:cs="Calibri"/>
          <w:i/>
          <w:iCs/>
          <w:sz w:val="28"/>
          <w:szCs w:val="28"/>
        </w:rPr>
        <w:t>Section 1 - Leadership Summary and Confidence</w:t>
      </w:r>
      <w:r w:rsidR="00C16ED5" w:rsidRPr="00CC0DD8">
        <w:rPr>
          <w:rFonts w:ascii="Calibri" w:hAnsi="Calibri" w:cs="Calibri"/>
          <w:i/>
          <w:iCs/>
          <w:sz w:val="28"/>
          <w:szCs w:val="28"/>
        </w:rPr>
        <w:t xml:space="preserve"> Ratings</w:t>
      </w:r>
    </w:p>
    <w:p w14:paraId="173D9D42" w14:textId="781C4E62" w:rsidR="00C16ED5" w:rsidRPr="00C16ED5" w:rsidRDefault="00C16ED5" w:rsidP="00C16ED5">
      <w:pPr>
        <w:pStyle w:val="isselectedend"/>
        <w:spacing w:before="0" w:beforeAutospacing="0"/>
        <w:rPr>
          <w:rFonts w:ascii="Calibri" w:hAnsi="Calibri" w:cs="Calibri"/>
          <w:sz w:val="22"/>
          <w:szCs w:val="22"/>
        </w:rPr>
      </w:pPr>
      <w:r w:rsidRPr="00C16ED5">
        <w:rPr>
          <w:rStyle w:val="Strong"/>
          <w:rFonts w:ascii="Calibri" w:hAnsi="Calibri" w:cs="Calibri"/>
          <w:sz w:val="22"/>
          <w:szCs w:val="22"/>
        </w:rPr>
        <w:t>Definition:</w:t>
      </w:r>
      <w:r w:rsidRPr="00C16ED5">
        <w:rPr>
          <w:rFonts w:ascii="Calibri" w:hAnsi="Calibri" w:cs="Calibri"/>
          <w:sz w:val="22"/>
          <w:szCs w:val="22"/>
        </w:rPr>
        <w:t xml:space="preserve"> This section captures the Government </w:t>
      </w:r>
      <w:r>
        <w:rPr>
          <w:rFonts w:ascii="Calibri" w:hAnsi="Calibri" w:cs="Calibri"/>
          <w:sz w:val="22"/>
          <w:szCs w:val="22"/>
        </w:rPr>
        <w:t xml:space="preserve">MLs' </w:t>
      </w:r>
      <w:r w:rsidRPr="00C16ED5">
        <w:rPr>
          <w:rFonts w:ascii="Calibri" w:hAnsi="Calibri" w:cs="Calibri"/>
          <w:sz w:val="22"/>
          <w:szCs w:val="22"/>
        </w:rPr>
        <w:t xml:space="preserve">most important messages for leadership and documents the confidence ratings for the product element. </w:t>
      </w:r>
      <w:r w:rsidRPr="00D5735D">
        <w:rPr>
          <w:rFonts w:ascii="Calibri" w:hAnsi="Calibri" w:cs="Calibri"/>
          <w:b/>
          <w:bCs/>
          <w:sz w:val="22"/>
          <w:szCs w:val="22"/>
        </w:rPr>
        <w:t>It includes the top three messages for leadership, the Overall Confidence Rating, and the confidence ratings for each of the three assessment areas</w:t>
      </w:r>
      <w:r w:rsidRPr="00C16ED5">
        <w:rPr>
          <w:rFonts w:ascii="Calibri" w:hAnsi="Calibri" w:cs="Calibri"/>
          <w:sz w:val="22"/>
          <w:szCs w:val="22"/>
        </w:rPr>
        <w:t xml:space="preserve">. </w:t>
      </w:r>
      <w:r w:rsidR="003B29B1" w:rsidRPr="003B29B1">
        <w:rPr>
          <w:rFonts w:ascii="Calibri" w:hAnsi="Calibri" w:cs="Calibri"/>
          <w:sz w:val="22"/>
          <w:szCs w:val="22"/>
        </w:rPr>
        <w:t>Document the three most important messages that Government leadership should take away from the assessment. If leadership only remembers three things from this review, what should they be?</w:t>
      </w:r>
      <w:r w:rsidR="003B29B1">
        <w:rPr>
          <w:rFonts w:ascii="Calibri" w:hAnsi="Calibri" w:cs="Calibri"/>
          <w:sz w:val="22"/>
          <w:szCs w:val="22"/>
        </w:rPr>
        <w:t xml:space="preserve"> </w:t>
      </w:r>
      <w:r w:rsidRPr="00C16ED5">
        <w:rPr>
          <w:rFonts w:ascii="Calibri" w:hAnsi="Calibri" w:cs="Calibri"/>
          <w:sz w:val="22"/>
          <w:szCs w:val="22"/>
        </w:rPr>
        <w:t>The Overall Confidence Rating should reflect the collective results of all assessment areas, while the assessment area ratings should be based on the applicable confidence criteria provided in th</w:t>
      </w:r>
      <w:r w:rsidR="00D5735D">
        <w:rPr>
          <w:rFonts w:ascii="Calibri" w:hAnsi="Calibri" w:cs="Calibri"/>
          <w:sz w:val="22"/>
          <w:szCs w:val="22"/>
        </w:rPr>
        <w:t>is g</w:t>
      </w:r>
      <w:r w:rsidRPr="00C16ED5">
        <w:rPr>
          <w:rFonts w:ascii="Calibri" w:hAnsi="Calibri" w:cs="Calibri"/>
          <w:sz w:val="22"/>
          <w:szCs w:val="22"/>
        </w:rPr>
        <w:t>uide.</w:t>
      </w:r>
    </w:p>
    <w:p w14:paraId="31C6B8CE" w14:textId="38B41517" w:rsidR="00C16ED5" w:rsidRPr="00C16ED5" w:rsidRDefault="00C16ED5" w:rsidP="00C16ED5">
      <w:pPr>
        <w:pStyle w:val="isselectedend"/>
        <w:spacing w:before="0" w:beforeAutospacing="0"/>
        <w:rPr>
          <w:rFonts w:ascii="Calibri" w:hAnsi="Calibri" w:cs="Calibri"/>
          <w:sz w:val="22"/>
          <w:szCs w:val="22"/>
        </w:rPr>
      </w:pPr>
      <w:r w:rsidRPr="00C16ED5">
        <w:rPr>
          <w:rStyle w:val="Strong"/>
          <w:rFonts w:ascii="Calibri" w:hAnsi="Calibri" w:cs="Calibri"/>
          <w:sz w:val="22"/>
          <w:szCs w:val="22"/>
        </w:rPr>
        <w:t>What to Record:</w:t>
      </w:r>
      <w:r w:rsidRPr="00C16ED5">
        <w:rPr>
          <w:rFonts w:ascii="Calibri" w:hAnsi="Calibri" w:cs="Calibri"/>
          <w:sz w:val="22"/>
          <w:szCs w:val="22"/>
        </w:rPr>
        <w:t xml:space="preserve"> Record concise, high-value messages that summarize what is working, what requires attention, what remains uncertain, and what could affect future planning, integration, or program execution. Select an Overall Confidence Rating (Strong, Moderate, or Low) using the definitions in </w:t>
      </w:r>
      <w:r w:rsidRPr="00C16ED5">
        <w:rPr>
          <w:rStyle w:val="Strong"/>
          <w:rFonts w:ascii="Calibri" w:hAnsi="Calibri" w:cs="Calibri"/>
          <w:sz w:val="22"/>
          <w:szCs w:val="22"/>
        </w:rPr>
        <w:t>Appendix A</w:t>
      </w:r>
      <w:r w:rsidRPr="00C16ED5">
        <w:rPr>
          <w:rFonts w:ascii="Calibri" w:hAnsi="Calibri" w:cs="Calibri"/>
          <w:sz w:val="22"/>
          <w:szCs w:val="22"/>
        </w:rPr>
        <w:t xml:space="preserve">, and provide a brief rationale based on the totality of evidence reviewed. Record a confidence rating for each of the three assessment areas using the applicable Confidence Rating Criteria provided in </w:t>
      </w:r>
      <w:r w:rsidRPr="00C16ED5">
        <w:rPr>
          <w:rStyle w:val="Strong"/>
          <w:rFonts w:ascii="Calibri" w:hAnsi="Calibri" w:cs="Calibri"/>
          <w:sz w:val="22"/>
          <w:szCs w:val="22"/>
        </w:rPr>
        <w:t>Sections 6, 7, and 8</w:t>
      </w:r>
      <w:r w:rsidRPr="00C16ED5">
        <w:rPr>
          <w:rFonts w:ascii="Calibri" w:hAnsi="Calibri" w:cs="Calibri"/>
          <w:sz w:val="22"/>
          <w:szCs w:val="22"/>
        </w:rPr>
        <w:t>. Assessment area ratings should reflect the collective results of all assessment factors and supporting evidence rather than any single observation.</w:t>
      </w:r>
    </w:p>
    <w:p w14:paraId="2FAC89C8" w14:textId="77777777" w:rsidR="00C16ED5" w:rsidRPr="00C16ED5" w:rsidRDefault="00C16ED5" w:rsidP="00C16ED5">
      <w:pPr>
        <w:pStyle w:val="NormalWeb"/>
        <w:spacing w:before="0" w:beforeAutospacing="0"/>
        <w:rPr>
          <w:rFonts w:ascii="Calibri" w:hAnsi="Calibri" w:cs="Calibri"/>
          <w:sz w:val="22"/>
          <w:szCs w:val="22"/>
        </w:rPr>
      </w:pPr>
      <w:r w:rsidRPr="00C16ED5">
        <w:rPr>
          <w:rStyle w:val="Strong"/>
          <w:rFonts w:ascii="Calibri" w:hAnsi="Calibri" w:cs="Calibri"/>
          <w:sz w:val="22"/>
          <w:szCs w:val="22"/>
        </w:rPr>
        <w:t>Avoid:</w:t>
      </w:r>
      <w:r w:rsidRPr="00C16ED5">
        <w:rPr>
          <w:rFonts w:ascii="Calibri" w:hAnsi="Calibri" w:cs="Calibri"/>
          <w:sz w:val="22"/>
          <w:szCs w:val="22"/>
        </w:rPr>
        <w:t xml:space="preserve"> Long narratives, minor details, averaging the three assessment area ratings to determine the overall confidence rating, relying on a single observation unless it is significant enough to dominate the assessment, or repeating observations documented elsewhere in the worksheet.</w:t>
      </w:r>
    </w:p>
    <w:p w14:paraId="752F7D93" w14:textId="6D95FCC3" w:rsidR="0024446C" w:rsidRPr="00B73D14" w:rsidRDefault="004A3D0A" w:rsidP="00042E1F">
      <w:pPr>
        <w:pStyle w:val="Heading3"/>
        <w:rPr>
          <w:rFonts w:ascii="Calibri" w:hAnsi="Calibri" w:cs="Calibri"/>
          <w:i/>
          <w:iCs/>
          <w:sz w:val="28"/>
          <w:szCs w:val="28"/>
        </w:rPr>
      </w:pPr>
      <w:r w:rsidRPr="00B73D14">
        <w:rPr>
          <w:rFonts w:ascii="Calibri" w:hAnsi="Calibri" w:cs="Calibri"/>
          <w:i/>
          <w:iCs/>
          <w:sz w:val="28"/>
          <w:szCs w:val="28"/>
        </w:rPr>
        <w:lastRenderedPageBreak/>
        <w:t>Section 2 - Products and Artifacts Reviewed</w:t>
      </w:r>
    </w:p>
    <w:p w14:paraId="39F15C99" w14:textId="1CB399EF" w:rsidR="0024446C" w:rsidRPr="00B73D14" w:rsidRDefault="004A3D0A" w:rsidP="00042E1F">
      <w:pPr>
        <w:rPr>
          <w:rFonts w:ascii="Calibri" w:hAnsi="Calibri" w:cs="Calibri"/>
          <w:sz w:val="22"/>
        </w:rPr>
      </w:pPr>
      <w:r w:rsidRPr="00B73D14">
        <w:rPr>
          <w:rFonts w:ascii="Calibri" w:hAnsi="Calibri" w:cs="Calibri"/>
          <w:b/>
          <w:sz w:val="22"/>
        </w:rPr>
        <w:t>Definition:</w:t>
      </w:r>
      <w:r w:rsidR="0005191A">
        <w:rPr>
          <w:rFonts w:ascii="Calibri" w:hAnsi="Calibri" w:cs="Calibri"/>
          <w:sz w:val="22"/>
        </w:rPr>
        <w:t xml:space="preserve"> </w:t>
      </w:r>
      <w:r w:rsidR="0005191A" w:rsidRPr="0005191A">
        <w:rPr>
          <w:rFonts w:ascii="Calibri" w:hAnsi="Calibri" w:cs="Calibri"/>
          <w:sz w:val="22"/>
        </w:rPr>
        <w:t xml:space="preserve">This section documents the evidence base supporting the </w:t>
      </w:r>
      <w:r w:rsidR="00F6761D">
        <w:rPr>
          <w:rFonts w:ascii="Calibri" w:hAnsi="Calibri" w:cs="Calibri"/>
          <w:sz w:val="22"/>
        </w:rPr>
        <w:t>Government’s</w:t>
      </w:r>
      <w:r w:rsidR="00E531ED">
        <w:rPr>
          <w:rFonts w:ascii="Calibri" w:hAnsi="Calibri" w:cs="Calibri"/>
          <w:sz w:val="22"/>
        </w:rPr>
        <w:t xml:space="preserve"> </w:t>
      </w:r>
      <w:r w:rsidR="0005191A" w:rsidRPr="0005191A">
        <w:rPr>
          <w:rFonts w:ascii="Calibri" w:hAnsi="Calibri" w:cs="Calibri"/>
          <w:sz w:val="22"/>
        </w:rPr>
        <w:t>assessment. It identifies the products, artifacts, demonstrations, data, and discussions reviewed during IIR #2 that informed the team's observations, confidence ratings, and overall assessment.</w:t>
      </w:r>
    </w:p>
    <w:p w14:paraId="7B7A3E82" w14:textId="772E91CE" w:rsidR="0024446C" w:rsidRPr="00B73D14" w:rsidRDefault="004A3D0A" w:rsidP="00042E1F">
      <w:pPr>
        <w:rPr>
          <w:rFonts w:ascii="Calibri" w:hAnsi="Calibri" w:cs="Calibri"/>
          <w:sz w:val="22"/>
        </w:rPr>
      </w:pPr>
      <w:r w:rsidRPr="00B73D14">
        <w:rPr>
          <w:rFonts w:ascii="Calibri" w:hAnsi="Calibri" w:cs="Calibri"/>
          <w:b/>
          <w:sz w:val="22"/>
        </w:rPr>
        <w:t>What to Record:</w:t>
      </w:r>
      <w:r w:rsidR="0005191A">
        <w:rPr>
          <w:rFonts w:ascii="Calibri" w:hAnsi="Calibri" w:cs="Calibri"/>
          <w:sz w:val="22"/>
        </w:rPr>
        <w:t xml:space="preserve"> </w:t>
      </w:r>
      <w:r w:rsidR="0005191A" w:rsidRPr="0005191A">
        <w:rPr>
          <w:rFonts w:ascii="Calibri" w:hAnsi="Calibri" w:cs="Calibri"/>
          <w:sz w:val="22"/>
        </w:rPr>
        <w:t>List the specific products, artifacts, technical documentation, schedules, planning data, demonstrations, briefings, data extracts, and contractor discussions that were reviewed or observed. When practical, identify the document title, version, revision, date, or other distinguishing information to establish a clear record of the evidence supporting the assessment.</w:t>
      </w:r>
    </w:p>
    <w:p w14:paraId="1BBCF4C5" w14:textId="20731048" w:rsidR="0024446C" w:rsidRDefault="004A3D0A" w:rsidP="00717FD0">
      <w:pPr>
        <w:spacing w:after="0"/>
        <w:rPr>
          <w:rFonts w:ascii="Calibri" w:hAnsi="Calibri" w:cs="Calibri"/>
          <w:sz w:val="22"/>
        </w:rPr>
      </w:pPr>
      <w:r w:rsidRPr="00B73D14">
        <w:rPr>
          <w:rFonts w:ascii="Calibri" w:hAnsi="Calibri" w:cs="Calibri"/>
          <w:b/>
          <w:sz w:val="22"/>
        </w:rPr>
        <w:t>Avoid:</w:t>
      </w:r>
      <w:r w:rsidR="0005191A">
        <w:rPr>
          <w:rFonts w:ascii="Calibri" w:hAnsi="Calibri" w:cs="Calibri"/>
          <w:sz w:val="22"/>
        </w:rPr>
        <w:t xml:space="preserve"> </w:t>
      </w:r>
      <w:r w:rsidR="0005191A" w:rsidRPr="0005191A">
        <w:rPr>
          <w:rFonts w:ascii="Calibri" w:hAnsi="Calibri" w:cs="Calibri"/>
          <w:sz w:val="22"/>
        </w:rPr>
        <w:t xml:space="preserve">Avoid listing generic artifact names without sufficient identifying information, including documents or discussions that did not materially inform the assessment, or omitting significant evidence that influenced the </w:t>
      </w:r>
      <w:r w:rsidR="003E19EE">
        <w:rPr>
          <w:rFonts w:ascii="Calibri" w:hAnsi="Calibri" w:cs="Calibri"/>
          <w:sz w:val="22"/>
        </w:rPr>
        <w:t>Government’s</w:t>
      </w:r>
      <w:r w:rsidR="0005191A" w:rsidRPr="0005191A">
        <w:rPr>
          <w:rFonts w:ascii="Calibri" w:hAnsi="Calibri" w:cs="Calibri"/>
          <w:sz w:val="22"/>
        </w:rPr>
        <w:t xml:space="preserve"> conclusions. The documented evidence should be </w:t>
      </w:r>
      <w:r w:rsidR="0005191A">
        <w:rPr>
          <w:rFonts w:ascii="Calibri" w:hAnsi="Calibri" w:cs="Calibri"/>
          <w:sz w:val="22"/>
        </w:rPr>
        <w:t xml:space="preserve">sufficient to support the assessment findings and to </w:t>
      </w:r>
      <w:r w:rsidR="0005191A" w:rsidRPr="0005191A">
        <w:rPr>
          <w:rFonts w:ascii="Calibri" w:hAnsi="Calibri" w:cs="Calibri"/>
          <w:sz w:val="22"/>
        </w:rPr>
        <w:t>provide traceability to the observations and confidence ratings.</w:t>
      </w:r>
    </w:p>
    <w:p w14:paraId="49A9734F" w14:textId="77777777" w:rsidR="00C03C20" w:rsidRPr="00C03C20" w:rsidRDefault="00C03C20" w:rsidP="00C03C20">
      <w:pPr>
        <w:spacing w:before="100" w:beforeAutospacing="1" w:after="0" w:line="240" w:lineRule="auto"/>
        <w:outlineLvl w:val="2"/>
        <w:rPr>
          <w:rFonts w:ascii="Calibri" w:eastAsia="Times New Roman" w:hAnsi="Calibri" w:cs="Calibri"/>
          <w:b/>
          <w:bCs/>
          <w:i/>
          <w:iCs/>
          <w:color w:val="4F81BD" w:themeColor="accent1"/>
          <w:sz w:val="28"/>
          <w:szCs w:val="28"/>
        </w:rPr>
      </w:pPr>
      <w:r w:rsidRPr="00C03C20">
        <w:rPr>
          <w:rFonts w:ascii="Calibri" w:eastAsia="Times New Roman" w:hAnsi="Calibri" w:cs="Calibri"/>
          <w:b/>
          <w:bCs/>
          <w:i/>
          <w:iCs/>
          <w:color w:val="4F81BD" w:themeColor="accent1"/>
          <w:sz w:val="28"/>
          <w:szCs w:val="28"/>
        </w:rPr>
        <w:t>Documenting Assessment Observations</w:t>
      </w:r>
    </w:p>
    <w:p w14:paraId="04B9790A" w14:textId="7A26CA9F" w:rsidR="00C03C20" w:rsidRPr="00C03C20" w:rsidRDefault="00C03C20" w:rsidP="00717FD0">
      <w:pPr>
        <w:spacing w:after="100" w:afterAutospacing="1" w:line="240" w:lineRule="auto"/>
        <w:rPr>
          <w:rFonts w:ascii="Calibri" w:eastAsia="Times New Roman" w:hAnsi="Calibri" w:cs="Calibri"/>
          <w:sz w:val="22"/>
        </w:rPr>
      </w:pPr>
      <w:r w:rsidRPr="00C03C20">
        <w:rPr>
          <w:rFonts w:ascii="Calibri" w:eastAsia="Times New Roman" w:hAnsi="Calibri" w:cs="Calibri"/>
          <w:sz w:val="22"/>
        </w:rPr>
        <w:t xml:space="preserve">All comments recorded in the </w:t>
      </w:r>
      <w:r w:rsidRPr="00C03C20">
        <w:rPr>
          <w:rFonts w:ascii="Calibri" w:eastAsia="Times New Roman" w:hAnsi="Calibri" w:cs="Calibri"/>
          <w:b/>
          <w:bCs/>
          <w:sz w:val="22"/>
        </w:rPr>
        <w:t>Strengths Observed</w:t>
      </w:r>
      <w:r w:rsidRPr="00C03C20">
        <w:rPr>
          <w:rFonts w:ascii="Calibri" w:eastAsia="Times New Roman" w:hAnsi="Calibri" w:cs="Calibri"/>
          <w:sz w:val="22"/>
        </w:rPr>
        <w:t xml:space="preserve">, </w:t>
      </w:r>
      <w:r w:rsidRPr="00C03C20">
        <w:rPr>
          <w:rFonts w:ascii="Calibri" w:eastAsia="Times New Roman" w:hAnsi="Calibri" w:cs="Calibri"/>
          <w:b/>
          <w:bCs/>
          <w:sz w:val="22"/>
        </w:rPr>
        <w:t>Concerns and Risks Observed</w:t>
      </w:r>
      <w:r w:rsidRPr="00C03C20">
        <w:rPr>
          <w:rFonts w:ascii="Calibri" w:eastAsia="Times New Roman" w:hAnsi="Calibri" w:cs="Calibri"/>
          <w:sz w:val="22"/>
        </w:rPr>
        <w:t xml:space="preserve">, </w:t>
      </w:r>
      <w:r w:rsidRPr="00C03C20">
        <w:rPr>
          <w:rFonts w:ascii="Calibri" w:eastAsia="Times New Roman" w:hAnsi="Calibri" w:cs="Calibri"/>
          <w:b/>
          <w:bCs/>
          <w:sz w:val="22"/>
        </w:rPr>
        <w:t>Open Questions and Follow-Up Items</w:t>
      </w:r>
      <w:r w:rsidRPr="00C03C20">
        <w:rPr>
          <w:rFonts w:ascii="Calibri" w:eastAsia="Times New Roman" w:hAnsi="Calibri" w:cs="Calibri"/>
          <w:sz w:val="22"/>
        </w:rPr>
        <w:t xml:space="preserve">, and </w:t>
      </w:r>
      <w:r w:rsidRPr="00C03C20">
        <w:rPr>
          <w:rFonts w:ascii="Calibri" w:eastAsia="Times New Roman" w:hAnsi="Calibri" w:cs="Calibri"/>
          <w:b/>
          <w:bCs/>
          <w:sz w:val="22"/>
        </w:rPr>
        <w:t>Cross-Product</w:t>
      </w:r>
      <w:r w:rsidR="0050296D">
        <w:rPr>
          <w:rFonts w:ascii="Calibri" w:eastAsia="Times New Roman" w:hAnsi="Calibri" w:cs="Calibri"/>
          <w:b/>
          <w:bCs/>
          <w:sz w:val="22"/>
        </w:rPr>
        <w:t>/Cross-Function</w:t>
      </w:r>
      <w:r w:rsidRPr="00C03C20">
        <w:rPr>
          <w:rFonts w:ascii="Calibri" w:eastAsia="Times New Roman" w:hAnsi="Calibri" w:cs="Calibri"/>
          <w:b/>
          <w:bCs/>
          <w:sz w:val="22"/>
        </w:rPr>
        <w:t xml:space="preserve"> Integration Observations</w:t>
      </w:r>
      <w:r w:rsidRPr="00C03C20">
        <w:rPr>
          <w:rFonts w:ascii="Calibri" w:eastAsia="Times New Roman" w:hAnsi="Calibri" w:cs="Calibri"/>
          <w:sz w:val="22"/>
        </w:rPr>
        <w:t xml:space="preserve"> sections should be traceable to one or more of the three IIR #2 assessment areas.</w:t>
      </w:r>
    </w:p>
    <w:p w14:paraId="5A653838" w14:textId="7EA843EB" w:rsidR="00C03C20" w:rsidRPr="00C03C20" w:rsidRDefault="00C03C20" w:rsidP="00C03C20">
      <w:pPr>
        <w:spacing w:before="100" w:beforeAutospacing="1" w:after="100" w:afterAutospacing="1" w:line="240" w:lineRule="auto"/>
        <w:rPr>
          <w:rFonts w:ascii="Calibri" w:eastAsia="Times New Roman" w:hAnsi="Calibri" w:cs="Calibri"/>
          <w:sz w:val="22"/>
        </w:rPr>
      </w:pPr>
      <w:r w:rsidRPr="00C03C20">
        <w:rPr>
          <w:rFonts w:ascii="Calibri" w:eastAsia="Times New Roman" w:hAnsi="Calibri" w:cs="Calibri"/>
          <w:sz w:val="22"/>
        </w:rPr>
        <w:t xml:space="preserve">To improve consistency and facilitate Government analysis, reviewers should begin each comment by identifying the applicable </w:t>
      </w:r>
      <w:r w:rsidRPr="00B729BB">
        <w:rPr>
          <w:rFonts w:ascii="Calibri" w:eastAsia="Times New Roman" w:hAnsi="Calibri" w:cs="Calibri"/>
          <w:b/>
          <w:bCs/>
          <w:sz w:val="24"/>
          <w:szCs w:val="24"/>
        </w:rPr>
        <w:t>assessment area</w:t>
      </w:r>
      <w:r w:rsidRPr="00B729BB">
        <w:rPr>
          <w:rFonts w:ascii="Calibri" w:eastAsia="Times New Roman" w:hAnsi="Calibri" w:cs="Calibri"/>
          <w:sz w:val="24"/>
          <w:szCs w:val="24"/>
        </w:rPr>
        <w:t xml:space="preserve"> </w:t>
      </w:r>
      <w:r w:rsidRPr="00C03C20">
        <w:rPr>
          <w:rFonts w:ascii="Calibri" w:eastAsia="Times New Roman" w:hAnsi="Calibri" w:cs="Calibri"/>
          <w:sz w:val="22"/>
        </w:rPr>
        <w:t>and</w:t>
      </w:r>
      <w:r w:rsidR="00845D6C">
        <w:rPr>
          <w:rFonts w:ascii="Calibri" w:eastAsia="Times New Roman" w:hAnsi="Calibri" w:cs="Calibri"/>
          <w:sz w:val="22"/>
        </w:rPr>
        <w:t xml:space="preserve"> </w:t>
      </w:r>
      <w:r w:rsidRPr="00C03C20">
        <w:rPr>
          <w:rFonts w:ascii="Calibri" w:eastAsia="Times New Roman" w:hAnsi="Calibri" w:cs="Calibri"/>
          <w:sz w:val="22"/>
        </w:rPr>
        <w:t xml:space="preserve">the specific </w:t>
      </w:r>
      <w:r w:rsidRPr="00B729BB">
        <w:rPr>
          <w:rFonts w:ascii="Calibri" w:eastAsia="Times New Roman" w:hAnsi="Calibri" w:cs="Calibri"/>
          <w:b/>
          <w:bCs/>
          <w:sz w:val="24"/>
          <w:szCs w:val="24"/>
        </w:rPr>
        <w:t>factor</w:t>
      </w:r>
      <w:r w:rsidRPr="00C03C20">
        <w:rPr>
          <w:rFonts w:ascii="Calibri" w:eastAsia="Times New Roman" w:hAnsi="Calibri" w:cs="Calibri"/>
          <w:sz w:val="22"/>
        </w:rPr>
        <w:t xml:space="preserve"> that the observation addresses. This enables reviewers and leadership to readily understand the basis for each observation and how it supports the associated confidence ratings.</w:t>
      </w:r>
    </w:p>
    <w:p w14:paraId="782A9009" w14:textId="7D6B8966" w:rsidR="00C03C20" w:rsidRPr="00C03C20" w:rsidRDefault="00C03C20" w:rsidP="00C03C20">
      <w:pPr>
        <w:spacing w:before="100" w:beforeAutospacing="1" w:after="0" w:line="240" w:lineRule="auto"/>
        <w:rPr>
          <w:rFonts w:ascii="Calibri" w:eastAsia="Times New Roman" w:hAnsi="Calibri" w:cs="Calibri"/>
          <w:b/>
          <w:bCs/>
          <w:sz w:val="22"/>
        </w:rPr>
      </w:pPr>
      <w:r w:rsidRPr="00C03C20">
        <w:rPr>
          <w:rFonts w:ascii="Calibri" w:eastAsia="Times New Roman" w:hAnsi="Calibri" w:cs="Calibri"/>
          <w:b/>
          <w:bCs/>
          <w:sz w:val="22"/>
        </w:rPr>
        <w:t xml:space="preserve">Use the following </w:t>
      </w:r>
      <w:r w:rsidR="00B10320">
        <w:rPr>
          <w:rFonts w:ascii="Calibri" w:eastAsia="Times New Roman" w:hAnsi="Calibri" w:cs="Calibri"/>
          <w:b/>
          <w:bCs/>
          <w:sz w:val="22"/>
        </w:rPr>
        <w:t>Assessment Area D</w:t>
      </w:r>
      <w:r w:rsidR="00845D6C">
        <w:rPr>
          <w:rFonts w:ascii="Calibri" w:eastAsia="Times New Roman" w:hAnsi="Calibri" w:cs="Calibri"/>
          <w:b/>
          <w:bCs/>
          <w:sz w:val="22"/>
        </w:rPr>
        <w:t>esignations</w:t>
      </w:r>
      <w:r w:rsidR="00B10320">
        <w:rPr>
          <w:rFonts w:ascii="Calibri" w:eastAsia="Times New Roman" w:hAnsi="Calibri" w:cs="Calibri"/>
          <w:b/>
          <w:bCs/>
          <w:sz w:val="22"/>
        </w:rPr>
        <w:t xml:space="preserve"> followed by the Factor Designations</w:t>
      </w:r>
      <w:r w:rsidRPr="00C03C20">
        <w:rPr>
          <w:rFonts w:ascii="Calibri" w:eastAsia="Times New Roman" w:hAnsi="Calibri" w:cs="Calibri"/>
          <w:b/>
          <w:bCs/>
          <w:sz w:val="22"/>
        </w:rPr>
        <w:t>:</w:t>
      </w:r>
    </w:p>
    <w:p w14:paraId="13E4A55B" w14:textId="008FF421" w:rsidR="00C03C20" w:rsidRPr="008E26F1" w:rsidRDefault="001B1000">
      <w:pPr>
        <w:numPr>
          <w:ilvl w:val="0"/>
          <w:numId w:val="38"/>
        </w:numPr>
        <w:spacing w:after="100" w:afterAutospacing="1" w:line="240" w:lineRule="auto"/>
        <w:rPr>
          <w:rFonts w:ascii="Calibri" w:eastAsia="Times New Roman" w:hAnsi="Calibri" w:cs="Calibri"/>
          <w:sz w:val="22"/>
        </w:rPr>
      </w:pPr>
      <w:r w:rsidRPr="001B1000">
        <w:rPr>
          <w:rFonts w:ascii="Calibri" w:eastAsia="Times New Roman" w:hAnsi="Calibri" w:cs="Calibri"/>
          <w:b/>
          <w:bCs/>
          <w:sz w:val="22"/>
        </w:rPr>
        <w:t>(</w:t>
      </w:r>
      <w:r w:rsidR="00C03C20" w:rsidRPr="001B1000">
        <w:rPr>
          <w:rFonts w:ascii="Calibri" w:eastAsia="Times New Roman" w:hAnsi="Calibri" w:cs="Calibri"/>
          <w:b/>
          <w:bCs/>
          <w:sz w:val="22"/>
        </w:rPr>
        <w:t>Assessment Area 1</w:t>
      </w:r>
      <w:r w:rsidRPr="001B1000">
        <w:rPr>
          <w:rFonts w:ascii="Calibri" w:eastAsia="Times New Roman" w:hAnsi="Calibri" w:cs="Calibri"/>
          <w:b/>
          <w:bCs/>
          <w:sz w:val="22"/>
        </w:rPr>
        <w:t>)</w:t>
      </w:r>
      <w:r>
        <w:rPr>
          <w:rFonts w:ascii="Calibri" w:eastAsia="Times New Roman" w:hAnsi="Calibri" w:cs="Calibri"/>
          <w:sz w:val="22"/>
        </w:rPr>
        <w:t xml:space="preserve"> </w:t>
      </w:r>
      <w:r w:rsidR="00C03C20" w:rsidRPr="001B1000">
        <w:rPr>
          <w:rFonts w:ascii="Calibri" w:eastAsia="Times New Roman" w:hAnsi="Calibri" w:cs="Calibri"/>
          <w:sz w:val="22"/>
        </w:rPr>
        <w:t>Scope and Deliverables Definition</w:t>
      </w:r>
      <w:r w:rsidR="00845D6C" w:rsidRPr="00B10320">
        <w:rPr>
          <w:rFonts w:ascii="Calibri" w:eastAsia="Times New Roman" w:hAnsi="Calibri" w:cs="Calibri"/>
          <w:sz w:val="24"/>
          <w:szCs w:val="24"/>
        </w:rPr>
        <w:t xml:space="preserve"> </w:t>
      </w:r>
      <w:r w:rsidR="00845D6C" w:rsidRPr="00B10320">
        <w:rPr>
          <w:rFonts w:ascii="Calibri" w:eastAsia="Times New Roman" w:hAnsi="Calibri" w:cs="Calibri"/>
          <w:b/>
          <w:bCs/>
          <w:sz w:val="24"/>
          <w:szCs w:val="24"/>
        </w:rPr>
        <w:t>(S)</w:t>
      </w:r>
      <w:r w:rsidR="00C03C20" w:rsidRPr="00B10320">
        <w:rPr>
          <w:rFonts w:ascii="Calibri" w:eastAsia="Times New Roman" w:hAnsi="Calibri" w:cs="Calibri"/>
          <w:sz w:val="24"/>
          <w:szCs w:val="24"/>
        </w:rPr>
        <w:t xml:space="preserve"> </w:t>
      </w:r>
      <w:r w:rsidR="00C03C20" w:rsidRPr="008E26F1">
        <w:rPr>
          <w:rFonts w:ascii="Calibri" w:eastAsia="Times New Roman" w:hAnsi="Calibri" w:cs="Calibri"/>
          <w:sz w:val="22"/>
        </w:rPr>
        <w:t xml:space="preserve">| </w:t>
      </w:r>
      <w:r w:rsidRPr="001B1000">
        <w:rPr>
          <w:rFonts w:ascii="Calibri" w:eastAsia="Times New Roman" w:hAnsi="Calibri" w:cs="Calibri"/>
          <w:b/>
          <w:bCs/>
          <w:sz w:val="22"/>
        </w:rPr>
        <w:t>(Factor)</w:t>
      </w:r>
      <w:r>
        <w:rPr>
          <w:rFonts w:ascii="Calibri" w:eastAsia="Times New Roman" w:hAnsi="Calibri" w:cs="Calibri"/>
          <w:sz w:val="22"/>
        </w:rPr>
        <w:t xml:space="preserve"> </w:t>
      </w:r>
      <w:r w:rsidRPr="001B1000">
        <w:rPr>
          <w:rFonts w:ascii="Calibri" w:eastAsia="Times New Roman" w:hAnsi="Calibri" w:cs="Calibri"/>
          <w:sz w:val="22"/>
        </w:rPr>
        <w:t>Value Stream Alignment</w:t>
      </w:r>
      <w:r w:rsidR="00845D6C">
        <w:rPr>
          <w:rFonts w:ascii="Calibri" w:eastAsia="Times New Roman" w:hAnsi="Calibri" w:cs="Calibri"/>
          <w:sz w:val="22"/>
        </w:rPr>
        <w:t xml:space="preserve"> </w:t>
      </w:r>
      <w:r w:rsidR="00845D6C" w:rsidRPr="00B10320">
        <w:rPr>
          <w:rFonts w:ascii="Calibri" w:eastAsia="Times New Roman" w:hAnsi="Calibri" w:cs="Calibri"/>
          <w:b/>
          <w:bCs/>
          <w:sz w:val="24"/>
          <w:szCs w:val="24"/>
        </w:rPr>
        <w:t>(</w:t>
      </w:r>
      <w:r w:rsidRPr="00B10320">
        <w:rPr>
          <w:rFonts w:ascii="Calibri" w:eastAsia="Times New Roman" w:hAnsi="Calibri" w:cs="Calibri"/>
          <w:b/>
          <w:bCs/>
          <w:sz w:val="24"/>
          <w:szCs w:val="24"/>
        </w:rPr>
        <w:t>5</w:t>
      </w:r>
      <w:r w:rsidR="00845D6C" w:rsidRPr="00B10320">
        <w:rPr>
          <w:rFonts w:ascii="Calibri" w:eastAsia="Times New Roman" w:hAnsi="Calibri" w:cs="Calibri"/>
          <w:b/>
          <w:bCs/>
          <w:sz w:val="24"/>
          <w:szCs w:val="24"/>
        </w:rPr>
        <w:t>)</w:t>
      </w:r>
      <w:r w:rsidR="00C03C20" w:rsidRPr="00B10320">
        <w:rPr>
          <w:rFonts w:ascii="Calibri" w:eastAsia="Times New Roman" w:hAnsi="Calibri" w:cs="Calibri"/>
          <w:sz w:val="24"/>
          <w:szCs w:val="24"/>
        </w:rPr>
        <w:t xml:space="preserve"> </w:t>
      </w:r>
    </w:p>
    <w:p w14:paraId="45A83FBE" w14:textId="0D9542E2" w:rsidR="00C03C20" w:rsidRPr="008E26F1" w:rsidRDefault="001B1000">
      <w:pPr>
        <w:numPr>
          <w:ilvl w:val="0"/>
          <w:numId w:val="38"/>
        </w:numPr>
        <w:spacing w:before="100" w:beforeAutospacing="1" w:after="100" w:afterAutospacing="1" w:line="240" w:lineRule="auto"/>
        <w:rPr>
          <w:rFonts w:ascii="Calibri" w:eastAsia="Times New Roman" w:hAnsi="Calibri" w:cs="Calibri"/>
          <w:sz w:val="22"/>
        </w:rPr>
      </w:pPr>
      <w:r w:rsidRPr="001B1000">
        <w:rPr>
          <w:rFonts w:ascii="Calibri" w:eastAsia="Times New Roman" w:hAnsi="Calibri" w:cs="Calibri"/>
          <w:b/>
          <w:bCs/>
          <w:sz w:val="22"/>
        </w:rPr>
        <w:t>(</w:t>
      </w:r>
      <w:r w:rsidR="00C03C20" w:rsidRPr="001B1000">
        <w:rPr>
          <w:rFonts w:ascii="Calibri" w:eastAsia="Times New Roman" w:hAnsi="Calibri" w:cs="Calibri"/>
          <w:b/>
          <w:bCs/>
          <w:sz w:val="22"/>
        </w:rPr>
        <w:t>Assessment Area 2</w:t>
      </w:r>
      <w:r w:rsidRPr="001B1000">
        <w:rPr>
          <w:rFonts w:ascii="Calibri" w:eastAsia="Times New Roman" w:hAnsi="Calibri" w:cs="Calibri"/>
          <w:b/>
          <w:bCs/>
          <w:sz w:val="22"/>
        </w:rPr>
        <w:t>)</w:t>
      </w:r>
      <w:r>
        <w:rPr>
          <w:rFonts w:ascii="Calibri" w:eastAsia="Times New Roman" w:hAnsi="Calibri" w:cs="Calibri"/>
          <w:sz w:val="22"/>
        </w:rPr>
        <w:t xml:space="preserve"> </w:t>
      </w:r>
      <w:r w:rsidR="00C03C20" w:rsidRPr="001B1000">
        <w:rPr>
          <w:rFonts w:ascii="Calibri" w:eastAsia="Times New Roman" w:hAnsi="Calibri" w:cs="Calibri"/>
          <w:sz w:val="22"/>
        </w:rPr>
        <w:t>Schedule Planning and IMS-Loading Readiness</w:t>
      </w:r>
      <w:r w:rsidR="00845D6C">
        <w:rPr>
          <w:rFonts w:ascii="Calibri" w:eastAsia="Times New Roman" w:hAnsi="Calibri" w:cs="Calibri"/>
          <w:sz w:val="22"/>
        </w:rPr>
        <w:t xml:space="preserve"> </w:t>
      </w:r>
      <w:r w:rsidR="00845D6C" w:rsidRPr="00B10320">
        <w:rPr>
          <w:rFonts w:ascii="Calibri" w:eastAsia="Times New Roman" w:hAnsi="Calibri" w:cs="Calibri"/>
          <w:b/>
          <w:bCs/>
          <w:sz w:val="24"/>
          <w:szCs w:val="24"/>
        </w:rPr>
        <w:t>(P)</w:t>
      </w:r>
      <w:r w:rsidR="00C03C20" w:rsidRPr="00B10320">
        <w:rPr>
          <w:rFonts w:ascii="Calibri" w:eastAsia="Times New Roman" w:hAnsi="Calibri" w:cs="Calibri"/>
          <w:sz w:val="24"/>
          <w:szCs w:val="24"/>
        </w:rPr>
        <w:t xml:space="preserve"> </w:t>
      </w:r>
      <w:r w:rsidR="00C03C20" w:rsidRPr="008E26F1">
        <w:rPr>
          <w:rFonts w:ascii="Calibri" w:eastAsia="Times New Roman" w:hAnsi="Calibri" w:cs="Calibri"/>
          <w:sz w:val="22"/>
        </w:rPr>
        <w:t xml:space="preserve">| </w:t>
      </w:r>
      <w:r w:rsidRPr="001B1000">
        <w:rPr>
          <w:rFonts w:ascii="Calibri" w:eastAsia="Times New Roman" w:hAnsi="Calibri" w:cs="Calibri"/>
          <w:b/>
          <w:bCs/>
          <w:sz w:val="22"/>
        </w:rPr>
        <w:t>(Factor)</w:t>
      </w:r>
      <w:r>
        <w:rPr>
          <w:rFonts w:ascii="Calibri" w:eastAsia="Times New Roman" w:hAnsi="Calibri" w:cs="Calibri"/>
          <w:sz w:val="22"/>
        </w:rPr>
        <w:t xml:space="preserve"> </w:t>
      </w:r>
      <w:r w:rsidRPr="001B1000">
        <w:rPr>
          <w:rFonts w:ascii="Calibri" w:eastAsia="Times New Roman" w:hAnsi="Calibri" w:cs="Calibri"/>
          <w:sz w:val="22"/>
        </w:rPr>
        <w:t>IMP Alignment and Vertical Traceability</w:t>
      </w:r>
      <w:r w:rsidR="00845D6C">
        <w:rPr>
          <w:rFonts w:ascii="Calibri" w:eastAsia="Times New Roman" w:hAnsi="Calibri" w:cs="Calibri"/>
          <w:sz w:val="22"/>
        </w:rPr>
        <w:t xml:space="preserve"> </w:t>
      </w:r>
      <w:r w:rsidR="00845D6C" w:rsidRPr="00B10320">
        <w:rPr>
          <w:rFonts w:ascii="Calibri" w:eastAsia="Times New Roman" w:hAnsi="Calibri" w:cs="Calibri"/>
          <w:b/>
          <w:bCs/>
          <w:sz w:val="24"/>
          <w:szCs w:val="24"/>
        </w:rPr>
        <w:t>(</w:t>
      </w:r>
      <w:r w:rsidRPr="00B10320">
        <w:rPr>
          <w:rFonts w:ascii="Calibri" w:eastAsia="Times New Roman" w:hAnsi="Calibri" w:cs="Calibri"/>
          <w:b/>
          <w:bCs/>
          <w:sz w:val="24"/>
          <w:szCs w:val="24"/>
        </w:rPr>
        <w:t>1</w:t>
      </w:r>
      <w:r w:rsidR="00845D6C" w:rsidRPr="00B10320">
        <w:rPr>
          <w:rFonts w:ascii="Calibri" w:eastAsia="Times New Roman" w:hAnsi="Calibri" w:cs="Calibri"/>
          <w:b/>
          <w:bCs/>
          <w:sz w:val="24"/>
          <w:szCs w:val="24"/>
        </w:rPr>
        <w:t>)</w:t>
      </w:r>
      <w:r w:rsidR="00C03C20" w:rsidRPr="00B10320">
        <w:rPr>
          <w:rFonts w:ascii="Calibri" w:eastAsia="Times New Roman" w:hAnsi="Calibri" w:cs="Calibri"/>
          <w:sz w:val="24"/>
          <w:szCs w:val="24"/>
        </w:rPr>
        <w:t xml:space="preserve"> </w:t>
      </w:r>
    </w:p>
    <w:p w14:paraId="62A231E4" w14:textId="53B5C8C9" w:rsidR="00C03C20" w:rsidRPr="008E26F1" w:rsidRDefault="001B1000">
      <w:pPr>
        <w:numPr>
          <w:ilvl w:val="0"/>
          <w:numId w:val="38"/>
        </w:numPr>
        <w:spacing w:before="100" w:beforeAutospacing="1" w:after="100" w:afterAutospacing="1" w:line="240" w:lineRule="auto"/>
        <w:rPr>
          <w:rFonts w:ascii="Calibri" w:eastAsia="Times New Roman" w:hAnsi="Calibri" w:cs="Calibri"/>
          <w:sz w:val="22"/>
        </w:rPr>
      </w:pPr>
      <w:r w:rsidRPr="001B1000">
        <w:rPr>
          <w:rFonts w:ascii="Calibri" w:eastAsia="Times New Roman" w:hAnsi="Calibri" w:cs="Calibri"/>
          <w:b/>
          <w:bCs/>
          <w:sz w:val="22"/>
        </w:rPr>
        <w:t>(</w:t>
      </w:r>
      <w:r w:rsidR="00C03C20" w:rsidRPr="001B1000">
        <w:rPr>
          <w:rFonts w:ascii="Calibri" w:eastAsia="Times New Roman" w:hAnsi="Calibri" w:cs="Calibri"/>
          <w:b/>
          <w:bCs/>
          <w:sz w:val="22"/>
        </w:rPr>
        <w:t>Assessment Area 3</w:t>
      </w:r>
      <w:r w:rsidRPr="001B1000">
        <w:rPr>
          <w:rFonts w:ascii="Calibri" w:eastAsia="Times New Roman" w:hAnsi="Calibri" w:cs="Calibri"/>
          <w:b/>
          <w:bCs/>
          <w:sz w:val="22"/>
        </w:rPr>
        <w:t>)</w:t>
      </w:r>
      <w:r>
        <w:rPr>
          <w:rFonts w:ascii="Calibri" w:eastAsia="Times New Roman" w:hAnsi="Calibri" w:cs="Calibri"/>
          <w:sz w:val="22"/>
        </w:rPr>
        <w:t xml:space="preserve"> </w:t>
      </w:r>
      <w:r w:rsidR="00C03C20" w:rsidRPr="001B1000">
        <w:rPr>
          <w:rFonts w:ascii="Calibri" w:eastAsia="Times New Roman" w:hAnsi="Calibri" w:cs="Calibri"/>
          <w:sz w:val="22"/>
        </w:rPr>
        <w:t>Cross-Product</w:t>
      </w:r>
      <w:r w:rsidR="0050296D" w:rsidRPr="001B1000">
        <w:rPr>
          <w:rFonts w:ascii="Calibri" w:eastAsia="Times New Roman" w:hAnsi="Calibri" w:cs="Calibri"/>
          <w:sz w:val="22"/>
        </w:rPr>
        <w:t>/Cross-Function</w:t>
      </w:r>
      <w:r w:rsidR="00C03C20" w:rsidRPr="001B1000">
        <w:rPr>
          <w:rFonts w:ascii="Calibri" w:eastAsia="Times New Roman" w:hAnsi="Calibri" w:cs="Calibri"/>
          <w:sz w:val="22"/>
        </w:rPr>
        <w:t xml:space="preserve"> Integration</w:t>
      </w:r>
      <w:r w:rsidR="00845D6C">
        <w:rPr>
          <w:rFonts w:ascii="Calibri" w:eastAsia="Times New Roman" w:hAnsi="Calibri" w:cs="Calibri"/>
          <w:sz w:val="22"/>
        </w:rPr>
        <w:t xml:space="preserve"> </w:t>
      </w:r>
      <w:r w:rsidR="00845D6C" w:rsidRPr="00B10320">
        <w:rPr>
          <w:rFonts w:ascii="Calibri" w:eastAsia="Times New Roman" w:hAnsi="Calibri" w:cs="Calibri"/>
          <w:b/>
          <w:bCs/>
          <w:sz w:val="24"/>
          <w:szCs w:val="24"/>
        </w:rPr>
        <w:t>(I)</w:t>
      </w:r>
      <w:r w:rsidR="00C03C20" w:rsidRPr="00B10320">
        <w:rPr>
          <w:rFonts w:ascii="Calibri" w:eastAsia="Times New Roman" w:hAnsi="Calibri" w:cs="Calibri"/>
          <w:sz w:val="24"/>
          <w:szCs w:val="24"/>
        </w:rPr>
        <w:t xml:space="preserve"> </w:t>
      </w:r>
      <w:r w:rsidR="00C03C20" w:rsidRPr="008E26F1">
        <w:rPr>
          <w:rFonts w:ascii="Calibri" w:eastAsia="Times New Roman" w:hAnsi="Calibri" w:cs="Calibri"/>
          <w:sz w:val="22"/>
        </w:rPr>
        <w:t>| Dependency Management</w:t>
      </w:r>
      <w:r w:rsidR="00845D6C">
        <w:rPr>
          <w:rFonts w:ascii="Calibri" w:eastAsia="Times New Roman" w:hAnsi="Calibri" w:cs="Calibri"/>
          <w:sz w:val="22"/>
        </w:rPr>
        <w:t xml:space="preserve"> </w:t>
      </w:r>
      <w:r w:rsidR="00845D6C" w:rsidRPr="00B10320">
        <w:rPr>
          <w:rFonts w:ascii="Calibri" w:eastAsia="Times New Roman" w:hAnsi="Calibri" w:cs="Calibri"/>
          <w:b/>
          <w:bCs/>
          <w:sz w:val="24"/>
          <w:szCs w:val="24"/>
        </w:rPr>
        <w:t>(</w:t>
      </w:r>
      <w:r w:rsidRPr="00B10320">
        <w:rPr>
          <w:rFonts w:ascii="Calibri" w:eastAsia="Times New Roman" w:hAnsi="Calibri" w:cs="Calibri"/>
          <w:b/>
          <w:bCs/>
          <w:sz w:val="24"/>
          <w:szCs w:val="24"/>
        </w:rPr>
        <w:t>2</w:t>
      </w:r>
      <w:r w:rsidR="00845D6C" w:rsidRPr="00B10320">
        <w:rPr>
          <w:rFonts w:ascii="Calibri" w:eastAsia="Times New Roman" w:hAnsi="Calibri" w:cs="Calibri"/>
          <w:b/>
          <w:bCs/>
          <w:sz w:val="24"/>
          <w:szCs w:val="24"/>
        </w:rPr>
        <w:t>)</w:t>
      </w:r>
      <w:r w:rsidR="00C03C20" w:rsidRPr="00B10320">
        <w:rPr>
          <w:rFonts w:ascii="Calibri" w:eastAsia="Times New Roman" w:hAnsi="Calibri" w:cs="Calibri"/>
          <w:sz w:val="24"/>
          <w:szCs w:val="24"/>
        </w:rPr>
        <w:t xml:space="preserve"> </w:t>
      </w:r>
    </w:p>
    <w:p w14:paraId="04637D8F" w14:textId="4A8E33A9" w:rsidR="00845D6C" w:rsidRDefault="00845D6C" w:rsidP="00C03C20">
      <w:pPr>
        <w:spacing w:before="100" w:beforeAutospacing="1" w:after="0" w:line="240" w:lineRule="auto"/>
        <w:rPr>
          <w:rFonts w:ascii="Calibri" w:eastAsia="Times New Roman" w:hAnsi="Calibri" w:cs="Calibri"/>
          <w:b/>
          <w:bCs/>
          <w:sz w:val="22"/>
        </w:rPr>
      </w:pPr>
      <w:r>
        <w:rPr>
          <w:rFonts w:ascii="Calibri" w:eastAsia="Times New Roman" w:hAnsi="Calibri" w:cs="Calibri"/>
          <w:b/>
          <w:bCs/>
          <w:sz w:val="22"/>
        </w:rPr>
        <w:t>“Strengths Observed” e</w:t>
      </w:r>
      <w:r w:rsidR="00C03C20" w:rsidRPr="00C03C20">
        <w:rPr>
          <w:rFonts w:ascii="Calibri" w:eastAsia="Times New Roman" w:hAnsi="Calibri" w:cs="Calibri"/>
          <w:b/>
          <w:bCs/>
          <w:sz w:val="22"/>
        </w:rPr>
        <w:t>xample</w:t>
      </w:r>
      <w:r>
        <w:rPr>
          <w:rFonts w:ascii="Calibri" w:eastAsia="Times New Roman" w:hAnsi="Calibri" w:cs="Calibri"/>
          <w:b/>
          <w:bCs/>
          <w:sz w:val="22"/>
        </w:rPr>
        <w:t>:</w:t>
      </w:r>
    </w:p>
    <w:p w14:paraId="35441430" w14:textId="0454E39D" w:rsidR="00C03C20" w:rsidRDefault="00C03C20">
      <w:pPr>
        <w:pStyle w:val="ListParagraph"/>
        <w:numPr>
          <w:ilvl w:val="0"/>
          <w:numId w:val="13"/>
        </w:numPr>
        <w:spacing w:after="0" w:line="240" w:lineRule="auto"/>
        <w:rPr>
          <w:rFonts w:ascii="Calibri" w:eastAsia="Times New Roman" w:hAnsi="Calibri" w:cs="Calibri"/>
          <w:sz w:val="22"/>
        </w:rPr>
      </w:pPr>
      <w:r w:rsidRPr="00845D6C">
        <w:rPr>
          <w:rFonts w:ascii="Calibri" w:eastAsia="Times New Roman" w:hAnsi="Calibri" w:cs="Calibri"/>
          <w:b/>
          <w:bCs/>
          <w:sz w:val="22"/>
        </w:rPr>
        <w:t>Strength 1:</w:t>
      </w:r>
      <w:r w:rsidRPr="00845D6C">
        <w:rPr>
          <w:rFonts w:ascii="Calibri" w:eastAsia="Times New Roman" w:hAnsi="Calibri" w:cs="Calibri"/>
          <w:sz w:val="22"/>
        </w:rPr>
        <w:t xml:space="preserve"> </w:t>
      </w:r>
      <w:r w:rsidR="00845D6C" w:rsidRPr="00B10320">
        <w:rPr>
          <w:rFonts w:ascii="Calibri" w:eastAsia="Times New Roman" w:hAnsi="Calibri" w:cs="Calibri"/>
          <w:b/>
          <w:bCs/>
          <w:sz w:val="24"/>
          <w:szCs w:val="24"/>
        </w:rPr>
        <w:t>P</w:t>
      </w:r>
      <w:r w:rsidRPr="00B10320">
        <w:rPr>
          <w:rFonts w:ascii="Calibri" w:eastAsia="Times New Roman" w:hAnsi="Calibri" w:cs="Calibri"/>
          <w:b/>
          <w:bCs/>
          <w:sz w:val="24"/>
          <w:szCs w:val="24"/>
        </w:rPr>
        <w:t xml:space="preserve"> – </w:t>
      </w:r>
      <w:r w:rsidR="00845D6C" w:rsidRPr="00B10320">
        <w:rPr>
          <w:rFonts w:ascii="Calibri" w:eastAsia="Times New Roman" w:hAnsi="Calibri" w:cs="Calibri"/>
          <w:b/>
          <w:bCs/>
          <w:sz w:val="24"/>
          <w:szCs w:val="24"/>
        </w:rPr>
        <w:t>2</w:t>
      </w:r>
      <w:r w:rsidR="00B10320">
        <w:rPr>
          <w:rFonts w:ascii="Calibri" w:eastAsia="Times New Roman" w:hAnsi="Calibri" w:cs="Calibri"/>
          <w:sz w:val="24"/>
          <w:szCs w:val="24"/>
        </w:rPr>
        <w:t xml:space="preserve"> </w:t>
      </w:r>
      <w:r w:rsidRPr="00845D6C">
        <w:rPr>
          <w:rFonts w:ascii="Calibri" w:eastAsia="Times New Roman" w:hAnsi="Calibri" w:cs="Calibri"/>
          <w:sz w:val="22"/>
        </w:rPr>
        <w:t>The planning artifacts demonstrate a consistent planning methodology and well-defined task structures, providing a credible foundation for future IMS loading.</w:t>
      </w:r>
    </w:p>
    <w:p w14:paraId="06D488E4" w14:textId="0438829F" w:rsidR="00845D6C" w:rsidRPr="00845D6C" w:rsidRDefault="00845D6C">
      <w:pPr>
        <w:pStyle w:val="ListParagraph"/>
        <w:numPr>
          <w:ilvl w:val="0"/>
          <w:numId w:val="13"/>
        </w:numPr>
        <w:spacing w:after="0" w:line="240" w:lineRule="auto"/>
        <w:rPr>
          <w:rFonts w:ascii="Calibri" w:eastAsia="Times New Roman" w:hAnsi="Calibri" w:cs="Calibri"/>
          <w:sz w:val="22"/>
        </w:rPr>
      </w:pPr>
      <w:r w:rsidRPr="009030CA">
        <w:rPr>
          <w:rFonts w:ascii="Calibri" w:eastAsia="Times New Roman" w:hAnsi="Calibri" w:cs="Calibri"/>
          <w:b/>
          <w:bCs/>
          <w:sz w:val="22"/>
        </w:rPr>
        <w:t xml:space="preserve">Strength </w:t>
      </w:r>
      <w:r>
        <w:rPr>
          <w:rFonts w:ascii="Calibri" w:eastAsia="Times New Roman" w:hAnsi="Calibri" w:cs="Calibri"/>
          <w:b/>
          <w:bCs/>
          <w:sz w:val="22"/>
        </w:rPr>
        <w:t>2</w:t>
      </w:r>
      <w:r w:rsidRPr="009030CA">
        <w:rPr>
          <w:rFonts w:ascii="Calibri" w:eastAsia="Times New Roman" w:hAnsi="Calibri" w:cs="Calibri"/>
          <w:b/>
          <w:bCs/>
          <w:sz w:val="22"/>
        </w:rPr>
        <w:t>:</w:t>
      </w:r>
      <w:r w:rsidRPr="009030CA">
        <w:rPr>
          <w:rFonts w:ascii="Calibri" w:eastAsia="Times New Roman" w:hAnsi="Calibri" w:cs="Calibri"/>
          <w:sz w:val="22"/>
        </w:rPr>
        <w:t xml:space="preserve"> </w:t>
      </w:r>
      <w:r w:rsidRPr="00B10320">
        <w:rPr>
          <w:rFonts w:ascii="Calibri" w:eastAsia="Times New Roman" w:hAnsi="Calibri" w:cs="Calibri"/>
          <w:b/>
          <w:bCs/>
          <w:sz w:val="24"/>
          <w:szCs w:val="24"/>
        </w:rPr>
        <w:t>I – 3</w:t>
      </w:r>
      <w:r w:rsidR="00B10320" w:rsidRPr="00B10320">
        <w:rPr>
          <w:rFonts w:ascii="Calibri" w:eastAsia="Times New Roman" w:hAnsi="Calibri" w:cs="Calibri"/>
          <w:b/>
          <w:bCs/>
          <w:sz w:val="24"/>
          <w:szCs w:val="24"/>
        </w:rPr>
        <w:t xml:space="preserve"> </w:t>
      </w:r>
      <w:r w:rsidR="003C54ED" w:rsidRPr="003C54ED">
        <w:rPr>
          <w:rFonts w:ascii="Calibri" w:eastAsia="Times New Roman" w:hAnsi="Calibri" w:cs="Calibri"/>
          <w:sz w:val="22"/>
        </w:rPr>
        <w:t>The planning artifacts demonstrate a well-defined approach for identifying and managing cross-product interfaces and dependencies, providing increased Government confidence that the assigned product element can be effectively integrated into the overall program planning architecture</w:t>
      </w:r>
      <w:r w:rsidR="003C54ED">
        <w:rPr>
          <w:rFonts w:ascii="Calibri" w:eastAsia="Times New Roman" w:hAnsi="Calibri" w:cs="Calibri"/>
          <w:sz w:val="22"/>
        </w:rPr>
        <w:t>.</w:t>
      </w:r>
      <w:r w:rsidRPr="009030CA">
        <w:rPr>
          <w:rFonts w:ascii="Calibri" w:eastAsia="Times New Roman" w:hAnsi="Calibri" w:cs="Calibri"/>
          <w:sz w:val="22"/>
        </w:rPr>
        <w:t xml:space="preserve"> </w:t>
      </w:r>
    </w:p>
    <w:p w14:paraId="3B06E0A4" w14:textId="77777777" w:rsidR="0024446C" w:rsidRPr="00B73D14" w:rsidRDefault="004A3D0A" w:rsidP="00042E1F">
      <w:pPr>
        <w:pStyle w:val="Heading3"/>
        <w:rPr>
          <w:rFonts w:ascii="Calibri" w:hAnsi="Calibri" w:cs="Calibri"/>
          <w:i/>
          <w:iCs/>
          <w:sz w:val="28"/>
          <w:szCs w:val="28"/>
        </w:rPr>
      </w:pPr>
      <w:r w:rsidRPr="00B73D14">
        <w:rPr>
          <w:rFonts w:ascii="Calibri" w:hAnsi="Calibri" w:cs="Calibri"/>
          <w:i/>
          <w:iCs/>
          <w:sz w:val="28"/>
          <w:szCs w:val="28"/>
        </w:rPr>
        <w:t>Section 3 - Strengths Observed</w:t>
      </w:r>
    </w:p>
    <w:p w14:paraId="11E4BA77" w14:textId="4F069322" w:rsidR="0024446C" w:rsidRPr="00B73D14" w:rsidRDefault="004A3D0A" w:rsidP="00042E1F">
      <w:pPr>
        <w:rPr>
          <w:rFonts w:ascii="Calibri" w:hAnsi="Calibri" w:cs="Calibri"/>
          <w:sz w:val="22"/>
        </w:rPr>
      </w:pPr>
      <w:r w:rsidRPr="00B73D14">
        <w:rPr>
          <w:rFonts w:ascii="Calibri" w:hAnsi="Calibri" w:cs="Calibri"/>
          <w:b/>
          <w:sz w:val="22"/>
        </w:rPr>
        <w:t>Definition:</w:t>
      </w:r>
      <w:r w:rsidR="0005191A">
        <w:rPr>
          <w:rFonts w:ascii="Calibri" w:hAnsi="Calibri" w:cs="Calibri"/>
          <w:sz w:val="22"/>
        </w:rPr>
        <w:t xml:space="preserve">  </w:t>
      </w:r>
      <w:r w:rsidR="0005191A" w:rsidRPr="0005191A">
        <w:rPr>
          <w:rFonts w:ascii="Calibri" w:hAnsi="Calibri" w:cs="Calibri"/>
          <w:sz w:val="22"/>
        </w:rPr>
        <w:t>Strengths are evidence-based observations that increase confidence in the contractor's planning architecture, scheduling maturity, integration approach, and ability to support future Integrated Master Schedule (IMS) loading, Performance Measurement Baseline (PMB) development, and successful program execution.</w:t>
      </w:r>
    </w:p>
    <w:p w14:paraId="0ED21444" w14:textId="245F4EEE" w:rsidR="0024446C" w:rsidRPr="00B73D14" w:rsidRDefault="004A3D0A" w:rsidP="00042E1F">
      <w:pPr>
        <w:rPr>
          <w:rFonts w:ascii="Calibri" w:hAnsi="Calibri" w:cs="Calibri"/>
          <w:sz w:val="22"/>
        </w:rPr>
      </w:pPr>
      <w:r w:rsidRPr="00B73D14">
        <w:rPr>
          <w:rFonts w:ascii="Calibri" w:hAnsi="Calibri" w:cs="Calibri"/>
          <w:b/>
          <w:sz w:val="22"/>
        </w:rPr>
        <w:t>What to Record:</w:t>
      </w:r>
      <w:r w:rsidR="0005191A">
        <w:rPr>
          <w:rFonts w:ascii="Calibri" w:hAnsi="Calibri" w:cs="Calibri"/>
          <w:sz w:val="22"/>
        </w:rPr>
        <w:t xml:space="preserve"> </w:t>
      </w:r>
      <w:r w:rsidR="0005191A" w:rsidRPr="0005191A">
        <w:rPr>
          <w:rFonts w:ascii="Calibri" w:hAnsi="Calibri" w:cs="Calibri"/>
          <w:sz w:val="22"/>
        </w:rPr>
        <w:t xml:space="preserve">Document practices, products, or behaviors that demonstrate planning maturity or provide confidence that the contractor has established a sound foundation for future planning and integration activities. </w:t>
      </w:r>
      <w:r w:rsidR="0005191A" w:rsidRPr="0005191A">
        <w:rPr>
          <w:rFonts w:ascii="Calibri" w:hAnsi="Calibri" w:cs="Calibri"/>
          <w:sz w:val="22"/>
        </w:rPr>
        <w:lastRenderedPageBreak/>
        <w:t>Describe the observed condition, explain why it is a strength, and identify its significance to planning quality, schedule readiness, management visibility, cross-</w:t>
      </w:r>
      <w:r w:rsidR="00F6761D">
        <w:rPr>
          <w:rFonts w:ascii="Calibri" w:hAnsi="Calibri" w:cs="Calibri"/>
          <w:sz w:val="22"/>
        </w:rPr>
        <w:t>product</w:t>
      </w:r>
      <w:r w:rsidR="0050296D">
        <w:rPr>
          <w:rFonts w:ascii="Calibri" w:hAnsi="Calibri" w:cs="Calibri"/>
          <w:sz w:val="22"/>
        </w:rPr>
        <w:t>/cross-function</w:t>
      </w:r>
      <w:r w:rsidR="0005191A" w:rsidRPr="0005191A">
        <w:rPr>
          <w:rFonts w:ascii="Calibri" w:hAnsi="Calibri" w:cs="Calibri"/>
          <w:sz w:val="22"/>
        </w:rPr>
        <w:t xml:space="preserve"> integration, or execution confidence.</w:t>
      </w:r>
    </w:p>
    <w:p w14:paraId="2C602E8D" w14:textId="29E28733" w:rsidR="0024446C" w:rsidRPr="00B73D14" w:rsidRDefault="004A3D0A" w:rsidP="00042E1F">
      <w:pPr>
        <w:rPr>
          <w:rFonts w:ascii="Calibri" w:hAnsi="Calibri" w:cs="Calibri"/>
          <w:sz w:val="22"/>
        </w:rPr>
      </w:pPr>
      <w:r w:rsidRPr="00B73D14">
        <w:rPr>
          <w:rFonts w:ascii="Calibri" w:hAnsi="Calibri" w:cs="Calibri"/>
          <w:b/>
          <w:sz w:val="22"/>
        </w:rPr>
        <w:t>Avoid:</w:t>
      </w:r>
      <w:r w:rsidR="0005191A">
        <w:rPr>
          <w:rFonts w:ascii="Calibri" w:hAnsi="Calibri" w:cs="Calibri"/>
          <w:sz w:val="22"/>
        </w:rPr>
        <w:t xml:space="preserve"> </w:t>
      </w:r>
      <w:r w:rsidR="0005191A" w:rsidRPr="0005191A">
        <w:rPr>
          <w:rFonts w:ascii="Calibri" w:hAnsi="Calibri" w:cs="Calibri"/>
          <w:sz w:val="22"/>
        </w:rPr>
        <w:t>Avoid citing routine contractual compliance, expected business practices, or isolated positive observations as strengths unless the evidence demonstrates a meaningful level of maturity, discipline, effectiveness, or repeatability. Ensure each strength is supported by objective evidence and clearly explains why it increases confidence in the contractor's planning and scheduling capability.</w:t>
      </w:r>
    </w:p>
    <w:p w14:paraId="00E69365" w14:textId="77777777" w:rsidR="0024446C" w:rsidRPr="00B73D14" w:rsidRDefault="004A3D0A" w:rsidP="00042E1F">
      <w:pPr>
        <w:pStyle w:val="Heading3"/>
        <w:rPr>
          <w:rFonts w:ascii="Calibri" w:hAnsi="Calibri" w:cs="Calibri"/>
          <w:i/>
          <w:iCs/>
          <w:sz w:val="28"/>
          <w:szCs w:val="28"/>
        </w:rPr>
      </w:pPr>
      <w:r w:rsidRPr="00B73D14">
        <w:rPr>
          <w:rFonts w:ascii="Calibri" w:hAnsi="Calibri" w:cs="Calibri"/>
          <w:i/>
          <w:iCs/>
          <w:sz w:val="28"/>
          <w:szCs w:val="28"/>
        </w:rPr>
        <w:t>Section 4 - Concerns and Risks Observed</w:t>
      </w:r>
    </w:p>
    <w:p w14:paraId="28B137B3" w14:textId="53498988" w:rsidR="0024446C" w:rsidRPr="00B73D14" w:rsidRDefault="004A3D0A" w:rsidP="00042E1F">
      <w:pPr>
        <w:rPr>
          <w:rFonts w:ascii="Calibri" w:hAnsi="Calibri" w:cs="Calibri"/>
          <w:sz w:val="22"/>
        </w:rPr>
      </w:pPr>
      <w:r w:rsidRPr="00B73D14">
        <w:rPr>
          <w:rFonts w:ascii="Calibri" w:hAnsi="Calibri" w:cs="Calibri"/>
          <w:b/>
          <w:sz w:val="22"/>
        </w:rPr>
        <w:t>Definition:</w:t>
      </w:r>
      <w:r w:rsidR="00B56174">
        <w:rPr>
          <w:rFonts w:ascii="Calibri" w:hAnsi="Calibri" w:cs="Calibri"/>
          <w:sz w:val="22"/>
        </w:rPr>
        <w:t xml:space="preserve"> </w:t>
      </w:r>
      <w:r w:rsidR="00B56174" w:rsidRPr="00B56174">
        <w:rPr>
          <w:rFonts w:ascii="Calibri" w:hAnsi="Calibri" w:cs="Calibri"/>
          <w:sz w:val="22"/>
        </w:rPr>
        <w:t>Concerns are evidence-based issues, weaknesses, gaps, or inconsistencies identified during the review that reduce confidence in the contractor's planning architecture, scheduling maturity, or integration approach. Risks are the potential future consequences if those concerns, assumptions, dependencies, or uncertainties are not adequately addressed or managed.</w:t>
      </w:r>
      <w:r w:rsidR="00B56174">
        <w:rPr>
          <w:rFonts w:ascii="Calibri" w:hAnsi="Calibri" w:cs="Calibri"/>
          <w:sz w:val="22"/>
        </w:rPr>
        <w:t xml:space="preserve"> </w:t>
      </w:r>
    </w:p>
    <w:p w14:paraId="31B295BC" w14:textId="7B94F361" w:rsidR="0024446C" w:rsidRPr="00B73D14" w:rsidRDefault="004A3D0A" w:rsidP="00042E1F">
      <w:pPr>
        <w:rPr>
          <w:rFonts w:ascii="Calibri" w:hAnsi="Calibri" w:cs="Calibri"/>
          <w:sz w:val="22"/>
        </w:rPr>
      </w:pPr>
      <w:r w:rsidRPr="00B73D14">
        <w:rPr>
          <w:rFonts w:ascii="Calibri" w:hAnsi="Calibri" w:cs="Calibri"/>
          <w:b/>
          <w:sz w:val="22"/>
        </w:rPr>
        <w:t>What to Record:</w:t>
      </w:r>
      <w:r w:rsidR="00B56174">
        <w:rPr>
          <w:rFonts w:ascii="Calibri" w:hAnsi="Calibri" w:cs="Calibri"/>
          <w:sz w:val="22"/>
        </w:rPr>
        <w:t xml:space="preserve"> </w:t>
      </w:r>
      <w:r w:rsidR="00B56174" w:rsidRPr="00B56174">
        <w:rPr>
          <w:rFonts w:ascii="Calibri" w:hAnsi="Calibri" w:cs="Calibri"/>
          <w:sz w:val="22"/>
        </w:rPr>
        <w:t>For each concern or risk, describe the observed condition, explain why it is significant, and identify its potential impact on scope, schedule, cost, technical performance, cross-</w:t>
      </w:r>
      <w:r w:rsidR="00F6761D">
        <w:rPr>
          <w:rFonts w:ascii="Calibri" w:hAnsi="Calibri" w:cs="Calibri"/>
          <w:sz w:val="22"/>
        </w:rPr>
        <w:t>product</w:t>
      </w:r>
      <w:r w:rsidR="0050296D">
        <w:rPr>
          <w:rFonts w:ascii="Calibri" w:hAnsi="Calibri" w:cs="Calibri"/>
          <w:sz w:val="22"/>
        </w:rPr>
        <w:t>/cross-function</w:t>
      </w:r>
      <w:r w:rsidR="00B56174" w:rsidRPr="00B56174">
        <w:rPr>
          <w:rFonts w:ascii="Calibri" w:hAnsi="Calibri" w:cs="Calibri"/>
          <w:sz w:val="22"/>
        </w:rPr>
        <w:t xml:space="preserve"> integration, management visibility, IMS loading, PMB development, or successful program execution. Where appropriate, describe the relationship between the concern and the resulting risk.</w:t>
      </w:r>
    </w:p>
    <w:p w14:paraId="2B272C1F" w14:textId="3D2723CC" w:rsidR="0024446C" w:rsidRPr="00B73D14" w:rsidRDefault="004A3D0A" w:rsidP="00042E1F">
      <w:pPr>
        <w:rPr>
          <w:rFonts w:ascii="Calibri" w:hAnsi="Calibri" w:cs="Calibri"/>
          <w:sz w:val="22"/>
        </w:rPr>
      </w:pPr>
      <w:r w:rsidRPr="00B73D14">
        <w:rPr>
          <w:rFonts w:ascii="Calibri" w:hAnsi="Calibri" w:cs="Calibri"/>
          <w:b/>
          <w:sz w:val="22"/>
        </w:rPr>
        <w:t>Avoid:</w:t>
      </w:r>
      <w:r w:rsidR="00B56174">
        <w:rPr>
          <w:rFonts w:ascii="Calibri" w:hAnsi="Calibri" w:cs="Calibri"/>
          <w:sz w:val="22"/>
        </w:rPr>
        <w:t xml:space="preserve"> </w:t>
      </w:r>
      <w:r w:rsidR="00B56174" w:rsidRPr="00B56174">
        <w:rPr>
          <w:rFonts w:ascii="Calibri" w:hAnsi="Calibri" w:cs="Calibri"/>
          <w:sz w:val="22"/>
        </w:rPr>
        <w:t>Avoid vague or unsupported statements (e.g., "schedule concern" or "needs improvement") without explaining the underlying condition and its potential impact. Do not speculate beyond the available evidence or identify a risk without first describing the concern or condition that gives rise to it. Each concern and risk should be supported by objective evidence and clearly linked to its potential effect on planning or program outcomes.</w:t>
      </w:r>
    </w:p>
    <w:p w14:paraId="18D462CA" w14:textId="77777777" w:rsidR="0024446C" w:rsidRPr="00B73D14" w:rsidRDefault="004A3D0A" w:rsidP="00042E1F">
      <w:pPr>
        <w:pStyle w:val="Heading3"/>
        <w:rPr>
          <w:rFonts w:ascii="Calibri" w:hAnsi="Calibri" w:cs="Calibri"/>
          <w:i/>
          <w:iCs/>
          <w:sz w:val="28"/>
          <w:szCs w:val="28"/>
        </w:rPr>
      </w:pPr>
      <w:r w:rsidRPr="00B73D14">
        <w:rPr>
          <w:rFonts w:ascii="Calibri" w:hAnsi="Calibri" w:cs="Calibri"/>
          <w:i/>
          <w:iCs/>
          <w:sz w:val="28"/>
          <w:szCs w:val="28"/>
        </w:rPr>
        <w:t>Section 5 - Open Questions and Follow-up Items</w:t>
      </w:r>
    </w:p>
    <w:p w14:paraId="26DEA016" w14:textId="73647F2F" w:rsidR="0024446C" w:rsidRPr="00B73D14" w:rsidRDefault="004A3D0A" w:rsidP="00042E1F">
      <w:pPr>
        <w:rPr>
          <w:rFonts w:ascii="Calibri" w:hAnsi="Calibri" w:cs="Calibri"/>
          <w:sz w:val="22"/>
        </w:rPr>
      </w:pPr>
      <w:r w:rsidRPr="00B73D14">
        <w:rPr>
          <w:rFonts w:ascii="Calibri" w:hAnsi="Calibri" w:cs="Calibri"/>
          <w:b/>
          <w:sz w:val="22"/>
        </w:rPr>
        <w:t>Definition:</w:t>
      </w:r>
      <w:r w:rsidR="00C065CD">
        <w:rPr>
          <w:rFonts w:ascii="Calibri" w:hAnsi="Calibri" w:cs="Calibri"/>
          <w:sz w:val="22"/>
        </w:rPr>
        <w:t xml:space="preserve"> </w:t>
      </w:r>
      <w:r w:rsidR="00C065CD" w:rsidRPr="00C065CD">
        <w:rPr>
          <w:rFonts w:ascii="Calibri" w:hAnsi="Calibri" w:cs="Calibri"/>
          <w:sz w:val="22"/>
        </w:rPr>
        <w:t>Open questions and follow-up items are areas where the Government</w:t>
      </w:r>
      <w:r w:rsidR="003E19EE">
        <w:rPr>
          <w:rFonts w:ascii="Calibri" w:hAnsi="Calibri" w:cs="Calibri"/>
          <w:sz w:val="22"/>
        </w:rPr>
        <w:t xml:space="preserve"> </w:t>
      </w:r>
      <w:r w:rsidR="00C065CD" w:rsidRPr="00C065CD">
        <w:rPr>
          <w:rFonts w:ascii="Calibri" w:hAnsi="Calibri" w:cs="Calibri"/>
          <w:sz w:val="22"/>
        </w:rPr>
        <w:t>does not yet have sufficient information or evidence to reach a fully supported conclusion. They identify information gaps, unresolved assumptions, or topics requiring additional evidence, demonstrations, analysis, or discussion before planning maturity or scheduling readiness can be confidently assessed.</w:t>
      </w:r>
    </w:p>
    <w:p w14:paraId="45B02CC5" w14:textId="7824E61B" w:rsidR="0024446C" w:rsidRPr="00B73D14" w:rsidRDefault="004A3D0A" w:rsidP="00042E1F">
      <w:pPr>
        <w:rPr>
          <w:rFonts w:ascii="Calibri" w:hAnsi="Calibri" w:cs="Calibri"/>
          <w:sz w:val="22"/>
        </w:rPr>
      </w:pPr>
      <w:r w:rsidRPr="00B73D14">
        <w:rPr>
          <w:rFonts w:ascii="Calibri" w:hAnsi="Calibri" w:cs="Calibri"/>
          <w:b/>
          <w:sz w:val="22"/>
        </w:rPr>
        <w:t>What to Record:</w:t>
      </w:r>
      <w:r w:rsidR="00C065CD">
        <w:rPr>
          <w:rFonts w:ascii="Calibri" w:hAnsi="Calibri" w:cs="Calibri"/>
          <w:sz w:val="22"/>
        </w:rPr>
        <w:t xml:space="preserve"> </w:t>
      </w:r>
      <w:r w:rsidR="00C065CD" w:rsidRPr="00C065CD">
        <w:rPr>
          <w:rFonts w:ascii="Calibri" w:hAnsi="Calibri" w:cs="Calibri"/>
          <w:sz w:val="22"/>
        </w:rPr>
        <w:t>Document unanswered questions, requested contractor demonstrations, missing or incomplete artifacts, unresolved assumptions, data requiring clarification, or topics requiring additional Government or contractor follow-up. Clearly describe what additional information is needed and how it will help resolve the question or improve confidence in the assessment.</w:t>
      </w:r>
    </w:p>
    <w:p w14:paraId="12B24950" w14:textId="22D90D57" w:rsidR="0024446C" w:rsidRPr="00B73D14" w:rsidRDefault="004A3D0A" w:rsidP="00042E1F">
      <w:pPr>
        <w:rPr>
          <w:rFonts w:ascii="Calibri" w:hAnsi="Calibri" w:cs="Calibri"/>
          <w:sz w:val="22"/>
        </w:rPr>
      </w:pPr>
      <w:r w:rsidRPr="00B73D14">
        <w:rPr>
          <w:rFonts w:ascii="Calibri" w:hAnsi="Calibri" w:cs="Calibri"/>
          <w:b/>
          <w:sz w:val="22"/>
        </w:rPr>
        <w:t>Avoid:</w:t>
      </w:r>
      <w:r w:rsidR="00C065CD">
        <w:rPr>
          <w:rFonts w:ascii="Calibri" w:hAnsi="Calibri" w:cs="Calibri"/>
          <w:sz w:val="22"/>
        </w:rPr>
        <w:t xml:space="preserve"> </w:t>
      </w:r>
      <w:r w:rsidR="00C065CD" w:rsidRPr="00C065CD">
        <w:rPr>
          <w:rFonts w:ascii="Calibri" w:hAnsi="Calibri" w:cs="Calibri"/>
          <w:sz w:val="22"/>
        </w:rPr>
        <w:t xml:space="preserve">Avoid treating an information gap or </w:t>
      </w:r>
      <w:r w:rsidR="001C356E">
        <w:rPr>
          <w:rFonts w:ascii="Calibri" w:hAnsi="Calibri" w:cs="Calibri"/>
          <w:sz w:val="22"/>
        </w:rPr>
        <w:t>an unknown as a concern unless objective evidence indicates a weakness or deficiency</w:t>
      </w:r>
      <w:r w:rsidR="00C065CD" w:rsidRPr="00C065CD">
        <w:rPr>
          <w:rFonts w:ascii="Calibri" w:hAnsi="Calibri" w:cs="Calibri"/>
          <w:sz w:val="22"/>
        </w:rPr>
        <w:t xml:space="preserve">. Likewise, avoid using this section to restate concerns or risks </w:t>
      </w:r>
      <w:r w:rsidR="001C356E">
        <w:rPr>
          <w:rFonts w:ascii="Calibri" w:hAnsi="Calibri" w:cs="Calibri"/>
          <w:sz w:val="22"/>
        </w:rPr>
        <w:t xml:space="preserve">already </w:t>
      </w:r>
      <w:r w:rsidR="00C065CD" w:rsidRPr="00C065CD">
        <w:rPr>
          <w:rFonts w:ascii="Calibri" w:hAnsi="Calibri" w:cs="Calibri"/>
          <w:sz w:val="22"/>
        </w:rPr>
        <w:t>identified elsewhere in the worksheet. Each follow-up item should have a clear purpose and be directed toward resolving an uncertainty or strengthening the evidence supporting the assessment.</w:t>
      </w:r>
      <w:r w:rsidR="00C065CD">
        <w:rPr>
          <w:rFonts w:ascii="Calibri" w:hAnsi="Calibri" w:cs="Calibri"/>
          <w:sz w:val="22"/>
        </w:rPr>
        <w:t xml:space="preserve"> </w:t>
      </w:r>
    </w:p>
    <w:p w14:paraId="5CB345A5" w14:textId="267852C8" w:rsidR="0024446C" w:rsidRPr="00833DF5" w:rsidRDefault="004A3D0A" w:rsidP="00042E1F">
      <w:pPr>
        <w:pStyle w:val="Heading3"/>
        <w:rPr>
          <w:rFonts w:ascii="Calibri" w:hAnsi="Calibri" w:cs="Calibri"/>
          <w:i/>
          <w:iCs/>
          <w:sz w:val="28"/>
          <w:szCs w:val="28"/>
        </w:rPr>
      </w:pPr>
      <w:r w:rsidRPr="00833DF5">
        <w:rPr>
          <w:rFonts w:ascii="Calibri" w:hAnsi="Calibri" w:cs="Calibri"/>
          <w:i/>
          <w:iCs/>
          <w:sz w:val="28"/>
          <w:szCs w:val="28"/>
        </w:rPr>
        <w:t>Section 6 - Cross-</w:t>
      </w:r>
      <w:r w:rsidR="00F6761D">
        <w:rPr>
          <w:rFonts w:ascii="Calibri" w:hAnsi="Calibri" w:cs="Calibri"/>
          <w:i/>
          <w:iCs/>
          <w:sz w:val="28"/>
          <w:szCs w:val="28"/>
        </w:rPr>
        <w:t>Product</w:t>
      </w:r>
      <w:r w:rsidR="0050296D">
        <w:rPr>
          <w:rFonts w:ascii="Calibri" w:hAnsi="Calibri" w:cs="Calibri"/>
          <w:i/>
          <w:iCs/>
          <w:sz w:val="28"/>
          <w:szCs w:val="28"/>
        </w:rPr>
        <w:t>/Cross-Function</w:t>
      </w:r>
      <w:r w:rsidR="00F6761D">
        <w:rPr>
          <w:rFonts w:ascii="Calibri" w:hAnsi="Calibri" w:cs="Calibri"/>
          <w:i/>
          <w:iCs/>
          <w:sz w:val="28"/>
          <w:szCs w:val="28"/>
        </w:rPr>
        <w:t xml:space="preserve"> </w:t>
      </w:r>
      <w:r w:rsidRPr="00833DF5">
        <w:rPr>
          <w:rFonts w:ascii="Calibri" w:hAnsi="Calibri" w:cs="Calibri"/>
          <w:i/>
          <w:iCs/>
          <w:sz w:val="28"/>
          <w:szCs w:val="28"/>
        </w:rPr>
        <w:t xml:space="preserve"> </w:t>
      </w:r>
      <w:r w:rsidR="002D5EBC">
        <w:rPr>
          <w:rFonts w:ascii="Calibri" w:hAnsi="Calibri" w:cs="Calibri"/>
          <w:i/>
          <w:iCs/>
          <w:sz w:val="28"/>
          <w:szCs w:val="28"/>
        </w:rPr>
        <w:t>Integration Observations</w:t>
      </w:r>
    </w:p>
    <w:p w14:paraId="6483C4FF" w14:textId="07FF2E39" w:rsidR="0024446C" w:rsidRPr="00B73D14" w:rsidRDefault="004A3D0A" w:rsidP="00042E1F">
      <w:pPr>
        <w:rPr>
          <w:rFonts w:ascii="Calibri" w:hAnsi="Calibri" w:cs="Calibri"/>
          <w:sz w:val="22"/>
        </w:rPr>
      </w:pPr>
      <w:r w:rsidRPr="00B73D14">
        <w:rPr>
          <w:rFonts w:ascii="Calibri" w:hAnsi="Calibri" w:cs="Calibri"/>
          <w:b/>
          <w:sz w:val="22"/>
        </w:rPr>
        <w:t>Definition:</w:t>
      </w:r>
      <w:r w:rsidR="001C356E">
        <w:rPr>
          <w:rFonts w:ascii="Calibri" w:hAnsi="Calibri" w:cs="Calibri"/>
          <w:sz w:val="22"/>
        </w:rPr>
        <w:t xml:space="preserve"> </w:t>
      </w:r>
      <w:r w:rsidR="001C356E" w:rsidRPr="001C356E">
        <w:rPr>
          <w:rFonts w:ascii="Calibri" w:hAnsi="Calibri" w:cs="Calibri"/>
          <w:sz w:val="22"/>
        </w:rPr>
        <w:t xml:space="preserve">This section identifies the external interfaces, dependencies, assumptions, and coordination needs that extend beyond the assigned product element and require collaboration with other </w:t>
      </w:r>
      <w:r w:rsidR="003E19EE">
        <w:rPr>
          <w:rFonts w:ascii="Calibri" w:hAnsi="Calibri" w:cs="Calibri"/>
          <w:sz w:val="22"/>
        </w:rPr>
        <w:t>products</w:t>
      </w:r>
      <w:r w:rsidR="001C356E" w:rsidRPr="001C356E">
        <w:rPr>
          <w:rFonts w:ascii="Calibri" w:hAnsi="Calibri" w:cs="Calibri"/>
          <w:sz w:val="22"/>
        </w:rPr>
        <w:t xml:space="preserve">, suppliers, facilities, or supporting organizations. Unlike other worksheet sections, which focus on the maturity of the </w:t>
      </w:r>
      <w:r w:rsidR="001C356E" w:rsidRPr="001C356E">
        <w:rPr>
          <w:rFonts w:ascii="Calibri" w:hAnsi="Calibri" w:cs="Calibri"/>
          <w:sz w:val="22"/>
        </w:rPr>
        <w:lastRenderedPageBreak/>
        <w:t xml:space="preserve">assigned product element, this section focuses on the relationships and interactions that could affect planning integration, IMS development, PMB implementation, or </w:t>
      </w:r>
      <w:r w:rsidR="001C356E">
        <w:rPr>
          <w:rFonts w:ascii="Calibri" w:hAnsi="Calibri" w:cs="Calibri"/>
          <w:sz w:val="22"/>
        </w:rPr>
        <w:t>the coordinated execution of the program</w:t>
      </w:r>
      <w:r w:rsidR="001C356E" w:rsidRPr="001C356E">
        <w:rPr>
          <w:rFonts w:ascii="Calibri" w:hAnsi="Calibri" w:cs="Calibri"/>
          <w:sz w:val="22"/>
        </w:rPr>
        <w:t>.</w:t>
      </w:r>
    </w:p>
    <w:p w14:paraId="2E2966B8" w14:textId="18619476" w:rsidR="0024446C" w:rsidRPr="00A84D3B" w:rsidRDefault="004A3D0A" w:rsidP="00042E1F">
      <w:pPr>
        <w:rPr>
          <w:rFonts w:ascii="Calibri" w:hAnsi="Calibri" w:cs="Calibri"/>
          <w:sz w:val="22"/>
        </w:rPr>
      </w:pPr>
      <w:r w:rsidRPr="00B73D14">
        <w:rPr>
          <w:rFonts w:ascii="Calibri" w:hAnsi="Calibri" w:cs="Calibri"/>
          <w:b/>
          <w:sz w:val="22"/>
        </w:rPr>
        <w:t>What to Record:</w:t>
      </w:r>
      <w:r w:rsidR="001C356E">
        <w:rPr>
          <w:rFonts w:ascii="Calibri" w:hAnsi="Calibri" w:cs="Calibri"/>
          <w:sz w:val="22"/>
        </w:rPr>
        <w:t xml:space="preserve"> </w:t>
      </w:r>
      <w:r w:rsidR="001C356E" w:rsidRPr="001C356E">
        <w:rPr>
          <w:rFonts w:ascii="Calibri" w:hAnsi="Calibri" w:cs="Calibri"/>
          <w:sz w:val="22"/>
        </w:rPr>
        <w:t xml:space="preserve">Document significant upstream and downstream dependencies, giver/receiver relationships, work handoffs, shared resources, interface assumptions, integration risks, and coordination </w:t>
      </w:r>
      <w:r w:rsidR="001C356E">
        <w:rPr>
          <w:rFonts w:ascii="Calibri" w:hAnsi="Calibri" w:cs="Calibri"/>
          <w:sz w:val="22"/>
        </w:rPr>
        <w:t>needs</w:t>
      </w:r>
      <w:r w:rsidR="001C356E" w:rsidRPr="001C356E">
        <w:rPr>
          <w:rFonts w:ascii="Calibri" w:hAnsi="Calibri" w:cs="Calibri"/>
          <w:sz w:val="22"/>
        </w:rPr>
        <w:t xml:space="preserve"> that require action or alignment with other </w:t>
      </w:r>
      <w:r w:rsidR="003E19EE">
        <w:rPr>
          <w:rFonts w:ascii="Calibri" w:hAnsi="Calibri" w:cs="Calibri"/>
          <w:sz w:val="22"/>
        </w:rPr>
        <w:t>products</w:t>
      </w:r>
      <w:r w:rsidR="001C356E" w:rsidRPr="001C356E">
        <w:rPr>
          <w:rFonts w:ascii="Calibri" w:hAnsi="Calibri" w:cs="Calibri"/>
          <w:sz w:val="22"/>
        </w:rPr>
        <w:t xml:space="preserve"> or organizations. Clearly describe the dependency, identify the affected organizations or product elements, and </w:t>
      </w:r>
      <w:r w:rsidR="001C356E" w:rsidRPr="00A84D3B">
        <w:rPr>
          <w:rFonts w:ascii="Calibri" w:hAnsi="Calibri" w:cs="Calibri"/>
          <w:sz w:val="22"/>
        </w:rPr>
        <w:t>explain why coordination is important to maintaining an integrated and executable IMS and PMB.</w:t>
      </w:r>
    </w:p>
    <w:p w14:paraId="0589B4BD" w14:textId="51406E29" w:rsidR="00A84D3B" w:rsidRDefault="00A84D3B" w:rsidP="00A84D3B">
      <w:pPr>
        <w:spacing w:before="100" w:beforeAutospacing="1" w:after="0" w:line="240" w:lineRule="auto"/>
        <w:outlineLvl w:val="2"/>
        <w:rPr>
          <w:rFonts w:ascii="Calibri" w:eastAsia="Times New Roman" w:hAnsi="Calibri" w:cs="Calibri"/>
          <w:b/>
          <w:bCs/>
          <w:sz w:val="22"/>
        </w:rPr>
      </w:pPr>
      <w:r w:rsidRPr="00A84D3B">
        <w:rPr>
          <w:rFonts w:ascii="Calibri" w:eastAsia="Times New Roman" w:hAnsi="Calibri" w:cs="Calibri"/>
          <w:b/>
          <w:bCs/>
          <w:sz w:val="22"/>
        </w:rPr>
        <w:t>Cross-Product</w:t>
      </w:r>
      <w:r w:rsidR="0050296D">
        <w:rPr>
          <w:rFonts w:ascii="Calibri" w:eastAsia="Times New Roman" w:hAnsi="Calibri" w:cs="Calibri"/>
          <w:b/>
          <w:bCs/>
          <w:sz w:val="22"/>
        </w:rPr>
        <w:t>/Cross-Function</w:t>
      </w:r>
      <w:r w:rsidRPr="00A84D3B">
        <w:rPr>
          <w:rFonts w:ascii="Calibri" w:eastAsia="Times New Roman" w:hAnsi="Calibri" w:cs="Calibri"/>
          <w:b/>
          <w:bCs/>
          <w:sz w:val="22"/>
        </w:rPr>
        <w:t xml:space="preserve"> Integration examples include:</w:t>
      </w:r>
    </w:p>
    <w:p w14:paraId="0EE77202" w14:textId="0384DEA1" w:rsidR="00A84D3B" w:rsidRPr="00A84D3B" w:rsidRDefault="00A84D3B" w:rsidP="00A84D3B">
      <w:pPr>
        <w:spacing w:before="100" w:beforeAutospacing="1" w:after="100" w:afterAutospacing="1" w:line="240" w:lineRule="auto"/>
        <w:ind w:left="720"/>
        <w:rPr>
          <w:rFonts w:ascii="Calibri" w:eastAsia="Times New Roman" w:hAnsi="Calibri" w:cs="Calibri"/>
          <w:sz w:val="22"/>
        </w:rPr>
      </w:pPr>
      <w:r w:rsidRPr="00A84D3B">
        <w:rPr>
          <w:rFonts w:ascii="Calibri" w:eastAsia="Times New Roman" w:hAnsi="Calibri" w:cs="Calibri"/>
          <w:sz w:val="22"/>
        </w:rPr>
        <w:t>Missile Guidance</w:t>
      </w:r>
      <w:r w:rsidRPr="00A84D3B">
        <w:rPr>
          <w:rFonts w:ascii="Calibri" w:eastAsia="Times New Roman" w:hAnsi="Calibri" w:cs="Calibri"/>
          <w:sz w:val="22"/>
        </w:rPr>
        <w:br/>
      </w:r>
      <w:r>
        <w:rPr>
          <w:rFonts w:ascii="Cambria Math" w:eastAsia="Times New Roman" w:hAnsi="Cambria Math" w:cs="Cambria Math"/>
          <w:sz w:val="22"/>
        </w:rPr>
        <w:t xml:space="preserve"> </w:t>
      </w:r>
      <w:r>
        <w:rPr>
          <w:rFonts w:ascii="Cambria Math" w:eastAsia="Times New Roman" w:hAnsi="Cambria Math" w:cs="Cambria Math"/>
          <w:sz w:val="22"/>
        </w:rPr>
        <w:tab/>
      </w:r>
      <w:r w:rsidRPr="00A84D3B">
        <w:rPr>
          <w:rFonts w:ascii="Cambria Math" w:eastAsia="Times New Roman" w:hAnsi="Cambria Math" w:cs="Cambria Math"/>
          <w:sz w:val="22"/>
        </w:rPr>
        <w:t>⬇</w:t>
      </w:r>
      <w:r w:rsidRPr="00A84D3B">
        <w:rPr>
          <w:rFonts w:ascii="Calibri" w:eastAsia="Times New Roman" w:hAnsi="Calibri" w:cs="Calibri"/>
          <w:sz w:val="22"/>
        </w:rPr>
        <w:br/>
        <w:t>Flight Software</w:t>
      </w:r>
      <w:r w:rsidRPr="00A84D3B">
        <w:rPr>
          <w:rFonts w:ascii="Calibri" w:eastAsia="Times New Roman" w:hAnsi="Calibri" w:cs="Calibri"/>
          <w:sz w:val="22"/>
        </w:rPr>
        <w:br/>
      </w:r>
      <w:r>
        <w:rPr>
          <w:rFonts w:ascii="Cambria Math" w:eastAsia="Times New Roman" w:hAnsi="Cambria Math" w:cs="Cambria Math"/>
          <w:sz w:val="22"/>
        </w:rPr>
        <w:t xml:space="preserve"> </w:t>
      </w:r>
      <w:r>
        <w:rPr>
          <w:rFonts w:ascii="Cambria Math" w:eastAsia="Times New Roman" w:hAnsi="Cambria Math" w:cs="Cambria Math"/>
          <w:sz w:val="22"/>
        </w:rPr>
        <w:tab/>
      </w:r>
      <w:r w:rsidRPr="00A84D3B">
        <w:rPr>
          <w:rFonts w:ascii="Cambria Math" w:eastAsia="Times New Roman" w:hAnsi="Cambria Math" w:cs="Cambria Math"/>
          <w:sz w:val="22"/>
        </w:rPr>
        <w:t>⬇</w:t>
      </w:r>
      <w:r w:rsidRPr="00A84D3B">
        <w:rPr>
          <w:rFonts w:ascii="Calibri" w:eastAsia="Times New Roman" w:hAnsi="Calibri" w:cs="Calibri"/>
          <w:sz w:val="22"/>
        </w:rPr>
        <w:br/>
        <w:t>System Integration</w:t>
      </w:r>
      <w:r w:rsidRPr="00A84D3B">
        <w:rPr>
          <w:rFonts w:ascii="Calibri" w:eastAsia="Times New Roman" w:hAnsi="Calibri" w:cs="Calibri"/>
          <w:sz w:val="22"/>
        </w:rPr>
        <w:br/>
      </w:r>
      <w:r>
        <w:rPr>
          <w:rFonts w:ascii="Cambria Math" w:eastAsia="Times New Roman" w:hAnsi="Cambria Math" w:cs="Cambria Math"/>
          <w:sz w:val="22"/>
        </w:rPr>
        <w:t xml:space="preserve"> </w:t>
      </w:r>
      <w:r>
        <w:rPr>
          <w:rFonts w:ascii="Cambria Math" w:eastAsia="Times New Roman" w:hAnsi="Cambria Math" w:cs="Cambria Math"/>
          <w:sz w:val="22"/>
        </w:rPr>
        <w:tab/>
      </w:r>
      <w:r w:rsidRPr="00A84D3B">
        <w:rPr>
          <w:rFonts w:ascii="Cambria Math" w:eastAsia="Times New Roman" w:hAnsi="Cambria Math" w:cs="Cambria Math"/>
          <w:sz w:val="22"/>
        </w:rPr>
        <w:t>⬇</w:t>
      </w:r>
      <w:r>
        <w:rPr>
          <w:rFonts w:ascii="Cambria Math" w:eastAsia="Times New Roman" w:hAnsi="Cambria Math" w:cs="Cambria Math"/>
          <w:sz w:val="22"/>
        </w:rPr>
        <w:t xml:space="preserve"> </w:t>
      </w:r>
      <w:r w:rsidRPr="00A84D3B">
        <w:rPr>
          <w:rFonts w:ascii="Calibri" w:eastAsia="Times New Roman" w:hAnsi="Calibri" w:cs="Calibri"/>
          <w:sz w:val="22"/>
        </w:rPr>
        <w:br/>
      </w:r>
      <w:r>
        <w:rPr>
          <w:rFonts w:ascii="Calibri" w:eastAsia="Times New Roman" w:hAnsi="Calibri" w:cs="Calibri"/>
          <w:sz w:val="22"/>
        </w:rPr>
        <w:t xml:space="preserve">     </w:t>
      </w:r>
      <w:r w:rsidRPr="00A84D3B">
        <w:rPr>
          <w:rFonts w:ascii="Calibri" w:eastAsia="Times New Roman" w:hAnsi="Calibri" w:cs="Calibri"/>
          <w:sz w:val="22"/>
        </w:rPr>
        <w:t>System Test</w:t>
      </w:r>
    </w:p>
    <w:p w14:paraId="600D64CE" w14:textId="4B4DEF4E" w:rsidR="00A84D3B" w:rsidRPr="00A84D3B" w:rsidRDefault="00A70E5A" w:rsidP="00A84D3B">
      <w:pPr>
        <w:spacing w:before="100" w:beforeAutospacing="1" w:after="100" w:afterAutospacing="1" w:line="240" w:lineRule="auto"/>
        <w:ind w:left="720"/>
        <w:rPr>
          <w:rFonts w:ascii="Calibri" w:eastAsia="Times New Roman" w:hAnsi="Calibri" w:cs="Calibri"/>
          <w:sz w:val="22"/>
        </w:rPr>
      </w:pPr>
      <w:r>
        <w:rPr>
          <w:rFonts w:ascii="Calibri" w:eastAsia="Times New Roman" w:hAnsi="Calibri" w:cs="Calibri"/>
          <w:sz w:val="22"/>
        </w:rPr>
        <w:t xml:space="preserve">          &lt; </w:t>
      </w:r>
      <w:r w:rsidR="00A84D3B" w:rsidRPr="00A84D3B">
        <w:rPr>
          <w:rFonts w:ascii="Calibri" w:eastAsia="Times New Roman" w:hAnsi="Calibri" w:cs="Calibri"/>
          <w:sz w:val="22"/>
        </w:rPr>
        <w:t>or</w:t>
      </w:r>
      <w:r>
        <w:rPr>
          <w:rFonts w:ascii="Calibri" w:eastAsia="Times New Roman" w:hAnsi="Calibri" w:cs="Calibri"/>
          <w:sz w:val="22"/>
        </w:rPr>
        <w:t xml:space="preserve"> &gt;</w:t>
      </w:r>
    </w:p>
    <w:p w14:paraId="7CE127DF" w14:textId="0F0B6BB0" w:rsidR="00A84D3B" w:rsidRPr="00A84D3B" w:rsidRDefault="00A84D3B" w:rsidP="00A84D3B">
      <w:pPr>
        <w:spacing w:before="100" w:beforeAutospacing="1" w:after="100" w:afterAutospacing="1" w:line="240" w:lineRule="auto"/>
        <w:ind w:left="720"/>
        <w:rPr>
          <w:rFonts w:ascii="Calibri" w:eastAsia="Times New Roman" w:hAnsi="Calibri" w:cs="Calibri"/>
          <w:sz w:val="22"/>
        </w:rPr>
      </w:pPr>
      <w:r w:rsidRPr="00A84D3B">
        <w:rPr>
          <w:rFonts w:ascii="Calibri" w:eastAsia="Times New Roman" w:hAnsi="Calibri" w:cs="Calibri"/>
          <w:sz w:val="22"/>
        </w:rPr>
        <w:t>Launch System</w:t>
      </w:r>
      <w:r w:rsidRPr="00A84D3B">
        <w:rPr>
          <w:rFonts w:ascii="Calibri" w:eastAsia="Times New Roman" w:hAnsi="Calibri" w:cs="Calibri"/>
          <w:sz w:val="22"/>
        </w:rPr>
        <w:br/>
      </w:r>
      <w:r>
        <w:rPr>
          <w:rFonts w:ascii="Cambria Math" w:eastAsia="Times New Roman" w:hAnsi="Cambria Math" w:cs="Cambria Math"/>
          <w:sz w:val="22"/>
        </w:rPr>
        <w:t xml:space="preserve"> </w:t>
      </w:r>
      <w:r>
        <w:rPr>
          <w:rFonts w:ascii="Cambria Math" w:eastAsia="Times New Roman" w:hAnsi="Cambria Math" w:cs="Cambria Math"/>
          <w:sz w:val="22"/>
        </w:rPr>
        <w:tab/>
      </w:r>
      <w:r w:rsidRPr="00A84D3B">
        <w:rPr>
          <w:rFonts w:ascii="Cambria Math" w:eastAsia="Times New Roman" w:hAnsi="Cambria Math" w:cs="Cambria Math"/>
          <w:sz w:val="22"/>
        </w:rPr>
        <w:t>⬇</w:t>
      </w:r>
      <w:r w:rsidRPr="00A84D3B">
        <w:rPr>
          <w:rFonts w:ascii="Calibri" w:eastAsia="Times New Roman" w:hAnsi="Calibri" w:cs="Calibri"/>
          <w:sz w:val="22"/>
        </w:rPr>
        <w:br/>
        <w:t>Ground Systems</w:t>
      </w:r>
      <w:r w:rsidRPr="00A84D3B">
        <w:rPr>
          <w:rFonts w:ascii="Calibri" w:eastAsia="Times New Roman" w:hAnsi="Calibri" w:cs="Calibri"/>
          <w:sz w:val="22"/>
        </w:rPr>
        <w:br/>
      </w:r>
      <w:r>
        <w:rPr>
          <w:rFonts w:ascii="Cambria Math" w:eastAsia="Times New Roman" w:hAnsi="Cambria Math" w:cs="Cambria Math"/>
          <w:sz w:val="22"/>
        </w:rPr>
        <w:t xml:space="preserve"> </w:t>
      </w:r>
      <w:r>
        <w:rPr>
          <w:rFonts w:ascii="Cambria Math" w:eastAsia="Times New Roman" w:hAnsi="Cambria Math" w:cs="Cambria Math"/>
          <w:sz w:val="22"/>
        </w:rPr>
        <w:tab/>
      </w:r>
      <w:r w:rsidRPr="00A84D3B">
        <w:rPr>
          <w:rFonts w:ascii="Cambria Math" w:eastAsia="Times New Roman" w:hAnsi="Cambria Math" w:cs="Cambria Math"/>
          <w:sz w:val="22"/>
        </w:rPr>
        <w:t>⬇</w:t>
      </w:r>
      <w:r>
        <w:rPr>
          <w:rFonts w:ascii="Cambria Math" w:eastAsia="Times New Roman" w:hAnsi="Cambria Math" w:cs="Cambria Math"/>
          <w:sz w:val="22"/>
        </w:rPr>
        <w:t xml:space="preserve"> </w:t>
      </w:r>
      <w:r w:rsidRPr="00A84D3B">
        <w:rPr>
          <w:rFonts w:ascii="Calibri" w:eastAsia="Times New Roman" w:hAnsi="Calibri" w:cs="Calibri"/>
          <w:sz w:val="22"/>
        </w:rPr>
        <w:br/>
        <w:t>Command &amp; Control</w:t>
      </w:r>
      <w:r w:rsidRPr="00A84D3B">
        <w:rPr>
          <w:rFonts w:ascii="Calibri" w:eastAsia="Times New Roman" w:hAnsi="Calibri" w:cs="Calibri"/>
          <w:sz w:val="22"/>
        </w:rPr>
        <w:br/>
      </w:r>
      <w:r>
        <w:rPr>
          <w:rFonts w:ascii="Cambria Math" w:eastAsia="Times New Roman" w:hAnsi="Cambria Math" w:cs="Cambria Math"/>
          <w:sz w:val="22"/>
        </w:rPr>
        <w:t xml:space="preserve"> </w:t>
      </w:r>
      <w:r>
        <w:rPr>
          <w:rFonts w:ascii="Cambria Math" w:eastAsia="Times New Roman" w:hAnsi="Cambria Math" w:cs="Cambria Math"/>
          <w:sz w:val="22"/>
        </w:rPr>
        <w:tab/>
      </w:r>
      <w:r w:rsidRPr="00A84D3B">
        <w:rPr>
          <w:rFonts w:ascii="Cambria Math" w:eastAsia="Times New Roman" w:hAnsi="Cambria Math" w:cs="Cambria Math"/>
          <w:sz w:val="22"/>
        </w:rPr>
        <w:t>⬇</w:t>
      </w:r>
      <w:r>
        <w:rPr>
          <w:rFonts w:ascii="Cambria Math" w:eastAsia="Times New Roman" w:hAnsi="Cambria Math" w:cs="Cambria Math"/>
          <w:sz w:val="22"/>
        </w:rPr>
        <w:t xml:space="preserve"> </w:t>
      </w:r>
      <w:r w:rsidRPr="00A84D3B">
        <w:rPr>
          <w:rFonts w:ascii="Calibri" w:eastAsia="Times New Roman" w:hAnsi="Calibri" w:cs="Calibri"/>
          <w:sz w:val="22"/>
        </w:rPr>
        <w:br/>
      </w:r>
      <w:r>
        <w:rPr>
          <w:rFonts w:ascii="Calibri" w:eastAsia="Times New Roman" w:hAnsi="Calibri" w:cs="Calibri"/>
          <w:sz w:val="22"/>
        </w:rPr>
        <w:t xml:space="preserve">     </w:t>
      </w:r>
      <w:r w:rsidRPr="00A84D3B">
        <w:rPr>
          <w:rFonts w:ascii="Calibri" w:eastAsia="Times New Roman" w:hAnsi="Calibri" w:cs="Calibri"/>
          <w:sz w:val="22"/>
        </w:rPr>
        <w:t>Flight Test</w:t>
      </w:r>
    </w:p>
    <w:p w14:paraId="64C38B93" w14:textId="509335F4" w:rsidR="00A84D3B" w:rsidRPr="00A84D3B" w:rsidRDefault="00A84D3B" w:rsidP="00A84D3B">
      <w:pPr>
        <w:spacing w:before="100" w:beforeAutospacing="1" w:after="0" w:line="240" w:lineRule="auto"/>
        <w:rPr>
          <w:rFonts w:ascii="Calibri" w:eastAsia="Times New Roman" w:hAnsi="Calibri" w:cs="Calibri"/>
          <w:b/>
          <w:bCs/>
          <w:sz w:val="22"/>
        </w:rPr>
      </w:pPr>
      <w:r w:rsidRPr="00A84D3B">
        <w:rPr>
          <w:rFonts w:ascii="Calibri" w:eastAsia="Times New Roman" w:hAnsi="Calibri" w:cs="Calibri"/>
          <w:b/>
          <w:bCs/>
          <w:sz w:val="22"/>
        </w:rPr>
        <w:t>Reviewers should examine:</w:t>
      </w:r>
    </w:p>
    <w:p w14:paraId="3CCE6018" w14:textId="77777777" w:rsidR="00A84D3B" w:rsidRPr="00A84D3B" w:rsidRDefault="00A84D3B">
      <w:pPr>
        <w:numPr>
          <w:ilvl w:val="0"/>
          <w:numId w:val="36"/>
        </w:numPr>
        <w:spacing w:after="100" w:afterAutospacing="1" w:line="240" w:lineRule="auto"/>
        <w:rPr>
          <w:rFonts w:ascii="Calibri" w:eastAsia="Times New Roman" w:hAnsi="Calibri" w:cs="Calibri"/>
          <w:sz w:val="22"/>
        </w:rPr>
      </w:pPr>
      <w:r w:rsidRPr="00A84D3B">
        <w:rPr>
          <w:rFonts w:ascii="Calibri" w:eastAsia="Times New Roman" w:hAnsi="Calibri" w:cs="Calibri"/>
          <w:sz w:val="22"/>
        </w:rPr>
        <w:t xml:space="preserve">Interface Identification </w:t>
      </w:r>
    </w:p>
    <w:p w14:paraId="54493C74" w14:textId="77777777" w:rsidR="00A84D3B" w:rsidRPr="00A84D3B" w:rsidRDefault="00A84D3B">
      <w:pPr>
        <w:numPr>
          <w:ilvl w:val="0"/>
          <w:numId w:val="36"/>
        </w:numPr>
        <w:spacing w:before="100" w:beforeAutospacing="1" w:after="100" w:afterAutospacing="1" w:line="240" w:lineRule="auto"/>
        <w:rPr>
          <w:rFonts w:ascii="Calibri" w:eastAsia="Times New Roman" w:hAnsi="Calibri" w:cs="Calibri"/>
          <w:sz w:val="22"/>
        </w:rPr>
      </w:pPr>
      <w:r w:rsidRPr="00A84D3B">
        <w:rPr>
          <w:rFonts w:ascii="Calibri" w:eastAsia="Times New Roman" w:hAnsi="Calibri" w:cs="Calibri"/>
          <w:sz w:val="22"/>
        </w:rPr>
        <w:t xml:space="preserve">Dependency Management </w:t>
      </w:r>
    </w:p>
    <w:p w14:paraId="18A10FC6" w14:textId="31D8C1D3" w:rsidR="00A84D3B" w:rsidRPr="00A84D3B" w:rsidRDefault="00A84D3B">
      <w:pPr>
        <w:numPr>
          <w:ilvl w:val="0"/>
          <w:numId w:val="36"/>
        </w:numPr>
        <w:spacing w:before="100" w:beforeAutospacing="1" w:after="100" w:afterAutospacing="1" w:line="240" w:lineRule="auto"/>
        <w:rPr>
          <w:rFonts w:ascii="Calibri" w:eastAsia="Times New Roman" w:hAnsi="Calibri" w:cs="Calibri"/>
          <w:sz w:val="22"/>
        </w:rPr>
      </w:pPr>
      <w:r w:rsidRPr="00A84D3B">
        <w:rPr>
          <w:rFonts w:ascii="Calibri" w:eastAsia="Times New Roman" w:hAnsi="Calibri" w:cs="Calibri"/>
          <w:sz w:val="22"/>
        </w:rPr>
        <w:t>Cross-Product</w:t>
      </w:r>
      <w:r w:rsidR="0050296D">
        <w:rPr>
          <w:rFonts w:ascii="Calibri" w:eastAsia="Times New Roman" w:hAnsi="Calibri" w:cs="Calibri"/>
          <w:sz w:val="22"/>
        </w:rPr>
        <w:t>/Cross-Function</w:t>
      </w:r>
      <w:r w:rsidRPr="00A84D3B">
        <w:rPr>
          <w:rFonts w:ascii="Calibri" w:eastAsia="Times New Roman" w:hAnsi="Calibri" w:cs="Calibri"/>
          <w:sz w:val="22"/>
        </w:rPr>
        <w:t xml:space="preserve"> Schedule Alignment </w:t>
      </w:r>
    </w:p>
    <w:p w14:paraId="75E6EC67" w14:textId="77777777" w:rsidR="00A84D3B" w:rsidRPr="00A84D3B" w:rsidRDefault="00A84D3B">
      <w:pPr>
        <w:numPr>
          <w:ilvl w:val="0"/>
          <w:numId w:val="36"/>
        </w:numPr>
        <w:spacing w:before="100" w:beforeAutospacing="1" w:after="100" w:afterAutospacing="1" w:line="240" w:lineRule="auto"/>
        <w:rPr>
          <w:rFonts w:ascii="Calibri" w:eastAsia="Times New Roman" w:hAnsi="Calibri" w:cs="Calibri"/>
          <w:sz w:val="22"/>
        </w:rPr>
      </w:pPr>
      <w:r w:rsidRPr="00A84D3B">
        <w:rPr>
          <w:rFonts w:ascii="Calibri" w:eastAsia="Times New Roman" w:hAnsi="Calibri" w:cs="Calibri"/>
          <w:sz w:val="22"/>
        </w:rPr>
        <w:t xml:space="preserve">Handoffs </w:t>
      </w:r>
    </w:p>
    <w:p w14:paraId="37082494" w14:textId="77777777" w:rsidR="00A84D3B" w:rsidRPr="00A84D3B" w:rsidRDefault="00A84D3B">
      <w:pPr>
        <w:numPr>
          <w:ilvl w:val="0"/>
          <w:numId w:val="36"/>
        </w:numPr>
        <w:spacing w:before="100" w:beforeAutospacing="1" w:after="100" w:afterAutospacing="1" w:line="240" w:lineRule="auto"/>
        <w:rPr>
          <w:rFonts w:ascii="Calibri" w:eastAsia="Times New Roman" w:hAnsi="Calibri" w:cs="Calibri"/>
          <w:sz w:val="22"/>
        </w:rPr>
      </w:pPr>
      <w:r w:rsidRPr="00A84D3B">
        <w:rPr>
          <w:rFonts w:ascii="Calibri" w:eastAsia="Times New Roman" w:hAnsi="Calibri" w:cs="Calibri"/>
          <w:sz w:val="22"/>
        </w:rPr>
        <w:t xml:space="preserve">Supplier Integration </w:t>
      </w:r>
    </w:p>
    <w:p w14:paraId="4E7010AA" w14:textId="77777777" w:rsidR="00A84D3B" w:rsidRPr="00A84D3B" w:rsidRDefault="00A84D3B">
      <w:pPr>
        <w:numPr>
          <w:ilvl w:val="0"/>
          <w:numId w:val="36"/>
        </w:numPr>
        <w:spacing w:before="100" w:beforeAutospacing="1" w:after="100" w:afterAutospacing="1" w:line="240" w:lineRule="auto"/>
        <w:rPr>
          <w:rFonts w:ascii="Calibri" w:eastAsia="Times New Roman" w:hAnsi="Calibri" w:cs="Calibri"/>
          <w:sz w:val="22"/>
        </w:rPr>
      </w:pPr>
      <w:r w:rsidRPr="00A84D3B">
        <w:rPr>
          <w:rFonts w:ascii="Calibri" w:eastAsia="Times New Roman" w:hAnsi="Calibri" w:cs="Calibri"/>
          <w:sz w:val="22"/>
        </w:rPr>
        <w:t>Integration Milestones</w:t>
      </w:r>
    </w:p>
    <w:p w14:paraId="055672E5" w14:textId="11D60E83" w:rsidR="0024446C" w:rsidRPr="00B73D14" w:rsidRDefault="004A3D0A" w:rsidP="00042E1F">
      <w:pPr>
        <w:rPr>
          <w:rFonts w:ascii="Calibri" w:hAnsi="Calibri" w:cs="Calibri"/>
          <w:sz w:val="22"/>
        </w:rPr>
      </w:pPr>
      <w:r w:rsidRPr="00B73D14">
        <w:rPr>
          <w:rFonts w:ascii="Calibri" w:hAnsi="Calibri" w:cs="Calibri"/>
          <w:b/>
          <w:sz w:val="22"/>
        </w:rPr>
        <w:t>Avoid:</w:t>
      </w:r>
      <w:r w:rsidR="001C356E">
        <w:rPr>
          <w:rFonts w:ascii="Calibri" w:hAnsi="Calibri" w:cs="Calibri"/>
          <w:sz w:val="22"/>
        </w:rPr>
        <w:t xml:space="preserve"> </w:t>
      </w:r>
      <w:r w:rsidR="001C356E" w:rsidRPr="001C356E">
        <w:rPr>
          <w:rFonts w:ascii="Calibri" w:hAnsi="Calibri" w:cs="Calibri"/>
          <w:sz w:val="22"/>
        </w:rPr>
        <w:t>Avoid limiting this section to technical interfaces or repeating concerns already documented elsewhere in the worksheet. Instead, focus on dependencies and coordination needs that require cross-</w:t>
      </w:r>
      <w:r w:rsidR="00F6761D">
        <w:rPr>
          <w:rFonts w:ascii="Calibri" w:hAnsi="Calibri" w:cs="Calibri"/>
          <w:sz w:val="22"/>
        </w:rPr>
        <w:t>product</w:t>
      </w:r>
      <w:r w:rsidR="0050296D">
        <w:rPr>
          <w:rFonts w:ascii="Calibri" w:hAnsi="Calibri" w:cs="Calibri"/>
          <w:sz w:val="22"/>
        </w:rPr>
        <w:t>/cross-function</w:t>
      </w:r>
      <w:r w:rsidR="001C356E" w:rsidRPr="001C356E">
        <w:rPr>
          <w:rFonts w:ascii="Calibri" w:hAnsi="Calibri" w:cs="Calibri"/>
          <w:sz w:val="22"/>
        </w:rPr>
        <w:t xml:space="preserve"> communication, alignment, or management attention, including schedule, supplier, facility, data, decision, resource, and organizational dependencies that could influence overall program integration.</w:t>
      </w:r>
    </w:p>
    <w:p w14:paraId="0859F427" w14:textId="77777777" w:rsidR="009720B2" w:rsidRDefault="009720B2" w:rsidP="00042E1F">
      <w:pPr>
        <w:rPr>
          <w:rFonts w:ascii="Calibri" w:eastAsiaTheme="majorEastAsia" w:hAnsi="Calibri" w:cs="Calibri"/>
          <w:b/>
          <w:bCs/>
          <w:color w:val="365F91" w:themeColor="accent1" w:themeShade="BF"/>
          <w:sz w:val="36"/>
          <w:szCs w:val="28"/>
        </w:rPr>
      </w:pPr>
      <w:r>
        <w:rPr>
          <w:rFonts w:ascii="Calibri" w:hAnsi="Calibri" w:cs="Calibri"/>
        </w:rPr>
        <w:br w:type="page"/>
      </w:r>
    </w:p>
    <w:p w14:paraId="60826AB2" w14:textId="0CB7F5B6" w:rsidR="0024446C" w:rsidRPr="000D7EC1" w:rsidRDefault="004A3D0A">
      <w:pPr>
        <w:pStyle w:val="Heading1"/>
        <w:rPr>
          <w:rFonts w:ascii="Calibri" w:hAnsi="Calibri" w:cs="Calibri"/>
        </w:rPr>
      </w:pPr>
      <w:r w:rsidRPr="000D7EC1">
        <w:rPr>
          <w:rFonts w:ascii="Calibri" w:hAnsi="Calibri" w:cs="Calibri"/>
        </w:rPr>
        <w:lastRenderedPageBreak/>
        <w:t xml:space="preserve">Appendix A </w:t>
      </w:r>
      <w:r w:rsidR="00B73D14" w:rsidRPr="000D7EC1">
        <w:rPr>
          <w:rFonts w:ascii="Calibri" w:hAnsi="Calibri" w:cs="Calibri"/>
        </w:rPr>
        <w:t>–</w:t>
      </w:r>
      <w:r w:rsidRPr="000D7EC1">
        <w:rPr>
          <w:rFonts w:ascii="Calibri" w:hAnsi="Calibri" w:cs="Calibri"/>
        </w:rPr>
        <w:t xml:space="preserve"> </w:t>
      </w:r>
      <w:r w:rsidR="00B73D14" w:rsidRPr="000D7EC1">
        <w:rPr>
          <w:rFonts w:ascii="Calibri" w:hAnsi="Calibri" w:cs="Calibri"/>
        </w:rPr>
        <w:t xml:space="preserve">Overall </w:t>
      </w:r>
      <w:r w:rsidRPr="000D7EC1">
        <w:rPr>
          <w:rFonts w:ascii="Calibri" w:hAnsi="Calibri" w:cs="Calibri"/>
        </w:rPr>
        <w:t>Confidence Rating Definitions</w:t>
      </w:r>
    </w:p>
    <w:p w14:paraId="06440EA7" w14:textId="07E26100" w:rsidR="0024446C" w:rsidRPr="00B12C0A" w:rsidRDefault="00B12C0A" w:rsidP="00B12C0A">
      <w:pPr>
        <w:spacing w:before="100" w:beforeAutospacing="1" w:after="100" w:afterAutospacing="1" w:line="240" w:lineRule="auto"/>
        <w:rPr>
          <w:rFonts w:ascii="Calibri" w:eastAsia="Times New Roman" w:hAnsi="Calibri" w:cs="Calibri"/>
          <w:sz w:val="22"/>
        </w:rPr>
      </w:pPr>
      <w:r w:rsidRPr="00B12C0A">
        <w:rPr>
          <w:rFonts w:ascii="Calibri" w:eastAsia="Times New Roman" w:hAnsi="Calibri" w:cs="Calibri"/>
          <w:sz w:val="22"/>
        </w:rPr>
        <w:t>The Overall Confidence Rating should reflect the collective results of all assessment areas</w:t>
      </w:r>
      <w:r w:rsidR="00A70E5A">
        <w:rPr>
          <w:rFonts w:ascii="Calibri" w:eastAsia="Times New Roman" w:hAnsi="Calibri" w:cs="Calibri"/>
          <w:sz w:val="22"/>
        </w:rPr>
        <w:t>,</w:t>
      </w:r>
      <w:r w:rsidRPr="00B12C0A">
        <w:rPr>
          <w:rFonts w:ascii="Calibri" w:eastAsia="Times New Roman" w:hAnsi="Calibri" w:cs="Calibri"/>
          <w:sz w:val="22"/>
        </w:rPr>
        <w:t xml:space="preserve"> and balance observed strengths, concerns, risks, uncertainties, and integration considerations. Use the following definitions when determining the Overall Confidence Rating for the </w:t>
      </w:r>
      <w:r>
        <w:rPr>
          <w:rFonts w:ascii="Calibri" w:eastAsia="Times New Roman" w:hAnsi="Calibri" w:cs="Calibri"/>
          <w:sz w:val="22"/>
        </w:rPr>
        <w:t xml:space="preserve">product element </w:t>
      </w:r>
      <w:r w:rsidRPr="00B12C0A">
        <w:rPr>
          <w:rFonts w:ascii="Calibri" w:eastAsia="Times New Roman" w:hAnsi="Calibri" w:cs="Calibri"/>
          <w:sz w:val="22"/>
        </w:rPr>
        <w:t>assessment.</w:t>
      </w:r>
    </w:p>
    <w:tbl>
      <w:tblPr>
        <w:tblStyle w:val="TableGrid"/>
        <w:tblW w:w="0" w:type="auto"/>
        <w:tblLook w:val="04A0" w:firstRow="1" w:lastRow="0" w:firstColumn="1" w:lastColumn="0" w:noHBand="0" w:noVBand="1"/>
      </w:tblPr>
      <w:tblGrid>
        <w:gridCol w:w="3405"/>
        <w:gridCol w:w="3404"/>
        <w:gridCol w:w="3405"/>
      </w:tblGrid>
      <w:tr w:rsidR="0024446C" w:rsidRPr="000D7EC1" w14:paraId="25730325" w14:textId="77777777">
        <w:tc>
          <w:tcPr>
            <w:tcW w:w="3408" w:type="dxa"/>
            <w:shd w:val="clear" w:color="auto" w:fill="D9EAD3"/>
          </w:tcPr>
          <w:p w14:paraId="7BF2C3ED" w14:textId="77777777" w:rsidR="0024446C" w:rsidRPr="000D7EC1" w:rsidRDefault="004A3D0A" w:rsidP="000D7EC1">
            <w:pPr>
              <w:jc w:val="center"/>
              <w:rPr>
                <w:rFonts w:ascii="Calibri" w:hAnsi="Calibri" w:cs="Calibri"/>
                <w:sz w:val="22"/>
              </w:rPr>
            </w:pPr>
            <w:r w:rsidRPr="000D7EC1">
              <w:rPr>
                <w:rFonts w:ascii="Calibri" w:hAnsi="Calibri" w:cs="Calibri"/>
                <w:b/>
                <w:sz w:val="22"/>
              </w:rPr>
              <w:t>Strong</w:t>
            </w:r>
          </w:p>
        </w:tc>
        <w:tc>
          <w:tcPr>
            <w:tcW w:w="3408" w:type="dxa"/>
            <w:shd w:val="clear" w:color="auto" w:fill="FFF2CC"/>
          </w:tcPr>
          <w:p w14:paraId="2B536232" w14:textId="77777777" w:rsidR="0024446C" w:rsidRPr="000D7EC1" w:rsidRDefault="004A3D0A" w:rsidP="000D7EC1">
            <w:pPr>
              <w:jc w:val="center"/>
              <w:rPr>
                <w:rFonts w:ascii="Calibri" w:hAnsi="Calibri" w:cs="Calibri"/>
                <w:sz w:val="22"/>
              </w:rPr>
            </w:pPr>
            <w:r w:rsidRPr="000D7EC1">
              <w:rPr>
                <w:rFonts w:ascii="Calibri" w:hAnsi="Calibri" w:cs="Calibri"/>
                <w:b/>
                <w:sz w:val="22"/>
              </w:rPr>
              <w:t>Moderate</w:t>
            </w:r>
          </w:p>
        </w:tc>
        <w:tc>
          <w:tcPr>
            <w:tcW w:w="3408" w:type="dxa"/>
            <w:shd w:val="clear" w:color="auto" w:fill="F4CCCC"/>
          </w:tcPr>
          <w:p w14:paraId="38EADED2" w14:textId="77777777" w:rsidR="0024446C" w:rsidRPr="000D7EC1" w:rsidRDefault="004A3D0A" w:rsidP="000D7EC1">
            <w:pPr>
              <w:jc w:val="center"/>
              <w:rPr>
                <w:rFonts w:ascii="Calibri" w:hAnsi="Calibri" w:cs="Calibri"/>
                <w:sz w:val="22"/>
              </w:rPr>
            </w:pPr>
            <w:r w:rsidRPr="000D7EC1">
              <w:rPr>
                <w:rFonts w:ascii="Calibri" w:hAnsi="Calibri" w:cs="Calibri"/>
                <w:b/>
                <w:sz w:val="22"/>
              </w:rPr>
              <w:t>Low</w:t>
            </w:r>
          </w:p>
        </w:tc>
      </w:tr>
      <w:tr w:rsidR="0024446C" w:rsidRPr="000D7EC1" w14:paraId="7001D3E1" w14:textId="77777777">
        <w:tc>
          <w:tcPr>
            <w:tcW w:w="3408" w:type="dxa"/>
          </w:tcPr>
          <w:p w14:paraId="484C68A6" w14:textId="5F7ABC74" w:rsidR="0024446C" w:rsidRPr="000D7EC1" w:rsidRDefault="0047362C">
            <w:pPr>
              <w:rPr>
                <w:rFonts w:ascii="Calibri" w:hAnsi="Calibri" w:cs="Calibri"/>
                <w:sz w:val="22"/>
              </w:rPr>
            </w:pPr>
            <w:r w:rsidRPr="0047362C">
              <w:rPr>
                <w:rFonts w:ascii="Calibri" w:hAnsi="Calibri" w:cs="Calibri"/>
                <w:sz w:val="22"/>
              </w:rPr>
              <w:t>The evidence reviewed demonstrates a mature and well-developed planning architecture. Scope, planning, scheduling readiness, and cross-product</w:t>
            </w:r>
            <w:r w:rsidR="0050296D">
              <w:rPr>
                <w:rFonts w:ascii="Calibri" w:hAnsi="Calibri" w:cs="Calibri"/>
                <w:sz w:val="22"/>
              </w:rPr>
              <w:t>/cross-function</w:t>
            </w:r>
            <w:r w:rsidRPr="0047362C">
              <w:rPr>
                <w:rFonts w:ascii="Calibri" w:hAnsi="Calibri" w:cs="Calibri"/>
                <w:sz w:val="22"/>
              </w:rPr>
              <w:t xml:space="preserve"> integration collectively provide strong Government confidence that the contractor has established a credible planning foundation to continue progressing toward IMS loading, PMB implementation, and subsequent IIR activities.</w:t>
            </w:r>
          </w:p>
        </w:tc>
        <w:tc>
          <w:tcPr>
            <w:tcW w:w="3408" w:type="dxa"/>
          </w:tcPr>
          <w:p w14:paraId="365789B6" w14:textId="7FF67C7B" w:rsidR="0024446C" w:rsidRPr="000D7EC1" w:rsidRDefault="0047362C">
            <w:pPr>
              <w:rPr>
                <w:rFonts w:ascii="Calibri" w:hAnsi="Calibri" w:cs="Calibri"/>
                <w:sz w:val="22"/>
              </w:rPr>
            </w:pPr>
            <w:r w:rsidRPr="0047362C">
              <w:rPr>
                <w:rFonts w:ascii="Calibri" w:hAnsi="Calibri" w:cs="Calibri"/>
                <w:sz w:val="22"/>
              </w:rPr>
              <w:t>The evidence reviewed demonstrates a generally sound planning architecture that provides a reasonable foundation for continued planning. While the contractor has made substantial progress, additional planning maturation, clarification, or integration is needed in one or more assessment areas before the Government can establish stronger confidence in the contractor's planning maturity and readiness.</w:t>
            </w:r>
          </w:p>
        </w:tc>
        <w:tc>
          <w:tcPr>
            <w:tcW w:w="3408" w:type="dxa"/>
          </w:tcPr>
          <w:p w14:paraId="574AEA0D" w14:textId="50EAF0B1" w:rsidR="0024446C" w:rsidRPr="000D7EC1" w:rsidRDefault="0047362C">
            <w:pPr>
              <w:rPr>
                <w:rFonts w:ascii="Calibri" w:hAnsi="Calibri" w:cs="Calibri"/>
                <w:sz w:val="22"/>
              </w:rPr>
            </w:pPr>
            <w:r w:rsidRPr="0047362C">
              <w:rPr>
                <w:rFonts w:ascii="Calibri" w:hAnsi="Calibri" w:cs="Calibri"/>
                <w:sz w:val="22"/>
              </w:rPr>
              <w:t>The evidence reviewed does not yet demonstrate a sufficiently mature planning architecture to support continued progression with confidence. Significant planning gaps, inconsistencies, or integration challenges remain, reducing the Government's confidence that the contractor has established an adequate foundation for IMS loading, PMB implementation, and subsequent IIR activities without substantial additional planning effort.</w:t>
            </w:r>
          </w:p>
        </w:tc>
      </w:tr>
    </w:tbl>
    <w:p w14:paraId="112A52CE" w14:textId="77777777" w:rsidR="0024446C" w:rsidRPr="000D7EC1" w:rsidRDefault="0024446C">
      <w:pPr>
        <w:rPr>
          <w:rFonts w:ascii="Calibri" w:hAnsi="Calibri" w:cs="Calibri"/>
          <w:sz w:val="22"/>
        </w:rPr>
      </w:pPr>
    </w:p>
    <w:p w14:paraId="363CF39F" w14:textId="77777777" w:rsidR="009720B2" w:rsidRPr="000D7EC1" w:rsidRDefault="009720B2">
      <w:pPr>
        <w:rPr>
          <w:rFonts w:ascii="Calibri" w:eastAsiaTheme="majorEastAsia" w:hAnsi="Calibri" w:cs="Calibri"/>
          <w:b/>
          <w:bCs/>
          <w:color w:val="365F91" w:themeColor="accent1" w:themeShade="BF"/>
          <w:sz w:val="22"/>
        </w:rPr>
      </w:pPr>
      <w:r w:rsidRPr="000D7EC1">
        <w:rPr>
          <w:rFonts w:ascii="Calibri" w:hAnsi="Calibri" w:cs="Calibri"/>
          <w:sz w:val="22"/>
        </w:rPr>
        <w:br w:type="page"/>
      </w:r>
    </w:p>
    <w:p w14:paraId="1FB76A40" w14:textId="7DF83602" w:rsidR="0024446C" w:rsidRPr="00DA07D8" w:rsidRDefault="004A3D0A" w:rsidP="00DA07D8">
      <w:pPr>
        <w:pStyle w:val="Heading1"/>
        <w:spacing w:before="0" w:line="240" w:lineRule="auto"/>
        <w:rPr>
          <w:rFonts w:cstheme="majorHAnsi"/>
          <w:color w:val="4F81BD" w:themeColor="accent1"/>
        </w:rPr>
      </w:pPr>
      <w:r w:rsidRPr="00DA07D8">
        <w:rPr>
          <w:rFonts w:cstheme="majorHAnsi"/>
          <w:color w:val="4F81BD" w:themeColor="accent1"/>
        </w:rPr>
        <w:lastRenderedPageBreak/>
        <w:t>Appendix B - Suggested Evidence and Artifacts</w:t>
      </w:r>
    </w:p>
    <w:p w14:paraId="1254E89C" w14:textId="77777777" w:rsidR="00DA07D8" w:rsidRDefault="00DA07D8" w:rsidP="00DA07D8">
      <w:pPr>
        <w:pStyle w:val="Heading3"/>
        <w:spacing w:before="0" w:line="240" w:lineRule="auto"/>
        <w:rPr>
          <w:rFonts w:cstheme="majorHAnsi"/>
          <w:b w:val="0"/>
          <w:bCs w:val="0"/>
          <w:sz w:val="22"/>
        </w:rPr>
      </w:pPr>
    </w:p>
    <w:p w14:paraId="4DF31D81" w14:textId="187E84FC" w:rsidR="00DA07D8" w:rsidRPr="00DA07D8" w:rsidRDefault="00DA07D8" w:rsidP="00DA07D8">
      <w:pPr>
        <w:pStyle w:val="Heading3"/>
        <w:spacing w:before="0" w:line="240" w:lineRule="auto"/>
        <w:rPr>
          <w:rFonts w:cstheme="majorHAnsi"/>
          <w:b w:val="0"/>
          <w:bCs w:val="0"/>
          <w:color w:val="000000" w:themeColor="text1"/>
          <w:sz w:val="22"/>
        </w:rPr>
      </w:pPr>
      <w:r w:rsidRPr="00DA07D8">
        <w:rPr>
          <w:rFonts w:cstheme="majorHAnsi"/>
          <w:b w:val="0"/>
          <w:bCs w:val="0"/>
          <w:color w:val="000000" w:themeColor="text1"/>
          <w:sz w:val="22"/>
        </w:rPr>
        <w:t>The artifacts and evidence sources listed below are intended to assist Government MLs and Government</w:t>
      </w:r>
      <w:r w:rsidR="003E19EE">
        <w:rPr>
          <w:rFonts w:cstheme="majorHAnsi"/>
          <w:b w:val="0"/>
          <w:bCs w:val="0"/>
          <w:color w:val="000000" w:themeColor="text1"/>
          <w:sz w:val="22"/>
        </w:rPr>
        <w:t xml:space="preserve"> Review Teams</w:t>
      </w:r>
      <w:r w:rsidRPr="00DA07D8">
        <w:rPr>
          <w:rFonts w:cstheme="majorHAnsi"/>
          <w:b w:val="0"/>
          <w:bCs w:val="0"/>
          <w:color w:val="000000" w:themeColor="text1"/>
          <w:sz w:val="22"/>
        </w:rPr>
        <w:t xml:space="preserve"> in evaluating the </w:t>
      </w:r>
      <w:r w:rsidR="003E19EE">
        <w:rPr>
          <w:rFonts w:cstheme="majorHAnsi"/>
          <w:b w:val="0"/>
          <w:bCs w:val="0"/>
          <w:color w:val="000000" w:themeColor="text1"/>
          <w:sz w:val="22"/>
        </w:rPr>
        <w:t xml:space="preserve">contractor’s </w:t>
      </w:r>
      <w:r w:rsidRPr="00DA07D8">
        <w:rPr>
          <w:rFonts w:cstheme="majorHAnsi"/>
          <w:b w:val="0"/>
          <w:bCs w:val="0"/>
          <w:color w:val="000000" w:themeColor="text1"/>
          <w:sz w:val="22"/>
        </w:rPr>
        <w:t>planning architecture and scheduling maturity during IIR #2. They should be used, as appropriate, based on the assigned product element, the approved IIR #2 review scope, and the artifacts, demonstrations, and discussions provided by Northrop.</w:t>
      </w:r>
    </w:p>
    <w:p w14:paraId="0D895632" w14:textId="77777777" w:rsidR="00DA07D8" w:rsidRPr="00DA07D8" w:rsidRDefault="00DA07D8" w:rsidP="00DA07D8">
      <w:pPr>
        <w:pStyle w:val="Heading3"/>
        <w:spacing w:before="0" w:line="240" w:lineRule="auto"/>
        <w:rPr>
          <w:rFonts w:cstheme="majorHAnsi"/>
          <w:b w:val="0"/>
          <w:bCs w:val="0"/>
          <w:color w:val="000000" w:themeColor="text1"/>
          <w:sz w:val="22"/>
        </w:rPr>
      </w:pPr>
    </w:p>
    <w:p w14:paraId="02BFCE1C" w14:textId="495CF0A9" w:rsidR="00DA07D8" w:rsidRPr="00DA07D8" w:rsidRDefault="00DA07D8" w:rsidP="00DA07D8">
      <w:pPr>
        <w:pStyle w:val="Heading3"/>
        <w:spacing w:before="0" w:line="240" w:lineRule="auto"/>
        <w:rPr>
          <w:rFonts w:cstheme="majorHAnsi"/>
          <w:b w:val="0"/>
          <w:bCs w:val="0"/>
          <w:color w:val="000000" w:themeColor="text1"/>
          <w:sz w:val="22"/>
        </w:rPr>
      </w:pPr>
      <w:r w:rsidRPr="00DA07D8">
        <w:rPr>
          <w:rFonts w:cstheme="majorHAnsi"/>
          <w:b w:val="0"/>
          <w:bCs w:val="0"/>
          <w:color w:val="000000" w:themeColor="text1"/>
          <w:sz w:val="22"/>
        </w:rPr>
        <w:t>These lists are intended as evaluation aids and should not be interpreted as creating new contractor deliverables, expanding the approved IIR #2 artifact request, or requiring every artifact to be available for every product element. The primary focus of IIR #2 remains the contractor's artifacts, demonstrations, and discussions supporting the Sentinel Program's planning architecture and scheduling maturity, including remaining scope definition, CWBS and CWBS Dictionary, OBS and RAM, value streams, discrete planning, supplier interfaces and handoffs, giver/receiver relationships, duration basis and Quantity-Based Data (QBD), one-off work, and initial IMS planning outputs.</w:t>
      </w:r>
    </w:p>
    <w:p w14:paraId="1E6D2B43" w14:textId="77777777" w:rsidR="00DA07D8" w:rsidRPr="00DA07D8" w:rsidRDefault="00DA07D8" w:rsidP="00DA07D8">
      <w:pPr>
        <w:pStyle w:val="Heading3"/>
        <w:spacing w:before="0" w:line="240" w:lineRule="auto"/>
        <w:rPr>
          <w:rFonts w:cstheme="majorHAnsi"/>
          <w:b w:val="0"/>
          <w:bCs w:val="0"/>
          <w:color w:val="000000" w:themeColor="text1"/>
          <w:sz w:val="22"/>
        </w:rPr>
      </w:pPr>
    </w:p>
    <w:p w14:paraId="1352BF66" w14:textId="68BC64A0" w:rsidR="00DA07D8" w:rsidRPr="00DA07D8" w:rsidRDefault="00DA07D8" w:rsidP="00DA07D8">
      <w:pPr>
        <w:pStyle w:val="Heading3"/>
        <w:spacing w:before="0" w:line="240" w:lineRule="auto"/>
        <w:rPr>
          <w:rFonts w:cstheme="majorHAnsi"/>
          <w:b w:val="0"/>
          <w:bCs w:val="0"/>
          <w:color w:val="000000" w:themeColor="text1"/>
          <w:sz w:val="22"/>
        </w:rPr>
      </w:pPr>
      <w:r w:rsidRPr="00DA07D8">
        <w:rPr>
          <w:rFonts w:cstheme="majorHAnsi"/>
          <w:b w:val="0"/>
          <w:bCs w:val="0"/>
          <w:color w:val="000000" w:themeColor="text1"/>
          <w:sz w:val="22"/>
        </w:rPr>
        <w:t>Review teams may also use supporting evaluation aids—such as artifact quality criteria, scope and traceability assessment worksheets, and other review tools—to evaluate the completeness, consistency, traceability, credibility, and integration of the evidence presented during IIR #2. These aids are intended to promote consistent, evidence-based assessments while allowing flexibility to account for differences in product elements, planning maturity, and the evidence available during the review.</w:t>
      </w:r>
    </w:p>
    <w:p w14:paraId="43256EA5" w14:textId="77777777" w:rsidR="00DA07D8" w:rsidRPr="00DA07D8" w:rsidRDefault="00DA07D8" w:rsidP="00DA07D8">
      <w:pPr>
        <w:pStyle w:val="Heading3"/>
        <w:spacing w:before="0" w:line="240" w:lineRule="auto"/>
        <w:rPr>
          <w:rFonts w:cstheme="majorHAnsi"/>
          <w:b w:val="0"/>
          <w:bCs w:val="0"/>
          <w:sz w:val="28"/>
          <w:szCs w:val="28"/>
        </w:rPr>
      </w:pPr>
    </w:p>
    <w:p w14:paraId="7D298A86" w14:textId="1C699EDF" w:rsidR="00DA07D8" w:rsidRPr="00DA07D8" w:rsidRDefault="00DA07D8" w:rsidP="00DA07D8">
      <w:pPr>
        <w:spacing w:after="0" w:line="240" w:lineRule="auto"/>
        <w:outlineLvl w:val="1"/>
        <w:rPr>
          <w:rFonts w:asciiTheme="majorHAnsi" w:eastAsia="Times New Roman" w:hAnsiTheme="majorHAnsi" w:cstheme="majorHAnsi"/>
          <w:b/>
          <w:bCs/>
          <w:color w:val="4F81BD" w:themeColor="accent1"/>
          <w:sz w:val="28"/>
          <w:szCs w:val="28"/>
        </w:rPr>
      </w:pPr>
      <w:r w:rsidRPr="00DA07D8">
        <w:rPr>
          <w:rFonts w:asciiTheme="majorHAnsi" w:eastAsia="Times New Roman" w:hAnsiTheme="majorHAnsi" w:cstheme="majorHAnsi"/>
          <w:b/>
          <w:bCs/>
          <w:color w:val="4F81BD" w:themeColor="accent1"/>
          <w:sz w:val="28"/>
          <w:szCs w:val="28"/>
        </w:rPr>
        <w:t xml:space="preserve">A. Government </w:t>
      </w:r>
      <w:r w:rsidR="00163A79">
        <w:rPr>
          <w:rFonts w:asciiTheme="majorHAnsi" w:eastAsia="Times New Roman" w:hAnsiTheme="majorHAnsi" w:cstheme="majorHAnsi"/>
          <w:b/>
          <w:bCs/>
          <w:color w:val="4F81BD" w:themeColor="accent1"/>
          <w:sz w:val="28"/>
          <w:szCs w:val="28"/>
        </w:rPr>
        <w:t xml:space="preserve">and </w:t>
      </w:r>
      <w:r w:rsidRPr="00DA07D8">
        <w:rPr>
          <w:rFonts w:asciiTheme="majorHAnsi" w:eastAsia="Times New Roman" w:hAnsiTheme="majorHAnsi" w:cstheme="majorHAnsi"/>
          <w:b/>
          <w:bCs/>
          <w:color w:val="4F81BD" w:themeColor="accent1"/>
          <w:sz w:val="28"/>
          <w:szCs w:val="28"/>
        </w:rPr>
        <w:t>Contractual Reference Basis</w:t>
      </w:r>
    </w:p>
    <w:p w14:paraId="3DB42892" w14:textId="77777777" w:rsidR="00DA07D8" w:rsidRPr="009D6B82" w:rsidRDefault="00DA07D8" w:rsidP="00DA07D8">
      <w:p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 xml:space="preserve">The following Government and contractual documents may be used as reference sources when evaluating the contractor's planning architecture and scheduling maturity. These documents establish the program's contractual, technical, and planning basis against which contractor artifacts may be assessed. Unless specifically maintained by the contractor as part of its planning documentation, they are </w:t>
      </w:r>
      <w:r w:rsidRPr="009D6B82">
        <w:rPr>
          <w:rFonts w:asciiTheme="majorHAnsi" w:eastAsia="Times New Roman" w:hAnsiTheme="majorHAnsi" w:cstheme="majorHAnsi"/>
          <w:b/>
          <w:bCs/>
          <w:sz w:val="22"/>
        </w:rPr>
        <w:t>not</w:t>
      </w:r>
      <w:r w:rsidRPr="009D6B82">
        <w:rPr>
          <w:rFonts w:asciiTheme="majorHAnsi" w:eastAsia="Times New Roman" w:hAnsiTheme="majorHAnsi" w:cstheme="majorHAnsi"/>
          <w:sz w:val="22"/>
        </w:rPr>
        <w:t xml:space="preserve"> considered IIR #2 contractor deliverables.</w:t>
      </w:r>
    </w:p>
    <w:p w14:paraId="686D7BFF" w14:textId="77777777" w:rsidR="00DA07D8" w:rsidRPr="009D6B82" w:rsidRDefault="00DA07D8" w:rsidP="00DA07D8">
      <w:pPr>
        <w:spacing w:after="0" w:line="240" w:lineRule="auto"/>
        <w:rPr>
          <w:rFonts w:asciiTheme="majorHAnsi" w:eastAsia="Times New Roman" w:hAnsiTheme="majorHAnsi" w:cstheme="majorHAnsi"/>
          <w:b/>
          <w:bCs/>
          <w:sz w:val="22"/>
        </w:rPr>
      </w:pPr>
    </w:p>
    <w:p w14:paraId="4385467A" w14:textId="5D217AB6" w:rsidR="00DA07D8" w:rsidRPr="009D6B82" w:rsidRDefault="00DA07D8" w:rsidP="00DA07D8">
      <w:p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b/>
          <w:bCs/>
          <w:sz w:val="22"/>
        </w:rPr>
        <w:t>Suggested reference sources include:</w:t>
      </w:r>
    </w:p>
    <w:p w14:paraId="6AED7D33" w14:textId="77777777" w:rsidR="00DA07D8" w:rsidRPr="009D6B82" w:rsidRDefault="00DA07D8">
      <w:pPr>
        <w:numPr>
          <w:ilvl w:val="0"/>
          <w:numId w:val="8"/>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CARD</w:t>
      </w:r>
    </w:p>
    <w:p w14:paraId="33E90749" w14:textId="77777777" w:rsidR="00DA07D8" w:rsidRPr="009D6B82" w:rsidRDefault="00DA07D8">
      <w:pPr>
        <w:numPr>
          <w:ilvl w:val="0"/>
          <w:numId w:val="8"/>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Program requirements baseline and allocated requirements</w:t>
      </w:r>
    </w:p>
    <w:p w14:paraId="0DC95BCE" w14:textId="77777777" w:rsidR="00DA07D8" w:rsidRPr="009D6B82" w:rsidRDefault="00DA07D8">
      <w:pPr>
        <w:numPr>
          <w:ilvl w:val="0"/>
          <w:numId w:val="8"/>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Requirements traceability information</w:t>
      </w:r>
    </w:p>
    <w:p w14:paraId="00D3B0FA" w14:textId="77777777" w:rsidR="00DA07D8" w:rsidRPr="009D6B82" w:rsidRDefault="00DA07D8">
      <w:pPr>
        <w:numPr>
          <w:ilvl w:val="0"/>
          <w:numId w:val="8"/>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Statement of Work (SOW)</w:t>
      </w:r>
    </w:p>
    <w:p w14:paraId="543910B4" w14:textId="77777777" w:rsidR="00DA07D8" w:rsidRPr="009D6B82" w:rsidRDefault="00DA07D8">
      <w:pPr>
        <w:numPr>
          <w:ilvl w:val="0"/>
          <w:numId w:val="8"/>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Contract Data Requirements Lists (CDRLs)</w:t>
      </w:r>
    </w:p>
    <w:p w14:paraId="2C42B7D6" w14:textId="77777777" w:rsidR="00DA07D8" w:rsidRPr="009D6B82" w:rsidRDefault="00DA07D8">
      <w:pPr>
        <w:numPr>
          <w:ilvl w:val="0"/>
          <w:numId w:val="8"/>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Data Item Descriptions (DIDs)</w:t>
      </w:r>
    </w:p>
    <w:p w14:paraId="16936802" w14:textId="77777777" w:rsidR="00DA07D8" w:rsidRPr="009D6B82" w:rsidRDefault="00DA07D8">
      <w:pPr>
        <w:numPr>
          <w:ilvl w:val="0"/>
          <w:numId w:val="8"/>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Contract modifications, including OMNIMOD scope changes</w:t>
      </w:r>
    </w:p>
    <w:p w14:paraId="3009D158" w14:textId="77777777" w:rsidR="00DA07D8" w:rsidRPr="009D6B82" w:rsidRDefault="00DA07D8">
      <w:pPr>
        <w:numPr>
          <w:ilvl w:val="0"/>
          <w:numId w:val="8"/>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Applicable Milestone B planning objectives and program direction</w:t>
      </w:r>
    </w:p>
    <w:p w14:paraId="03B0F4CA" w14:textId="77777777" w:rsidR="00DA07D8" w:rsidRPr="009D6B82" w:rsidRDefault="00DA07D8">
      <w:pPr>
        <w:numPr>
          <w:ilvl w:val="0"/>
          <w:numId w:val="8"/>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Prior IIR #1 observations, action items, and planning-related follow-up actions</w:t>
      </w:r>
    </w:p>
    <w:p w14:paraId="288B5496" w14:textId="77777777" w:rsidR="00DA07D8" w:rsidRPr="009D6B82" w:rsidRDefault="00DA07D8" w:rsidP="00DA07D8">
      <w:pPr>
        <w:spacing w:after="0" w:line="240" w:lineRule="auto"/>
        <w:rPr>
          <w:rFonts w:asciiTheme="majorHAnsi" w:eastAsia="Times New Roman" w:hAnsiTheme="majorHAnsi" w:cstheme="majorHAnsi"/>
          <w:sz w:val="22"/>
        </w:rPr>
      </w:pPr>
    </w:p>
    <w:p w14:paraId="36AB985D" w14:textId="4B3AC459" w:rsidR="00DA07D8" w:rsidRPr="009D6B82" w:rsidRDefault="00DA07D8" w:rsidP="00DA07D8">
      <w:p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These reference documents should be used to determine whether the contractor's artifacts adequately account for contractual scope, technical requirements, deliverables, interfaces, and planning expectations. They should not be treated as products to be developed or matured during IIR #2.</w:t>
      </w:r>
    </w:p>
    <w:p w14:paraId="75A15593" w14:textId="77777777" w:rsidR="00DA07D8" w:rsidRPr="009D6B82" w:rsidRDefault="00DA07D8" w:rsidP="00DA07D8">
      <w:pPr>
        <w:spacing w:after="0" w:line="240" w:lineRule="auto"/>
        <w:outlineLvl w:val="1"/>
        <w:rPr>
          <w:rFonts w:asciiTheme="majorHAnsi" w:eastAsia="Times New Roman" w:hAnsiTheme="majorHAnsi" w:cstheme="majorHAnsi"/>
          <w:sz w:val="22"/>
        </w:rPr>
      </w:pPr>
    </w:p>
    <w:p w14:paraId="7104502A" w14:textId="0E5BDFB2" w:rsidR="00DA07D8" w:rsidRPr="00C438B7" w:rsidRDefault="00DA07D8" w:rsidP="00DA07D8">
      <w:pPr>
        <w:spacing w:after="0" w:line="240" w:lineRule="auto"/>
        <w:outlineLvl w:val="1"/>
        <w:rPr>
          <w:rFonts w:asciiTheme="majorHAnsi" w:eastAsia="Times New Roman" w:hAnsiTheme="majorHAnsi" w:cstheme="majorHAnsi"/>
          <w:b/>
          <w:bCs/>
          <w:color w:val="4F81BD" w:themeColor="accent1"/>
          <w:sz w:val="28"/>
          <w:szCs w:val="28"/>
        </w:rPr>
      </w:pPr>
      <w:r w:rsidRPr="00C438B7">
        <w:rPr>
          <w:rFonts w:asciiTheme="majorHAnsi" w:eastAsia="Times New Roman" w:hAnsiTheme="majorHAnsi" w:cstheme="majorHAnsi"/>
          <w:b/>
          <w:bCs/>
          <w:color w:val="4F81BD" w:themeColor="accent1"/>
          <w:sz w:val="28"/>
          <w:szCs w:val="28"/>
        </w:rPr>
        <w:t>B. Contractor Artifacts and Supporting Evidence</w:t>
      </w:r>
    </w:p>
    <w:p w14:paraId="4D845FCE" w14:textId="77777777" w:rsidR="00DA07D8" w:rsidRPr="009D6B82" w:rsidRDefault="00DA07D8" w:rsidP="00DA07D8">
      <w:p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The following artifacts, demonstrations, and supporting evidence may be reviewed, as applicable, to evaluate the Sentinel Program's planning architecture and scheduling maturity. The relevance of individual artifacts will vary by product element, review scope, and the contractor's planning approach. Many artifacts support more than one assessment area and may therefore be considered during multiple portions of the review.</w:t>
      </w:r>
    </w:p>
    <w:p w14:paraId="13D8A62A" w14:textId="77777777" w:rsidR="00DA07D8" w:rsidRPr="009D6B82" w:rsidRDefault="00DA07D8" w:rsidP="00DA07D8">
      <w:pPr>
        <w:spacing w:after="0" w:line="240" w:lineRule="auto"/>
        <w:outlineLvl w:val="2"/>
        <w:rPr>
          <w:rFonts w:asciiTheme="majorHAnsi" w:eastAsia="Times New Roman" w:hAnsiTheme="majorHAnsi" w:cstheme="majorHAnsi"/>
          <w:b/>
          <w:bCs/>
          <w:sz w:val="22"/>
        </w:rPr>
      </w:pPr>
    </w:p>
    <w:p w14:paraId="6A5C481C" w14:textId="0438D88F" w:rsidR="00DA07D8" w:rsidRPr="00DA07D8" w:rsidRDefault="00DA07D8" w:rsidP="00DA07D8">
      <w:pPr>
        <w:spacing w:after="0" w:line="240" w:lineRule="auto"/>
        <w:outlineLvl w:val="2"/>
        <w:rPr>
          <w:rFonts w:asciiTheme="majorHAnsi" w:eastAsia="Times New Roman" w:hAnsiTheme="majorHAnsi" w:cstheme="majorHAnsi"/>
          <w:b/>
          <w:bCs/>
          <w:color w:val="4F81BD" w:themeColor="accent1"/>
          <w:sz w:val="28"/>
          <w:szCs w:val="28"/>
        </w:rPr>
      </w:pPr>
      <w:r w:rsidRPr="00DA07D8">
        <w:rPr>
          <w:rFonts w:asciiTheme="majorHAnsi" w:eastAsia="Times New Roman" w:hAnsiTheme="majorHAnsi" w:cstheme="majorHAnsi"/>
          <w:b/>
          <w:bCs/>
          <w:color w:val="4F81BD" w:themeColor="accent1"/>
          <w:sz w:val="28"/>
          <w:szCs w:val="28"/>
        </w:rPr>
        <w:lastRenderedPageBreak/>
        <w:t>Assessment Area 1 – Scope and Deliverables Definition</w:t>
      </w:r>
    </w:p>
    <w:p w14:paraId="7147580C" w14:textId="77777777" w:rsidR="00DA07D8" w:rsidRPr="009D6B82" w:rsidRDefault="00DA07D8" w:rsidP="00DA07D8">
      <w:p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b/>
          <w:bCs/>
          <w:sz w:val="22"/>
        </w:rPr>
        <w:t>Suggested evidence may include:</w:t>
      </w:r>
    </w:p>
    <w:p w14:paraId="5909CA8E"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CWBS</w:t>
      </w:r>
    </w:p>
    <w:p w14:paraId="67AC8FB6"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CWBS Dictionary</w:t>
      </w:r>
    </w:p>
    <w:p w14:paraId="6212290F"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Organizational Breakdown Structure (OBS)</w:t>
      </w:r>
    </w:p>
    <w:p w14:paraId="6DBE0C86"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Responsibility Assignment Matrix (RAM)</w:t>
      </w:r>
    </w:p>
    <w:p w14:paraId="2EF355FC"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Tier 1–3 planning architecture, as applicable</w:t>
      </w:r>
    </w:p>
    <w:p w14:paraId="48366E34"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Value stream definitions</w:t>
      </w:r>
    </w:p>
    <w:p w14:paraId="6B2E8992"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Value stream library and fragnets</w:t>
      </w:r>
    </w:p>
    <w:p w14:paraId="73608738"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Value stream-to-CWBS mapping</w:t>
      </w:r>
    </w:p>
    <w:p w14:paraId="59305FCF"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Planning structure and task definition methodology</w:t>
      </w:r>
    </w:p>
    <w:p w14:paraId="2FD87AC4"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Discrete planning methodology for non-value-stream work</w:t>
      </w:r>
    </w:p>
    <w:p w14:paraId="1EEA80A1"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One-off work identification and disposition methodology</w:t>
      </w:r>
    </w:p>
    <w:p w14:paraId="255568A5"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Supplier integration structure</w:t>
      </w:r>
    </w:p>
    <w:p w14:paraId="589C58B5"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Supplier boundary and handoff documentation</w:t>
      </w:r>
    </w:p>
    <w:p w14:paraId="0103FEA2"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Supplier planning information or Statements of Work, where available</w:t>
      </w:r>
    </w:p>
    <w:p w14:paraId="114C4F64"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Giver/Receiver relationships</w:t>
      </w:r>
    </w:p>
    <w:p w14:paraId="378E6E32"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Interface documentation affecting scope ownership, deliverables, or handoffs</w:t>
      </w:r>
    </w:p>
    <w:p w14:paraId="6E264259" w14:textId="77777777" w:rsidR="00DA07D8" w:rsidRPr="009D6B82" w:rsidRDefault="00DA07D8">
      <w:pPr>
        <w:numPr>
          <w:ilvl w:val="0"/>
          <w:numId w:val="9"/>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Systems engineering products or design review packages that provide context for scope definition, interfaces, or planning integration</w:t>
      </w:r>
    </w:p>
    <w:p w14:paraId="7CD65048" w14:textId="77777777" w:rsidR="00DA07D8" w:rsidRPr="009D6B82" w:rsidRDefault="00DA07D8" w:rsidP="00DA07D8">
      <w:pPr>
        <w:spacing w:after="0" w:line="240" w:lineRule="auto"/>
        <w:outlineLvl w:val="2"/>
        <w:rPr>
          <w:rFonts w:asciiTheme="majorHAnsi" w:eastAsia="Times New Roman" w:hAnsiTheme="majorHAnsi" w:cstheme="majorHAnsi"/>
          <w:sz w:val="22"/>
        </w:rPr>
      </w:pPr>
    </w:p>
    <w:p w14:paraId="5576C6B9" w14:textId="32C9A547" w:rsidR="00DA07D8" w:rsidRPr="00DA07D8" w:rsidRDefault="00DA07D8" w:rsidP="00DA07D8">
      <w:pPr>
        <w:spacing w:after="0" w:line="240" w:lineRule="auto"/>
        <w:outlineLvl w:val="2"/>
        <w:rPr>
          <w:rFonts w:asciiTheme="majorHAnsi" w:eastAsia="Times New Roman" w:hAnsiTheme="majorHAnsi" w:cstheme="majorHAnsi"/>
          <w:b/>
          <w:bCs/>
          <w:color w:val="4F81BD" w:themeColor="accent1"/>
          <w:sz w:val="28"/>
          <w:szCs w:val="28"/>
        </w:rPr>
      </w:pPr>
      <w:r w:rsidRPr="00DA07D8">
        <w:rPr>
          <w:rFonts w:asciiTheme="majorHAnsi" w:eastAsia="Times New Roman" w:hAnsiTheme="majorHAnsi" w:cstheme="majorHAnsi"/>
          <w:b/>
          <w:bCs/>
          <w:color w:val="4F81BD" w:themeColor="accent1"/>
          <w:sz w:val="28"/>
          <w:szCs w:val="28"/>
        </w:rPr>
        <w:t>Assessment Area 2 – Schedule Planning and IMS-Loading Readiness</w:t>
      </w:r>
    </w:p>
    <w:p w14:paraId="48B29D25" w14:textId="77777777" w:rsidR="00DA07D8" w:rsidRPr="009D6B82" w:rsidRDefault="00DA07D8" w:rsidP="00DA07D8">
      <w:p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b/>
          <w:bCs/>
          <w:sz w:val="22"/>
        </w:rPr>
        <w:t>Suggested evidence may include:</w:t>
      </w:r>
    </w:p>
    <w:p w14:paraId="07436A8A"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Integrated Master Plan (IMP) or equivalent planning framework, where available</w:t>
      </w:r>
    </w:p>
    <w:p w14:paraId="405AD84B"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Tier 1–3 planning architecture, as applicable</w:t>
      </w:r>
    </w:p>
    <w:p w14:paraId="78289CDE"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Draft IMS or IMS development products</w:t>
      </w:r>
    </w:p>
    <w:p w14:paraId="4916F8DE"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Initial IMS task outputs, planning data, task lists, exports, or schedule load files</w:t>
      </w:r>
    </w:p>
    <w:p w14:paraId="11563F2F"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Schedule architecture documentation</w:t>
      </w:r>
    </w:p>
    <w:p w14:paraId="34C29C15"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Activity development guidance</w:t>
      </w:r>
    </w:p>
    <w:p w14:paraId="28EA9956"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Schedule coding structure</w:t>
      </w:r>
    </w:p>
    <w:p w14:paraId="4B094B90"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Value stream and fragnet scheduling logic</w:t>
      </w:r>
    </w:p>
    <w:p w14:paraId="3EA4AC8D"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Discrete planning logic for non-value-stream work</w:t>
      </w:r>
    </w:p>
    <w:p w14:paraId="4E7C83E0"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Dependency logs</w:t>
      </w:r>
    </w:p>
    <w:p w14:paraId="19DBFC5F"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Giver/Receiver planning relationships</w:t>
      </w:r>
    </w:p>
    <w:p w14:paraId="276D93BE"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Supplier schedule inputs, where available</w:t>
      </w:r>
    </w:p>
    <w:p w14:paraId="31C9A196"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Duration basis documentation</w:t>
      </w:r>
    </w:p>
    <w:p w14:paraId="1F48CEDC"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Quantity-Based Data (QBD) supporting durations, planning logic, and task assumptions</w:t>
      </w:r>
    </w:p>
    <w:p w14:paraId="47349FD2"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Milestone plans and key planning milestones</w:t>
      </w:r>
    </w:p>
    <w:p w14:paraId="48E40338"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Critical path or driving path planning products, where available and appropriate</w:t>
      </w:r>
    </w:p>
    <w:p w14:paraId="6E5C6391" w14:textId="77777777" w:rsidR="00DA07D8" w:rsidRPr="009D6B82" w:rsidRDefault="00DA07D8">
      <w:pPr>
        <w:numPr>
          <w:ilvl w:val="0"/>
          <w:numId w:val="10"/>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Schedule health criteria or related planning measures supporting IMS-loading readiness</w:t>
      </w:r>
    </w:p>
    <w:p w14:paraId="18F98068" w14:textId="77777777" w:rsidR="00DA07D8" w:rsidRPr="009D6B82" w:rsidRDefault="00DA07D8" w:rsidP="00DA07D8">
      <w:pPr>
        <w:spacing w:after="0" w:line="240" w:lineRule="auto"/>
        <w:outlineLvl w:val="2"/>
        <w:rPr>
          <w:rFonts w:asciiTheme="majorHAnsi" w:eastAsia="Times New Roman" w:hAnsiTheme="majorHAnsi" w:cstheme="majorHAnsi"/>
          <w:sz w:val="22"/>
        </w:rPr>
      </w:pPr>
    </w:p>
    <w:p w14:paraId="55178CEF" w14:textId="0D6B86C9" w:rsidR="00DA07D8" w:rsidRPr="00DA07D8" w:rsidRDefault="00DA07D8" w:rsidP="00DA07D8">
      <w:pPr>
        <w:spacing w:after="0" w:line="240" w:lineRule="auto"/>
        <w:outlineLvl w:val="2"/>
        <w:rPr>
          <w:rFonts w:asciiTheme="majorHAnsi" w:eastAsia="Times New Roman" w:hAnsiTheme="majorHAnsi" w:cstheme="majorHAnsi"/>
          <w:b/>
          <w:bCs/>
          <w:color w:val="4F81BD" w:themeColor="accent1"/>
          <w:sz w:val="28"/>
          <w:szCs w:val="28"/>
        </w:rPr>
      </w:pPr>
      <w:r w:rsidRPr="00DA07D8">
        <w:rPr>
          <w:rFonts w:asciiTheme="majorHAnsi" w:eastAsia="Times New Roman" w:hAnsiTheme="majorHAnsi" w:cstheme="majorHAnsi"/>
          <w:b/>
          <w:bCs/>
          <w:color w:val="4F81BD" w:themeColor="accent1"/>
          <w:sz w:val="28"/>
          <w:szCs w:val="28"/>
        </w:rPr>
        <w:t>Assessment Area 3 – Cross-</w:t>
      </w:r>
      <w:r w:rsidR="00F6761D">
        <w:rPr>
          <w:rFonts w:asciiTheme="majorHAnsi" w:eastAsia="Times New Roman" w:hAnsiTheme="majorHAnsi" w:cstheme="majorHAnsi"/>
          <w:b/>
          <w:bCs/>
          <w:color w:val="4F81BD" w:themeColor="accent1"/>
          <w:sz w:val="28"/>
          <w:szCs w:val="28"/>
        </w:rPr>
        <w:t>Product</w:t>
      </w:r>
      <w:r w:rsidR="0050296D">
        <w:rPr>
          <w:rFonts w:asciiTheme="majorHAnsi" w:eastAsia="Times New Roman" w:hAnsiTheme="majorHAnsi" w:cstheme="majorHAnsi"/>
          <w:b/>
          <w:bCs/>
          <w:color w:val="4F81BD" w:themeColor="accent1"/>
          <w:sz w:val="28"/>
          <w:szCs w:val="28"/>
        </w:rPr>
        <w:t>/Cross-Function</w:t>
      </w:r>
      <w:r w:rsidR="00F6761D">
        <w:rPr>
          <w:rFonts w:asciiTheme="majorHAnsi" w:eastAsia="Times New Roman" w:hAnsiTheme="majorHAnsi" w:cstheme="majorHAnsi"/>
          <w:b/>
          <w:bCs/>
          <w:color w:val="4F81BD" w:themeColor="accent1"/>
          <w:sz w:val="28"/>
          <w:szCs w:val="28"/>
        </w:rPr>
        <w:t xml:space="preserve"> </w:t>
      </w:r>
      <w:r w:rsidRPr="00DA07D8">
        <w:rPr>
          <w:rFonts w:asciiTheme="majorHAnsi" w:eastAsia="Times New Roman" w:hAnsiTheme="majorHAnsi" w:cstheme="majorHAnsi"/>
          <w:b/>
          <w:bCs/>
          <w:color w:val="4F81BD" w:themeColor="accent1"/>
          <w:sz w:val="28"/>
          <w:szCs w:val="28"/>
        </w:rPr>
        <w:t xml:space="preserve"> Integration</w:t>
      </w:r>
    </w:p>
    <w:p w14:paraId="03868432" w14:textId="77777777" w:rsidR="00DA07D8" w:rsidRPr="009D6B82" w:rsidRDefault="00DA07D8" w:rsidP="00DA07D8">
      <w:p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b/>
          <w:bCs/>
          <w:sz w:val="22"/>
        </w:rPr>
        <w:t>Suggested evidence may include:</w:t>
      </w:r>
    </w:p>
    <w:p w14:paraId="5A8A1DB2"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Supplier integration structure</w:t>
      </w:r>
    </w:p>
    <w:p w14:paraId="7FA223F4"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Supplier boundary and handoff documentation</w:t>
      </w:r>
    </w:p>
    <w:p w14:paraId="0A4A563C"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Supplier integration plans</w:t>
      </w:r>
    </w:p>
    <w:p w14:paraId="60DAE262"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Supplier schedule inputs, where available</w:t>
      </w:r>
    </w:p>
    <w:p w14:paraId="482BB858"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Giver/Receiver relationships</w:t>
      </w:r>
    </w:p>
    <w:p w14:paraId="504BF3A4" w14:textId="167CA838"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lastRenderedPageBreak/>
        <w:t>Cross-</w:t>
      </w:r>
      <w:r w:rsidR="00F6761D">
        <w:rPr>
          <w:rFonts w:asciiTheme="majorHAnsi" w:eastAsia="Times New Roman" w:hAnsiTheme="majorHAnsi" w:cstheme="majorHAnsi"/>
          <w:sz w:val="22"/>
        </w:rPr>
        <w:t>Product</w:t>
      </w:r>
      <w:r w:rsidR="0050296D">
        <w:rPr>
          <w:rFonts w:asciiTheme="majorHAnsi" w:eastAsia="Times New Roman" w:hAnsiTheme="majorHAnsi" w:cstheme="majorHAnsi"/>
          <w:sz w:val="22"/>
        </w:rPr>
        <w:t>/Cross-Function</w:t>
      </w:r>
      <w:r w:rsidR="00F6761D">
        <w:rPr>
          <w:rFonts w:asciiTheme="majorHAnsi" w:eastAsia="Times New Roman" w:hAnsiTheme="majorHAnsi" w:cstheme="majorHAnsi"/>
          <w:sz w:val="22"/>
        </w:rPr>
        <w:t xml:space="preserve"> </w:t>
      </w:r>
      <w:r w:rsidRPr="009D6B82">
        <w:rPr>
          <w:rFonts w:asciiTheme="majorHAnsi" w:eastAsia="Times New Roman" w:hAnsiTheme="majorHAnsi" w:cstheme="majorHAnsi"/>
          <w:sz w:val="22"/>
        </w:rPr>
        <w:t xml:space="preserve"> and cross-business-unit dependency information</w:t>
      </w:r>
    </w:p>
    <w:p w14:paraId="0CCEB518"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Dependency logs</w:t>
      </w:r>
    </w:p>
    <w:p w14:paraId="71061D60"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Interface Control Documents (ICDs) or interface matrices</w:t>
      </w:r>
    </w:p>
    <w:p w14:paraId="12A1ECE8"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Integration plans and integration schedules</w:t>
      </w:r>
    </w:p>
    <w:p w14:paraId="690A2BAA" w14:textId="6B0737C9"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Cross-</w:t>
      </w:r>
      <w:r w:rsidR="00F6761D">
        <w:rPr>
          <w:rFonts w:asciiTheme="majorHAnsi" w:eastAsia="Times New Roman" w:hAnsiTheme="majorHAnsi" w:cstheme="majorHAnsi"/>
          <w:sz w:val="22"/>
        </w:rPr>
        <w:t>Product</w:t>
      </w:r>
      <w:r w:rsidR="0050296D">
        <w:rPr>
          <w:rFonts w:asciiTheme="majorHAnsi" w:eastAsia="Times New Roman" w:hAnsiTheme="majorHAnsi" w:cstheme="majorHAnsi"/>
          <w:sz w:val="22"/>
        </w:rPr>
        <w:t>/Cross-Function</w:t>
      </w:r>
      <w:r w:rsidR="00F6761D">
        <w:rPr>
          <w:rFonts w:asciiTheme="majorHAnsi" w:eastAsia="Times New Roman" w:hAnsiTheme="majorHAnsi" w:cstheme="majorHAnsi"/>
          <w:sz w:val="22"/>
        </w:rPr>
        <w:t xml:space="preserve"> </w:t>
      </w:r>
      <w:r w:rsidRPr="009D6B82">
        <w:rPr>
          <w:rFonts w:asciiTheme="majorHAnsi" w:eastAsia="Times New Roman" w:hAnsiTheme="majorHAnsi" w:cstheme="majorHAnsi"/>
          <w:sz w:val="22"/>
        </w:rPr>
        <w:t xml:space="preserve"> action item logs</w:t>
      </w:r>
    </w:p>
    <w:p w14:paraId="4639F91E" w14:textId="6E43AF18" w:rsidR="00DA07D8" w:rsidRPr="009D6B82" w:rsidRDefault="003E19EE">
      <w:pPr>
        <w:numPr>
          <w:ilvl w:val="0"/>
          <w:numId w:val="11"/>
        </w:numPr>
        <w:spacing w:after="0" w:line="240" w:lineRule="auto"/>
        <w:rPr>
          <w:rFonts w:asciiTheme="majorHAnsi" w:eastAsia="Times New Roman" w:hAnsiTheme="majorHAnsi" w:cstheme="majorHAnsi"/>
          <w:sz w:val="22"/>
        </w:rPr>
      </w:pPr>
      <w:r>
        <w:rPr>
          <w:rFonts w:asciiTheme="majorHAnsi" w:eastAsia="Times New Roman" w:hAnsiTheme="majorHAnsi" w:cstheme="majorHAnsi"/>
          <w:sz w:val="22"/>
        </w:rPr>
        <w:t xml:space="preserve"> Product </w:t>
      </w:r>
      <w:r w:rsidR="00DA07D8" w:rsidRPr="009D6B82">
        <w:rPr>
          <w:rFonts w:asciiTheme="majorHAnsi" w:eastAsia="Times New Roman" w:hAnsiTheme="majorHAnsi" w:cstheme="majorHAnsi"/>
          <w:sz w:val="22"/>
        </w:rPr>
        <w:t>meeting minutes or coordination records, where available</w:t>
      </w:r>
    </w:p>
    <w:p w14:paraId="3916BE01"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Risk and opportunity registers identifying interface, supplier, dependency, or integration risks</w:t>
      </w:r>
    </w:p>
    <w:p w14:paraId="3883F87E" w14:textId="77777777" w:rsidR="00DA07D8" w:rsidRPr="009D6B82" w:rsidRDefault="00DA07D8">
      <w:pPr>
        <w:numPr>
          <w:ilvl w:val="0"/>
          <w:numId w:val="11"/>
        </w:numPr>
        <w:spacing w:after="0" w:line="240" w:lineRule="auto"/>
        <w:rPr>
          <w:rFonts w:asciiTheme="majorHAnsi" w:eastAsia="Times New Roman" w:hAnsiTheme="majorHAnsi" w:cstheme="majorHAnsi"/>
          <w:sz w:val="22"/>
        </w:rPr>
      </w:pPr>
      <w:r w:rsidRPr="009D6B82">
        <w:rPr>
          <w:rFonts w:asciiTheme="majorHAnsi" w:eastAsia="Times New Roman" w:hAnsiTheme="majorHAnsi" w:cstheme="majorHAnsi"/>
          <w:sz w:val="22"/>
        </w:rPr>
        <w:t>Systems engineering products or design review packages that provide context for interface management and integration planning</w:t>
      </w:r>
    </w:p>
    <w:p w14:paraId="696D955F" w14:textId="0D71FB1D" w:rsidR="0024446C" w:rsidRDefault="0024446C" w:rsidP="00DA07D8">
      <w:pPr>
        <w:pStyle w:val="ListBullet"/>
        <w:numPr>
          <w:ilvl w:val="0"/>
          <w:numId w:val="0"/>
        </w:numPr>
        <w:spacing w:after="0" w:line="240" w:lineRule="auto"/>
        <w:rPr>
          <w:rFonts w:ascii="Calibri" w:hAnsi="Calibri" w:cs="Calibri"/>
          <w:sz w:val="22"/>
        </w:rPr>
      </w:pPr>
    </w:p>
    <w:p w14:paraId="3EBF28A0" w14:textId="77777777" w:rsidR="00FE5470" w:rsidRDefault="00FE5470">
      <w:pPr>
        <w:rPr>
          <w:rFonts w:asciiTheme="majorHAnsi" w:eastAsiaTheme="majorEastAsia" w:hAnsiTheme="majorHAnsi" w:cstheme="majorHAnsi"/>
          <w:b/>
          <w:bCs/>
          <w:color w:val="4F81BD" w:themeColor="accent1"/>
          <w:sz w:val="36"/>
          <w:szCs w:val="28"/>
        </w:rPr>
      </w:pPr>
      <w:r>
        <w:rPr>
          <w:rFonts w:cstheme="majorHAnsi"/>
          <w:color w:val="4F81BD" w:themeColor="accent1"/>
        </w:rPr>
        <w:br w:type="page"/>
      </w:r>
    </w:p>
    <w:p w14:paraId="2CE4B01D" w14:textId="66BEBF56" w:rsidR="00FE5470" w:rsidRPr="001C185B" w:rsidRDefault="00FE5470" w:rsidP="002C466C">
      <w:pPr>
        <w:pStyle w:val="Heading1"/>
        <w:spacing w:before="0" w:line="240" w:lineRule="auto"/>
        <w:ind w:left="720" w:right="864"/>
        <w:rPr>
          <w:rFonts w:ascii="Calibri" w:hAnsi="Calibri" w:cs="Calibri"/>
          <w:color w:val="4F81BD" w:themeColor="accent1"/>
        </w:rPr>
      </w:pPr>
      <w:r w:rsidRPr="001C185B">
        <w:rPr>
          <w:rFonts w:ascii="Calibri" w:hAnsi="Calibri" w:cs="Calibri"/>
          <w:color w:val="4F81BD" w:themeColor="accent1"/>
        </w:rPr>
        <w:lastRenderedPageBreak/>
        <w:t>Appendix C - IIR #2 Assessment Worksheet</w:t>
      </w:r>
    </w:p>
    <w:p w14:paraId="441D236C" w14:textId="77777777" w:rsidR="00FE5470" w:rsidRPr="001C185B" w:rsidRDefault="00FE5470" w:rsidP="002C466C">
      <w:pPr>
        <w:pStyle w:val="ListBullet"/>
        <w:numPr>
          <w:ilvl w:val="0"/>
          <w:numId w:val="0"/>
        </w:numPr>
        <w:spacing w:after="0" w:line="240" w:lineRule="auto"/>
        <w:ind w:left="720" w:right="864"/>
        <w:rPr>
          <w:rFonts w:ascii="Calibri" w:hAnsi="Calibri" w:cs="Calibri"/>
          <w:color w:val="4F81BD" w:themeColor="accent1"/>
          <w:sz w:val="22"/>
        </w:rPr>
      </w:pPr>
    </w:p>
    <w:p w14:paraId="68C2EBAC" w14:textId="77777777" w:rsidR="001C185B" w:rsidRPr="003B15F9" w:rsidRDefault="001C185B" w:rsidP="002C466C">
      <w:pPr>
        <w:spacing w:after="0" w:line="240" w:lineRule="auto"/>
        <w:ind w:left="720" w:right="864"/>
        <w:outlineLvl w:val="2"/>
        <w:rPr>
          <w:rFonts w:ascii="Calibri" w:eastAsia="Times New Roman" w:hAnsi="Calibri" w:cs="Calibri"/>
          <w:b/>
          <w:bCs/>
          <w:i/>
          <w:iCs/>
          <w:color w:val="4F81BD" w:themeColor="accent1"/>
          <w:sz w:val="32"/>
          <w:szCs w:val="32"/>
        </w:rPr>
      </w:pPr>
      <w:r w:rsidRPr="003B15F9">
        <w:rPr>
          <w:rFonts w:ascii="Calibri" w:eastAsia="Times New Roman" w:hAnsi="Calibri" w:cs="Calibri"/>
          <w:b/>
          <w:bCs/>
          <w:i/>
          <w:iCs/>
          <w:color w:val="4F81BD" w:themeColor="accent1"/>
          <w:sz w:val="32"/>
          <w:szCs w:val="32"/>
        </w:rPr>
        <w:t>Reviewer Instructions</w:t>
      </w:r>
    </w:p>
    <w:p w14:paraId="18D81A4D" w14:textId="05E86741" w:rsidR="001C185B" w:rsidRPr="005B24BC" w:rsidRDefault="001C185B" w:rsidP="002C466C">
      <w:pPr>
        <w:spacing w:after="0" w:line="240" w:lineRule="auto"/>
        <w:ind w:left="720" w:right="864"/>
        <w:jc w:val="both"/>
        <w:rPr>
          <w:rFonts w:ascii="Calibri" w:eastAsia="Times New Roman" w:hAnsi="Calibri" w:cs="Calibri"/>
          <w:sz w:val="24"/>
          <w:szCs w:val="24"/>
          <w:u w:val="single"/>
        </w:rPr>
      </w:pPr>
      <w:r w:rsidRPr="00803D38">
        <w:rPr>
          <w:rFonts w:ascii="Calibri" w:eastAsia="Times New Roman" w:hAnsi="Calibri" w:cs="Calibri"/>
          <w:sz w:val="24"/>
          <w:szCs w:val="24"/>
        </w:rPr>
        <w:t>This worksheet is intended to document the Government's assessment results for product element</w:t>
      </w:r>
      <w:r>
        <w:rPr>
          <w:rFonts w:ascii="Calibri" w:eastAsia="Times New Roman" w:hAnsi="Calibri" w:cs="Calibri"/>
          <w:sz w:val="24"/>
          <w:szCs w:val="24"/>
        </w:rPr>
        <w:t>s</w:t>
      </w:r>
      <w:r w:rsidRPr="00803D38">
        <w:rPr>
          <w:rFonts w:ascii="Calibri" w:eastAsia="Times New Roman" w:hAnsi="Calibri" w:cs="Calibri"/>
          <w:sz w:val="24"/>
          <w:szCs w:val="24"/>
        </w:rPr>
        <w:t xml:space="preserve">. Before completing this worksheet, reviewers should read </w:t>
      </w:r>
      <w:r w:rsidRPr="00803D38">
        <w:rPr>
          <w:rFonts w:ascii="Calibri" w:eastAsia="Times New Roman" w:hAnsi="Calibri" w:cs="Calibri"/>
          <w:b/>
          <w:bCs/>
          <w:sz w:val="24"/>
          <w:szCs w:val="24"/>
        </w:rPr>
        <w:t>Section 9 – Completing the IIR #2 Assessment Worksheet</w:t>
      </w:r>
      <w:r w:rsidRPr="00803D38">
        <w:rPr>
          <w:rFonts w:ascii="Calibri" w:eastAsia="Times New Roman" w:hAnsi="Calibri" w:cs="Calibri"/>
          <w:sz w:val="24"/>
          <w:szCs w:val="24"/>
        </w:rPr>
        <w:t>, which provides detailed instructions for completing each section, applying the Confidence Rating Criteria, and documenting evidence-based observations and conclusions.</w:t>
      </w:r>
      <w:r w:rsidR="00FC41FC">
        <w:rPr>
          <w:rFonts w:ascii="Calibri" w:eastAsia="Times New Roman" w:hAnsi="Calibri" w:cs="Calibri"/>
          <w:sz w:val="24"/>
          <w:szCs w:val="24"/>
        </w:rPr>
        <w:t xml:space="preserve"> </w:t>
      </w:r>
      <w:r w:rsidR="00FC41FC" w:rsidRPr="005B24BC">
        <w:rPr>
          <w:rFonts w:ascii="Calibri" w:eastAsia="Times New Roman" w:hAnsi="Calibri" w:cs="Calibri"/>
          <w:sz w:val="24"/>
          <w:szCs w:val="24"/>
          <w:u w:val="single"/>
        </w:rPr>
        <w:t xml:space="preserve">Use the </w:t>
      </w:r>
      <w:r w:rsidR="00FC41FC" w:rsidRPr="00C002B5">
        <w:rPr>
          <w:rFonts w:ascii="Calibri" w:eastAsia="Times New Roman" w:hAnsi="Calibri" w:cs="Calibri"/>
          <w:b/>
          <w:bCs/>
          <w:sz w:val="24"/>
          <w:szCs w:val="24"/>
          <w:u w:val="single"/>
        </w:rPr>
        <w:t xml:space="preserve">worksheet tabs </w:t>
      </w:r>
      <w:r w:rsidR="00FC41FC" w:rsidRPr="005B24BC">
        <w:rPr>
          <w:rFonts w:ascii="Calibri" w:eastAsia="Times New Roman" w:hAnsi="Calibri" w:cs="Calibri"/>
          <w:sz w:val="24"/>
          <w:szCs w:val="24"/>
          <w:u w:val="single"/>
        </w:rPr>
        <w:t>to navigate to the next section and continue the assessment.</w:t>
      </w:r>
    </w:p>
    <w:p w14:paraId="0DE2A971" w14:textId="77777777" w:rsidR="001C185B" w:rsidRPr="001C185B" w:rsidRDefault="001C185B" w:rsidP="002C466C">
      <w:pPr>
        <w:pStyle w:val="ListBullet"/>
        <w:numPr>
          <w:ilvl w:val="0"/>
          <w:numId w:val="0"/>
        </w:numPr>
        <w:spacing w:after="0" w:line="240" w:lineRule="auto"/>
        <w:ind w:left="720" w:right="864"/>
        <w:rPr>
          <w:rFonts w:ascii="Calibri" w:hAnsi="Calibri" w:cs="Calibri"/>
          <w:sz w:val="22"/>
        </w:rPr>
      </w:pPr>
    </w:p>
    <w:p w14:paraId="4DE13CC0" w14:textId="77777777" w:rsidR="001C185B" w:rsidRPr="003B15F9" w:rsidRDefault="001C185B" w:rsidP="002C466C">
      <w:pPr>
        <w:spacing w:after="0" w:line="240" w:lineRule="auto"/>
        <w:ind w:left="720" w:right="864"/>
        <w:rPr>
          <w:rFonts w:ascii="Calibri" w:eastAsia="MS Mincho" w:hAnsi="Calibri" w:cs="Calibri"/>
          <w:b/>
          <w:i/>
          <w:iCs/>
          <w:color w:val="4F81BD" w:themeColor="accent1"/>
          <w:sz w:val="32"/>
          <w:szCs w:val="32"/>
        </w:rPr>
      </w:pPr>
      <w:r w:rsidRPr="003B15F9">
        <w:rPr>
          <w:rFonts w:ascii="Calibri" w:eastAsia="MS Mincho" w:hAnsi="Calibri" w:cs="Calibri"/>
          <w:b/>
          <w:i/>
          <w:iCs/>
          <w:color w:val="4F81BD" w:themeColor="accent1"/>
          <w:sz w:val="32"/>
          <w:szCs w:val="32"/>
        </w:rPr>
        <w:t>Date:</w:t>
      </w:r>
      <w:r w:rsidRPr="003B15F9">
        <w:rPr>
          <w:rFonts w:ascii="Calibri" w:eastAsia="MS Mincho" w:hAnsi="Calibri" w:cs="Calibri"/>
          <w:i/>
          <w:iCs/>
          <w:color w:val="4F81BD" w:themeColor="accent1"/>
          <w:sz w:val="32"/>
          <w:szCs w:val="32"/>
        </w:rPr>
        <w:t xml:space="preserve"> </w:t>
      </w:r>
    </w:p>
    <w:sdt>
      <w:sdtPr>
        <w:rPr>
          <w:rFonts w:ascii="Calibri" w:eastAsia="MS Mincho" w:hAnsi="Calibri" w:cs="Calibri"/>
          <w:bCs/>
          <w:color w:val="1F497D" w:themeColor="text2"/>
          <w:sz w:val="24"/>
          <w:szCs w:val="24"/>
        </w:rPr>
        <w:alias w:val="Date"/>
        <w:tag w:val="Date"/>
        <w:id w:val="961312262"/>
        <w:placeholder>
          <w:docPart w:val="4F8F7A842F26415383AFB2C1006B671A"/>
        </w:placeholder>
        <w:date w:fullDate="2026-07-06T00:00:00Z">
          <w:dateFormat w:val="M/d/yyyy"/>
          <w:lid w:val="en-US"/>
          <w:storeMappedDataAs w:val="dateTime"/>
          <w:calendar w:val="gregorian"/>
        </w:date>
      </w:sdtPr>
      <w:sdtContent>
        <w:p w14:paraId="54E47E8C" w14:textId="72E61E53" w:rsidR="001C185B" w:rsidRPr="002A14B2" w:rsidRDefault="000B7E13"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MS Mincho" w:hAnsi="Calibri" w:cs="Calibri"/>
              <w:bCs/>
              <w:color w:val="1F497D" w:themeColor="text2"/>
              <w:sz w:val="24"/>
              <w:szCs w:val="24"/>
            </w:rPr>
          </w:pPr>
          <w:r>
            <w:rPr>
              <w:rFonts w:ascii="Calibri" w:eastAsia="MS Mincho" w:hAnsi="Calibri" w:cs="Calibri"/>
              <w:bCs/>
              <w:color w:val="1F497D" w:themeColor="text2"/>
              <w:sz w:val="24"/>
              <w:szCs w:val="24"/>
            </w:rPr>
            <w:t>7/6/2026</w:t>
          </w:r>
        </w:p>
      </w:sdtContent>
    </w:sdt>
    <w:p w14:paraId="0C8A5BA6" w14:textId="5F448ECD" w:rsidR="00867262" w:rsidRDefault="00867262" w:rsidP="002C466C">
      <w:pPr>
        <w:spacing w:after="0" w:line="240" w:lineRule="auto"/>
        <w:ind w:left="720" w:right="864"/>
        <w:rPr>
          <w:rFonts w:ascii="Calibri" w:eastAsia="MS Mincho" w:hAnsi="Calibri" w:cs="Calibri"/>
          <w:b/>
          <w:i/>
          <w:iCs/>
          <w:color w:val="4F81BD" w:themeColor="accent1"/>
          <w:sz w:val="32"/>
          <w:szCs w:val="32"/>
        </w:rPr>
      </w:pPr>
      <w:r>
        <w:rPr>
          <w:rFonts w:ascii="Calibri" w:eastAsia="MS Mincho" w:hAnsi="Calibri" w:cs="Calibri"/>
          <w:b/>
          <w:i/>
          <w:iCs/>
          <w:color w:val="4F81BD" w:themeColor="accent1"/>
          <w:sz w:val="32"/>
          <w:szCs w:val="32"/>
        </w:rPr>
        <w:t>Control Account:</w:t>
      </w:r>
    </w:p>
    <w:sdt>
      <w:sdtPr>
        <w:rPr>
          <w:rFonts w:ascii="Calibri" w:eastAsia="Aptos" w:hAnsi="Calibri" w:cs="Calibri"/>
          <w:color w:val="1F497D" w:themeColor="text2"/>
          <w:kern w:val="2"/>
          <w:sz w:val="24"/>
          <w:szCs w:val="24"/>
          <w:shd w:val="clear" w:color="auto" w:fill="F2F2F2" w:themeFill="background1" w:themeFillShade="F2"/>
          <w14:ligatures w14:val="standardContextual"/>
        </w:rPr>
        <w:id w:val="-1726909999"/>
        <w:placeholder>
          <w:docPart w:val="D92863CCC5FF4EEEADF6090BB168274C"/>
        </w:placeholder>
        <w:text w:multiLine="1"/>
      </w:sdtPr>
      <w:sdtContent>
        <w:p w14:paraId="6D292A31" w14:textId="53EA2833" w:rsidR="00867262" w:rsidRPr="00867262" w:rsidRDefault="00867262" w:rsidP="0086726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shd w:val="clear" w:color="auto" w:fill="F2F2F2" w:themeFill="background1" w:themeFillShade="F2"/>
              <w14:ligatures w14:val="standardContextual"/>
            </w:rPr>
            <w:t>Enter</w:t>
          </w:r>
        </w:p>
      </w:sdtContent>
    </w:sdt>
    <w:p w14:paraId="5CD790CE" w14:textId="4EB94EA3" w:rsidR="001C185B" w:rsidRPr="003B15F9" w:rsidRDefault="001C185B" w:rsidP="002C466C">
      <w:pPr>
        <w:spacing w:after="0" w:line="240" w:lineRule="auto"/>
        <w:ind w:left="720" w:right="864"/>
        <w:rPr>
          <w:rFonts w:ascii="Calibri" w:eastAsia="MS Mincho" w:hAnsi="Calibri" w:cs="Calibri"/>
          <w:i/>
          <w:iCs/>
          <w:color w:val="4F81BD" w:themeColor="accent1"/>
          <w:sz w:val="32"/>
          <w:szCs w:val="32"/>
        </w:rPr>
      </w:pPr>
      <w:r w:rsidRPr="003B15F9">
        <w:rPr>
          <w:rFonts w:ascii="Calibri" w:eastAsia="MS Mincho" w:hAnsi="Calibri" w:cs="Calibri"/>
          <w:b/>
          <w:i/>
          <w:iCs/>
          <w:color w:val="4F81BD" w:themeColor="accent1"/>
          <w:sz w:val="32"/>
          <w:szCs w:val="32"/>
        </w:rPr>
        <w:t xml:space="preserve">Product Element </w:t>
      </w:r>
      <w:r w:rsidR="00CF1CB7">
        <w:rPr>
          <w:rFonts w:ascii="Calibri" w:eastAsia="MS Mincho" w:hAnsi="Calibri" w:cs="Calibri"/>
          <w:b/>
          <w:i/>
          <w:iCs/>
          <w:color w:val="4F81BD" w:themeColor="accent1"/>
          <w:sz w:val="32"/>
          <w:szCs w:val="32"/>
        </w:rPr>
        <w:t>Owner Designation</w:t>
      </w:r>
      <w:r w:rsidRPr="003B15F9">
        <w:rPr>
          <w:rFonts w:ascii="Calibri" w:eastAsia="MS Mincho" w:hAnsi="Calibri" w:cs="Calibri"/>
          <w:b/>
          <w:i/>
          <w:iCs/>
          <w:color w:val="4F81BD" w:themeColor="accent1"/>
          <w:sz w:val="32"/>
          <w:szCs w:val="32"/>
        </w:rPr>
        <w:t>:</w:t>
      </w:r>
      <w:r w:rsidRPr="003B15F9">
        <w:rPr>
          <w:rFonts w:ascii="Calibri" w:eastAsia="MS Mincho" w:hAnsi="Calibri" w:cs="Calibri"/>
          <w:i/>
          <w:iCs/>
          <w:color w:val="4F81BD" w:themeColor="accent1"/>
          <w:sz w:val="32"/>
          <w:szCs w:val="32"/>
        </w:rPr>
        <w:t xml:space="preserve"> </w:t>
      </w:r>
    </w:p>
    <w:sdt>
      <w:sdtPr>
        <w:rPr>
          <w:rFonts w:ascii="Calibri" w:eastAsia="Aptos" w:hAnsi="Calibri" w:cs="Calibri"/>
          <w:color w:val="1F497D" w:themeColor="text2"/>
          <w:kern w:val="2"/>
          <w:sz w:val="24"/>
          <w:szCs w:val="24"/>
          <w14:ligatures w14:val="standardContextual"/>
        </w:rPr>
        <w:alias w:val="Product"/>
        <w:tag w:val="Product"/>
        <w:id w:val="1470402493"/>
        <w:placeholder>
          <w:docPart w:val="B8DB72CCE9424C2481208C61D508EA49"/>
        </w:placeholder>
        <w:dropDownList>
          <w:listItem w:value="Choose an item."/>
          <w:listItem w:displayText="Flight Systems Segment" w:value="Flight Systems Segment"/>
          <w:listItem w:displayText="Boosters Branch - NIXB" w:value="Boosters Branch - NIXB"/>
          <w:listItem w:displayText="Post-Boot Branch - NIXA" w:value="Post-Boot Branch - NIXA"/>
          <w:listItem w:displayText="Guidance &amp; Navigation Branch - NIXG" w:value="Guidance &amp; Navigation Branch - NIXG"/>
          <w:listItem w:displayText="Reentry Systems Branch - NIXV" w:value="Reentry Systems Branch - NIXV"/>
          <w:listItem w:displayText="Support Equipment Branch - NIXU" w:value="Support Equipment Branch - NIXU"/>
          <w:listItem w:displayText="Command Systems Segment" w:value="Command Systems Segment"/>
          <w:listItem w:displayText="Launch Silos Branch - NIXX" w:value="Launch Silos Branch - NIXX"/>
          <w:listItem w:displayText="Secondary Launch Capabilities Branch - NIXC" w:value="Secondary Launch Capabilities Branch - NIXC"/>
          <w:listItem w:displayText="Wing Operations Branch - NIXC" w:value="Wing Operations Branch - NIXC"/>
          <w:listItem w:displayText="Launch Systems Segment" w:value="Launch Systems Segment"/>
          <w:listItem w:displayText="Launch Silos Branch - NIXH" w:value="Launch Silos Branch - NIXH"/>
          <w:listItem w:displayText="Launch Centers Branch - NIXD" w:value="Launch Centers Branch - NIXD"/>
          <w:listItem w:displayText="Wing Comm Infrastructure Branch - NIXI" w:value="Wing Comm Infrastructure Branch - NIXI"/>
          <w:listItem w:displayText="Tradititional Mil Construction Branch - NIXJ" w:value="Tradititional Mil Construction Branch - NIXJ"/>
          <w:listItem w:displayText="Deployment Branch - NIXK" w:value="Deployment Branch - NIXK"/>
          <w:listItem w:displayText="System Integration Segment" w:value="System Integration Segment"/>
          <w:listItem w:displayText="Product Support Branch - NIXR" w:value="Product Support Branch - NIXR"/>
          <w:listItem w:displayText="Mission Threads Branch - NIXM" w:value="Mission Threads Branch - NIXM"/>
          <w:listItem w:displayText="Enterprise Software Branch - NIXY" w:value="Enterprise Software Branch - NIXY"/>
          <w:listItem w:displayText="Mission Assurance Branch - NIXN" w:value="Mission Assurance Branch - NIXN"/>
          <w:listItem w:displayText="Training Systems Branch - NIXZ" w:value="Training Systems Branch - NIXZ"/>
          <w:listItem w:displayText="Sentinel UMD Functions" w:value="Sentinel UMD Functions"/>
          <w:listItem w:displayText="Sentinel Engineering - NIXE" w:value="Sentinel Engineering - NIXE"/>
          <w:listItem w:displayText="Sentinel Financial Mgmt - NIXM" w:value="Sentinel Financial Mgmt - NIXM"/>
          <w:listItem w:displayText="Sentinel Logistics - NIXL" w:value="Sentinel Logistics - NIXL"/>
          <w:listItem w:displayText="Sentinel Program Mgmt - NIXP" w:value="Sentinel Program Mgmt - NIXP"/>
          <w:listItem w:displayText="Sentinel Security - NIXS" w:value="Sentinel Security - NIXS"/>
          <w:listItem w:displayText="Sentinel Test &amp; Evaluation - NIXT" w:value="Sentinel Test &amp; Evaluation - NIXT"/>
          <w:listItem w:displayText="Sentinel Software - NIXW" w:value="Sentinel Software - NIXW"/>
          <w:listItem w:displayText="Sentinel Program Office - NIX" w:value="Sentinel Program Office - NIX"/>
          <w:listItem w:displayText="Division Operations Branch - NIXO" w:value="Division Operations Branch - NIXO"/>
          <w:listItem w:displayText="Acquisition Integration Branch - NIXQ" w:value="Acquisition Integration Branch - NIXQ"/>
          <w:listItem w:displayText="Blank" w:value="Blank"/>
        </w:dropDownList>
      </w:sdtPr>
      <w:sdtContent>
        <w:p w14:paraId="54DB27C5" w14:textId="6BF4539D" w:rsidR="001C185B" w:rsidRPr="002A14B2" w:rsidRDefault="000B7E13" w:rsidP="002C466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Blank</w:t>
          </w:r>
        </w:p>
      </w:sdtContent>
    </w:sdt>
    <w:p w14:paraId="769190D9" w14:textId="360C298F"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Government Participants:</w:t>
      </w:r>
      <w:r w:rsidRPr="003B15F9">
        <w:rPr>
          <w:rFonts w:ascii="Calibri" w:eastAsia="Aptos" w:hAnsi="Calibri" w:cs="Calibri"/>
          <w:i/>
          <w:iCs/>
          <w:color w:val="4F81BD" w:themeColor="accent1"/>
          <w:kern w:val="2"/>
          <w:sz w:val="32"/>
          <w:szCs w:val="32"/>
          <w14:ligatures w14:val="standardContextual"/>
        </w:rPr>
        <w:t xml:space="preserve"> </w:t>
      </w:r>
    </w:p>
    <w:sdt>
      <w:sdtPr>
        <w:rPr>
          <w:rFonts w:ascii="Calibri" w:eastAsia="Aptos" w:hAnsi="Calibri" w:cs="Calibri"/>
          <w:color w:val="1F497D" w:themeColor="text2"/>
          <w:kern w:val="2"/>
          <w:sz w:val="24"/>
          <w:szCs w:val="24"/>
          <w:shd w:val="clear" w:color="auto" w:fill="F2F2F2" w:themeFill="background1" w:themeFillShade="F2"/>
          <w14:ligatures w14:val="standardContextual"/>
        </w:rPr>
        <w:id w:val="-548223285"/>
        <w:placeholder>
          <w:docPart w:val="7A85244BBA084A3B9E0E7FFAB81A4510"/>
        </w:placeholder>
        <w:text w:multiLine="1"/>
      </w:sdtPr>
      <w:sdtContent>
        <w:p w14:paraId="496EBE55" w14:textId="38C1D352" w:rsidR="001C185B" w:rsidRPr="002A14B2" w:rsidRDefault="00867262" w:rsidP="00E46C3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shd w:val="clear" w:color="auto" w:fill="F2F2F2" w:themeFill="background1" w:themeFillShade="F2"/>
              <w14:ligatures w14:val="standardContextual"/>
            </w:rPr>
            <w:t>Enter</w:t>
          </w:r>
        </w:p>
      </w:sdtContent>
    </w:sdt>
    <w:p w14:paraId="38889321" w14:textId="0C64C54B" w:rsidR="001C185B" w:rsidRPr="003B15F9" w:rsidRDefault="001C185B" w:rsidP="002C466C">
      <w:pPr>
        <w:spacing w:after="0" w:line="240" w:lineRule="auto"/>
        <w:ind w:left="720" w:right="864"/>
        <w:rPr>
          <w:rFonts w:ascii="Calibri" w:eastAsia="Aptos" w:hAnsi="Calibri" w:cs="Calibri"/>
          <w:i/>
          <w:iCs/>
          <w:color w:val="4F81BD" w:themeColor="accent1"/>
          <w:kern w:val="2"/>
          <w:sz w:val="32"/>
          <w:szCs w:val="32"/>
          <w14:ligatures w14:val="standardContextual"/>
        </w:rPr>
      </w:pPr>
      <w:r w:rsidRPr="003B15F9">
        <w:rPr>
          <w:rFonts w:ascii="Calibri" w:eastAsia="Aptos" w:hAnsi="Calibri" w:cs="Calibri"/>
          <w:b/>
          <w:i/>
          <w:iCs/>
          <w:color w:val="4F81BD" w:themeColor="accent1"/>
          <w:kern w:val="2"/>
          <w:sz w:val="32"/>
          <w:szCs w:val="32"/>
          <w14:ligatures w14:val="standardContextual"/>
        </w:rPr>
        <w:t>Contractor Participants:</w:t>
      </w:r>
      <w:r w:rsidRPr="003B15F9">
        <w:rPr>
          <w:rFonts w:ascii="Calibri" w:eastAsia="Aptos" w:hAnsi="Calibri" w:cs="Calibri"/>
          <w:i/>
          <w:iCs/>
          <w:color w:val="4F81BD" w:themeColor="accent1"/>
          <w:kern w:val="2"/>
          <w:sz w:val="32"/>
          <w:szCs w:val="32"/>
          <w14:ligatures w14:val="standardContextual"/>
        </w:rPr>
        <w:t xml:space="preserve"> </w:t>
      </w:r>
    </w:p>
    <w:sdt>
      <w:sdtPr>
        <w:rPr>
          <w:rFonts w:ascii="Calibri" w:eastAsia="Aptos" w:hAnsi="Calibri" w:cs="Calibri"/>
          <w:color w:val="1F497D" w:themeColor="text2"/>
          <w:kern w:val="2"/>
          <w:sz w:val="24"/>
          <w:szCs w:val="24"/>
          <w14:ligatures w14:val="standardContextual"/>
        </w:rPr>
        <w:id w:val="-1828046439"/>
        <w:placeholder>
          <w:docPart w:val="8D348C9CC6F04AE3A7AA664CEC295E33"/>
        </w:placeholder>
        <w:text w:multiLine="1"/>
      </w:sdtPr>
      <w:sdtContent>
        <w:p w14:paraId="6A812111" w14:textId="240BC97F" w:rsidR="001C185B" w:rsidRPr="002A14B2" w:rsidRDefault="00867262" w:rsidP="00E46C3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Enter</w:t>
          </w:r>
        </w:p>
      </w:sdtContent>
    </w:sdt>
    <w:p w14:paraId="2E936A81" w14:textId="77777777" w:rsidR="00A73BBC" w:rsidRPr="00A73BBC" w:rsidRDefault="00A73BBC" w:rsidP="003B15F9">
      <w:pPr>
        <w:keepNext/>
        <w:keepLines/>
        <w:spacing w:after="0" w:line="240" w:lineRule="auto"/>
        <w:ind w:left="720"/>
        <w:outlineLvl w:val="0"/>
        <w:rPr>
          <w:rFonts w:asciiTheme="majorHAnsi" w:eastAsiaTheme="majorEastAsia" w:hAnsiTheme="majorHAnsi" w:cstheme="majorHAnsi"/>
          <w:b/>
          <w:bCs/>
          <w:i/>
          <w:iCs/>
          <w:color w:val="4F81BD" w:themeColor="accent1"/>
          <w:sz w:val="24"/>
          <w:szCs w:val="24"/>
        </w:rPr>
      </w:pPr>
    </w:p>
    <w:p w14:paraId="1EB87868" w14:textId="50CB9EAE" w:rsidR="003B15F9" w:rsidRPr="003B15F9" w:rsidRDefault="003B15F9" w:rsidP="003B15F9">
      <w:pPr>
        <w:keepNext/>
        <w:keepLines/>
        <w:spacing w:after="0" w:line="240" w:lineRule="auto"/>
        <w:ind w:left="720"/>
        <w:outlineLvl w:val="0"/>
        <w:rPr>
          <w:rFonts w:asciiTheme="majorHAnsi" w:eastAsiaTheme="majorEastAsia" w:hAnsiTheme="majorHAnsi" w:cstheme="majorHAnsi"/>
          <w:b/>
          <w:bCs/>
          <w:i/>
          <w:iCs/>
          <w:color w:val="4F81BD" w:themeColor="accent1"/>
          <w:sz w:val="32"/>
          <w:szCs w:val="32"/>
        </w:rPr>
      </w:pPr>
      <w:r w:rsidRPr="003B15F9">
        <w:rPr>
          <w:rFonts w:asciiTheme="majorHAnsi" w:eastAsiaTheme="majorEastAsia" w:hAnsiTheme="majorHAnsi" w:cstheme="majorHAnsi"/>
          <w:b/>
          <w:bCs/>
          <w:i/>
          <w:iCs/>
          <w:color w:val="4F81BD" w:themeColor="accent1"/>
          <w:sz w:val="32"/>
          <w:szCs w:val="32"/>
        </w:rPr>
        <w:t>1. Leadership Summary &amp; Confidence Ratings</w:t>
      </w:r>
    </w:p>
    <w:p w14:paraId="25EFE082" w14:textId="77777777" w:rsidR="003B15F9" w:rsidRPr="003B15F9" w:rsidRDefault="003B15F9" w:rsidP="003B15F9">
      <w:pPr>
        <w:spacing w:after="0" w:line="240" w:lineRule="auto"/>
        <w:ind w:left="720"/>
        <w:contextualSpacing/>
        <w:rPr>
          <w:rFonts w:asciiTheme="majorHAnsi" w:hAnsiTheme="majorHAnsi" w:cstheme="majorHAnsi"/>
          <w:b/>
          <w:bCs/>
          <w:sz w:val="28"/>
          <w:szCs w:val="28"/>
        </w:rPr>
      </w:pPr>
      <w:r w:rsidRPr="003B15F9">
        <w:rPr>
          <w:rFonts w:asciiTheme="majorHAnsi" w:hAnsiTheme="majorHAnsi" w:cstheme="majorHAnsi"/>
          <w:b/>
          <w:bCs/>
          <w:sz w:val="28"/>
          <w:szCs w:val="28"/>
        </w:rPr>
        <w:t>Top Three Messages for Leadership</w:t>
      </w:r>
    </w:p>
    <w:p w14:paraId="7E84B3F0" w14:textId="23934527" w:rsidR="003B15F9" w:rsidRPr="003B15F9" w:rsidRDefault="003B15F9" w:rsidP="003B15F9">
      <w:pPr>
        <w:spacing w:after="0" w:line="240" w:lineRule="auto"/>
        <w:ind w:left="360" w:firstLine="360"/>
        <w:contextualSpacing/>
        <w:rPr>
          <w:rFonts w:asciiTheme="majorHAnsi" w:hAnsiTheme="majorHAnsi" w:cstheme="majorHAnsi"/>
          <w:sz w:val="24"/>
          <w:szCs w:val="24"/>
        </w:rPr>
      </w:pPr>
      <w:r w:rsidRPr="003B15F9">
        <w:rPr>
          <w:rFonts w:asciiTheme="majorHAnsi" w:hAnsiTheme="majorHAnsi" w:cstheme="majorHAnsi"/>
          <w:sz w:val="24"/>
          <w:szCs w:val="24"/>
        </w:rPr>
        <w:t>If leadership only remembers three things from this assessment, what should they be?</w:t>
      </w:r>
    </w:p>
    <w:sdt>
      <w:sdtPr>
        <w:rPr>
          <w:rFonts w:ascii="Calibri" w:eastAsia="Aptos" w:hAnsi="Calibri" w:cs="Calibri"/>
          <w:color w:val="1F497D" w:themeColor="text2"/>
          <w:kern w:val="2"/>
          <w:sz w:val="24"/>
          <w:szCs w:val="24"/>
          <w14:ligatures w14:val="standardContextual"/>
        </w:rPr>
        <w:id w:val="-101653546"/>
        <w:placeholder>
          <w:docPart w:val="F3A997D783E743C9AFE755D84002433A"/>
        </w:placeholder>
        <w:text w:multiLine="1"/>
      </w:sdtPr>
      <w:sdtContent>
        <w:p w14:paraId="752848DB" w14:textId="1C3FE96E" w:rsidR="003B15F9" w:rsidRPr="002A14B2" w:rsidRDefault="00867262" w:rsidP="003B15F9">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Enter</w:t>
          </w:r>
        </w:p>
      </w:sdtContent>
    </w:sdt>
    <w:p w14:paraId="379BD2DC" w14:textId="77777777" w:rsidR="00A73BBC" w:rsidRPr="00A73BBC" w:rsidRDefault="00A73BBC" w:rsidP="003B15F9">
      <w:pPr>
        <w:spacing w:after="0" w:line="240" w:lineRule="auto"/>
        <w:ind w:firstLine="720"/>
        <w:outlineLvl w:val="1"/>
        <w:rPr>
          <w:rFonts w:asciiTheme="majorHAnsi" w:eastAsia="Times New Roman" w:hAnsiTheme="majorHAnsi" w:cstheme="majorHAnsi"/>
          <w:b/>
          <w:bCs/>
          <w:i/>
          <w:iCs/>
          <w:color w:val="4F81BD" w:themeColor="accent1"/>
          <w:sz w:val="24"/>
          <w:szCs w:val="24"/>
        </w:rPr>
      </w:pPr>
    </w:p>
    <w:p w14:paraId="514E1D1B" w14:textId="6869A2EA" w:rsidR="003B15F9" w:rsidRPr="00484C41" w:rsidRDefault="003B15F9" w:rsidP="003B15F9">
      <w:pPr>
        <w:spacing w:after="0" w:line="240" w:lineRule="auto"/>
        <w:ind w:firstLine="720"/>
        <w:outlineLvl w:val="1"/>
        <w:rPr>
          <w:rFonts w:asciiTheme="majorHAnsi" w:eastAsia="Times New Roman" w:hAnsiTheme="majorHAnsi" w:cstheme="majorHAnsi"/>
          <w:b/>
          <w:bCs/>
          <w:i/>
          <w:iCs/>
          <w:color w:val="4F81BD" w:themeColor="accent1"/>
          <w:sz w:val="32"/>
          <w:szCs w:val="32"/>
        </w:rPr>
      </w:pPr>
      <w:r w:rsidRPr="00484C41">
        <w:rPr>
          <w:rFonts w:asciiTheme="majorHAnsi" w:eastAsia="Times New Roman" w:hAnsiTheme="majorHAnsi" w:cstheme="majorHAnsi"/>
          <w:b/>
          <w:bCs/>
          <w:i/>
          <w:iCs/>
          <w:color w:val="4F81BD" w:themeColor="accent1"/>
          <w:sz w:val="32"/>
          <w:szCs w:val="32"/>
        </w:rPr>
        <w:t>Confidence Ratings</w:t>
      </w:r>
    </w:p>
    <w:p w14:paraId="52A9BE0F" w14:textId="105D10EE" w:rsidR="003B15F9" w:rsidRPr="00484C41" w:rsidRDefault="003B15F9" w:rsidP="003B15F9">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(Select One)  </w:t>
      </w:r>
    </w:p>
    <w:p w14:paraId="76DE7F56" w14:textId="52AD8F23" w:rsidR="001C185B" w:rsidRPr="00484C41" w:rsidRDefault="001C185B" w:rsidP="003B15F9">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07473758"/>
          <w14:checkbox>
            <w14:checked w14:val="0"/>
            <w14:checkedState w14:val="2612" w14:font="MS Gothic"/>
            <w14:uncheckedState w14:val="2610" w14:font="MS Gothic"/>
          </w14:checkbox>
        </w:sdtPr>
        <w:sdtContent>
          <w:r w:rsidR="000B7E13">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Moderate:</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082259138"/>
          <w14:checkbox>
            <w14:checked w14:val="0"/>
            <w14:checkedState w14:val="2612" w14:font="MS Gothic"/>
            <w14:uncheckedState w14:val="2610" w14:font="MS Gothic"/>
          </w14:checkbox>
        </w:sdtPr>
        <w:sdtContent>
          <w:r w:rsidR="003B15F9" w:rsidRPr="00484C41">
            <w:rPr>
              <w:rFonts w:ascii="MS Gothic" w:eastAsia="MS Gothic" w:hAnsi="MS Gothic" w:cs="Calibri" w:hint="eastAsia"/>
              <w:color w:val="000000" w:themeColor="text1"/>
              <w:kern w:val="2"/>
              <w:sz w:val="28"/>
              <w:szCs w:val="28"/>
              <w14:ligatures w14:val="standardContextual"/>
            </w:rPr>
            <w:t>☐</w:t>
          </w:r>
        </w:sdtContent>
      </w:sdt>
      <w:r w:rsidR="003B15F9" w:rsidRPr="00484C41">
        <w:rPr>
          <w:rFonts w:ascii="Calibri" w:eastAsia="Aptos" w:hAnsi="Calibri" w:cs="Calibri"/>
          <w:color w:val="000000" w:themeColor="text1"/>
          <w:kern w:val="2"/>
          <w:sz w:val="28"/>
          <w:szCs w:val="28"/>
          <w14:ligatures w14:val="standardContextual"/>
        </w:rPr>
        <w:tab/>
      </w:r>
      <w:r w:rsidR="003B15F9" w:rsidRPr="00484C41">
        <w:rPr>
          <w:rFonts w:ascii="Calibri" w:eastAsia="MS Mincho" w:hAnsi="Calibri" w:cs="Calibri"/>
          <w:b/>
          <w:color w:val="000000" w:themeColor="text1"/>
          <w:sz w:val="28"/>
          <w:szCs w:val="28"/>
        </w:rPr>
        <w:t>Low:</w:t>
      </w:r>
      <w:r w:rsidR="003B15F9"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2009786000"/>
          <w14:checkbox>
            <w14:checked w14:val="0"/>
            <w14:checkedState w14:val="2612" w14:font="MS Gothic"/>
            <w14:uncheckedState w14:val="2610" w14:font="MS Gothic"/>
          </w14:checkbox>
        </w:sdtPr>
        <w:sdtContent>
          <w:r w:rsidR="003B15F9" w:rsidRPr="00484C41">
            <w:rPr>
              <w:rFonts w:ascii="MS Gothic" w:eastAsia="MS Gothic" w:hAnsi="MS Gothic" w:cs="Calibri" w:hint="eastAsia"/>
              <w:color w:val="000000" w:themeColor="text1"/>
              <w:kern w:val="2"/>
              <w:sz w:val="28"/>
              <w:szCs w:val="28"/>
              <w14:ligatures w14:val="standardContextual"/>
            </w:rPr>
            <w:t>☐</w:t>
          </w:r>
        </w:sdtContent>
      </w:sdt>
    </w:p>
    <w:p w14:paraId="0F83EE94" w14:textId="77777777" w:rsidR="00484C41" w:rsidRDefault="00484C41" w:rsidP="00DC2AFF">
      <w:pPr>
        <w:spacing w:after="0" w:line="240" w:lineRule="auto"/>
        <w:ind w:left="720" w:right="864"/>
        <w:jc w:val="both"/>
        <w:rPr>
          <w:rFonts w:asciiTheme="majorHAnsi" w:eastAsia="Times New Roman" w:hAnsiTheme="majorHAnsi" w:cstheme="majorHAnsi"/>
          <w:sz w:val="24"/>
          <w:szCs w:val="24"/>
        </w:rPr>
      </w:pPr>
    </w:p>
    <w:p w14:paraId="56AE58A5" w14:textId="0D339912"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t>The Overall Confidence Rating represents the Government's professional judgment of the contractor's current planning maturity and readiness based on the evidence reviewed during IIR #2. It reflects the Government's point-in-time assessment of the contractor's planning architecture and its readiness to continue progressing toward Integrated Master Schedule (IMS) loading, Performance Measurement Baseline (PMB) implementation, and subsequent IIR activities.</w:t>
      </w:r>
    </w:p>
    <w:p w14:paraId="798B8B7A" w14:textId="77777777" w:rsidR="00484C41" w:rsidRPr="00484C41" w:rsidRDefault="00484C41" w:rsidP="00DC2AFF">
      <w:pPr>
        <w:spacing w:after="0" w:line="240" w:lineRule="auto"/>
        <w:ind w:right="864"/>
        <w:jc w:val="both"/>
        <w:rPr>
          <w:rFonts w:asciiTheme="majorHAnsi" w:eastAsia="Times New Roman" w:hAnsiTheme="majorHAnsi" w:cstheme="majorHAnsi"/>
          <w:sz w:val="24"/>
          <w:szCs w:val="24"/>
        </w:rPr>
      </w:pPr>
    </w:p>
    <w:p w14:paraId="7972C9D8" w14:textId="77777777" w:rsidR="00484C41" w:rsidRPr="00484C41" w:rsidRDefault="00484C41" w:rsidP="00DC2AFF">
      <w:pPr>
        <w:spacing w:after="0" w:line="240" w:lineRule="auto"/>
        <w:ind w:left="720" w:right="864"/>
        <w:jc w:val="both"/>
        <w:rPr>
          <w:rFonts w:asciiTheme="majorHAnsi" w:eastAsia="Times New Roman" w:hAnsiTheme="majorHAnsi" w:cstheme="majorHAnsi"/>
          <w:sz w:val="24"/>
          <w:szCs w:val="24"/>
        </w:rPr>
      </w:pPr>
      <w:r w:rsidRPr="00484C41">
        <w:rPr>
          <w:rFonts w:asciiTheme="majorHAnsi" w:eastAsia="Times New Roman" w:hAnsiTheme="majorHAnsi" w:cstheme="majorHAnsi"/>
          <w:sz w:val="24"/>
          <w:szCs w:val="24"/>
        </w:rPr>
        <w:lastRenderedPageBreak/>
        <w:t>Importantly, this rating is not a determination that the IMS or PMB is fully mature, executable, or ready for approval. Instead, it reflects the Government's current confidence that the contractor has established a sufficiently mature planning foundation to support continued planning, integration, and progressive maturation toward Milestone B.</w:t>
      </w:r>
    </w:p>
    <w:p w14:paraId="50C7F13D" w14:textId="43B64D7E" w:rsidR="001C185B" w:rsidRPr="001C185B" w:rsidRDefault="001C185B" w:rsidP="00DC2AFF">
      <w:pPr>
        <w:spacing w:after="0" w:line="240" w:lineRule="auto"/>
        <w:ind w:right="864"/>
        <w:rPr>
          <w:rFonts w:ascii="Calibri" w:eastAsia="Aptos" w:hAnsi="Calibri" w:cs="Calibri"/>
          <w:kern w:val="2"/>
          <w:sz w:val="24"/>
          <w:szCs w:val="24"/>
          <w14:ligatures w14:val="standardContextual"/>
        </w:rPr>
      </w:pPr>
    </w:p>
    <w:p w14:paraId="2CA06ED4" w14:textId="2E728D43" w:rsidR="00484C41" w:rsidRPr="00484C41" w:rsidRDefault="00484C41" w:rsidP="00484C41">
      <w:pPr>
        <w:spacing w:after="0" w:line="240" w:lineRule="auto"/>
        <w:ind w:firstLine="720"/>
        <w:outlineLvl w:val="2"/>
        <w:rPr>
          <w:rFonts w:asciiTheme="majorHAnsi" w:eastAsia="Times New Roman" w:hAnsiTheme="majorHAnsi" w:cstheme="majorHAnsi"/>
          <w:b/>
          <w:bCs/>
          <w:color w:val="000000" w:themeColor="text1"/>
          <w:sz w:val="28"/>
          <w:szCs w:val="28"/>
        </w:rPr>
      </w:pPr>
      <w:r w:rsidRPr="00484C41">
        <w:rPr>
          <w:rFonts w:asciiTheme="majorHAnsi" w:eastAsia="Times New Roman" w:hAnsiTheme="majorHAnsi" w:cstheme="majorHAnsi"/>
          <w:b/>
          <w:bCs/>
          <w:color w:val="000000" w:themeColor="text1"/>
          <w:sz w:val="28"/>
          <w:szCs w:val="28"/>
        </w:rPr>
        <w:t xml:space="preserve">Overall Confidence Rating </w:t>
      </w:r>
      <w:r>
        <w:rPr>
          <w:rFonts w:asciiTheme="majorHAnsi" w:eastAsia="Times New Roman" w:hAnsiTheme="majorHAnsi" w:cstheme="majorHAnsi"/>
          <w:b/>
          <w:bCs/>
          <w:color w:val="000000" w:themeColor="text1"/>
          <w:sz w:val="28"/>
          <w:szCs w:val="28"/>
        </w:rPr>
        <w:t>Rationale</w:t>
      </w:r>
    </w:p>
    <w:sdt>
      <w:sdtPr>
        <w:rPr>
          <w:rFonts w:ascii="Calibri" w:eastAsia="Aptos" w:hAnsi="Calibri" w:cs="Calibri"/>
          <w:color w:val="1F497D" w:themeColor="text2"/>
          <w:kern w:val="2"/>
          <w:sz w:val="24"/>
          <w:szCs w:val="24"/>
          <w14:ligatures w14:val="standardContextual"/>
        </w:rPr>
        <w:id w:val="-1490553628"/>
        <w:placeholder>
          <w:docPart w:val="17B85E755E23492C8AD06386CB05EE3D"/>
        </w:placeholder>
        <w:text w:multiLine="1"/>
      </w:sdtPr>
      <w:sdtContent>
        <w:p w14:paraId="237771E4" w14:textId="356F101F" w:rsidR="00484C41" w:rsidRPr="002A14B2" w:rsidRDefault="00C53470" w:rsidP="00484C41">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Enter</w:t>
          </w:r>
        </w:p>
      </w:sdtContent>
    </w:sdt>
    <w:p w14:paraId="31BD7FEC" w14:textId="77777777" w:rsidR="001C185B" w:rsidRDefault="001C185B" w:rsidP="00DC2AFF">
      <w:pPr>
        <w:pStyle w:val="ListBullet"/>
        <w:numPr>
          <w:ilvl w:val="0"/>
          <w:numId w:val="0"/>
        </w:numPr>
        <w:spacing w:after="0" w:line="240" w:lineRule="auto"/>
        <w:ind w:right="864"/>
        <w:rPr>
          <w:rFonts w:ascii="Calibri" w:hAnsi="Calibri" w:cs="Calibri"/>
          <w:sz w:val="22"/>
        </w:rPr>
      </w:pPr>
    </w:p>
    <w:p w14:paraId="60417348" w14:textId="15855D1F" w:rsidR="00E77492" w:rsidRDefault="00E77492" w:rsidP="00DC2AFF">
      <w:pPr>
        <w:spacing w:after="0" w:line="240" w:lineRule="auto"/>
        <w:ind w:left="720" w:right="864"/>
        <w:jc w:val="both"/>
        <w:outlineLvl w:val="2"/>
        <w:rPr>
          <w:rFonts w:asciiTheme="majorHAnsi" w:eastAsia="Times New Roman" w:hAnsiTheme="majorHAnsi" w:cstheme="majorHAnsi"/>
          <w:sz w:val="24"/>
          <w:szCs w:val="24"/>
        </w:rPr>
      </w:pPr>
      <w:r>
        <w:rPr>
          <w:rFonts w:asciiTheme="majorHAnsi" w:eastAsia="Times New Roman" w:hAnsiTheme="majorHAnsi" w:cstheme="majorHAnsi"/>
          <w:sz w:val="24"/>
          <w:szCs w:val="24"/>
        </w:rPr>
        <w:t>Next, record</w:t>
      </w:r>
      <w:r w:rsidRPr="00646E2B">
        <w:rPr>
          <w:rFonts w:asciiTheme="majorHAnsi" w:eastAsia="Times New Roman" w:hAnsiTheme="majorHAnsi" w:cstheme="majorHAnsi"/>
          <w:sz w:val="24"/>
          <w:szCs w:val="24"/>
        </w:rPr>
        <w:t xml:space="preserve"> the confidence rating for each assessment area using the applicable </w:t>
      </w:r>
      <w:r w:rsidRPr="00646E2B">
        <w:rPr>
          <w:rFonts w:asciiTheme="majorHAnsi" w:eastAsia="Times New Roman" w:hAnsiTheme="majorHAnsi" w:cstheme="majorHAnsi"/>
          <w:b/>
          <w:bCs/>
          <w:sz w:val="24"/>
          <w:szCs w:val="24"/>
        </w:rPr>
        <w:t>Confidence Rating Criteria</w:t>
      </w:r>
      <w:r>
        <w:rPr>
          <w:rFonts w:asciiTheme="majorHAnsi" w:eastAsia="Times New Roman" w:hAnsiTheme="majorHAnsi" w:cstheme="majorHAnsi"/>
          <w:b/>
          <w:bCs/>
          <w:sz w:val="24"/>
          <w:szCs w:val="24"/>
        </w:rPr>
        <w:t xml:space="preserve"> </w:t>
      </w:r>
      <w:r w:rsidRPr="00646E2B">
        <w:rPr>
          <w:rFonts w:asciiTheme="majorHAnsi" w:eastAsia="Times New Roman" w:hAnsiTheme="majorHAnsi" w:cstheme="majorHAnsi"/>
          <w:sz w:val="24"/>
          <w:szCs w:val="24"/>
        </w:rPr>
        <w:t xml:space="preserve">from the IIR #2 </w:t>
      </w:r>
      <w:r w:rsidR="00F541B6">
        <w:rPr>
          <w:rFonts w:asciiTheme="majorHAnsi" w:eastAsia="Times New Roman" w:hAnsiTheme="majorHAnsi" w:cstheme="majorHAnsi"/>
          <w:sz w:val="24"/>
          <w:szCs w:val="24"/>
        </w:rPr>
        <w:t xml:space="preserve">Government </w:t>
      </w:r>
      <w:r w:rsidRPr="00646E2B">
        <w:rPr>
          <w:rFonts w:asciiTheme="majorHAnsi" w:eastAsia="Times New Roman" w:hAnsiTheme="majorHAnsi" w:cstheme="majorHAnsi"/>
          <w:sz w:val="24"/>
          <w:szCs w:val="24"/>
        </w:rPr>
        <w:t xml:space="preserve">Assessment Guide. For each assessment area, provide a brief rationale explaining the basis for the assigned rating. The rationale should summarize the key evidence, observations, strengths, concerns, and uncertainties that most influenced the </w:t>
      </w:r>
      <w:r>
        <w:rPr>
          <w:rFonts w:asciiTheme="majorHAnsi" w:eastAsia="Times New Roman" w:hAnsiTheme="majorHAnsi" w:cstheme="majorHAnsi"/>
          <w:sz w:val="24"/>
          <w:szCs w:val="24"/>
        </w:rPr>
        <w:t xml:space="preserve">Government’s </w:t>
      </w:r>
      <w:r w:rsidRPr="00646E2B">
        <w:rPr>
          <w:rFonts w:asciiTheme="majorHAnsi" w:eastAsia="Times New Roman" w:hAnsiTheme="majorHAnsi" w:cstheme="majorHAnsi"/>
          <w:sz w:val="24"/>
          <w:szCs w:val="24"/>
        </w:rPr>
        <w:t xml:space="preserve">judgment. The purpose is not to document every observation, but to clearly explain why the </w:t>
      </w:r>
      <w:r>
        <w:rPr>
          <w:rFonts w:asciiTheme="majorHAnsi" w:eastAsia="Times New Roman" w:hAnsiTheme="majorHAnsi" w:cstheme="majorHAnsi"/>
          <w:sz w:val="24"/>
          <w:szCs w:val="24"/>
        </w:rPr>
        <w:t>Government reviewers</w:t>
      </w:r>
      <w:r w:rsidRPr="00646E2B">
        <w:rPr>
          <w:rFonts w:asciiTheme="majorHAnsi" w:eastAsia="Times New Roman" w:hAnsiTheme="majorHAnsi" w:cstheme="majorHAnsi"/>
          <w:sz w:val="24"/>
          <w:szCs w:val="24"/>
        </w:rPr>
        <w:t xml:space="preserve"> concluded that the assessment area warranted a </w:t>
      </w:r>
      <w:r w:rsidRPr="00646E2B">
        <w:rPr>
          <w:rFonts w:asciiTheme="majorHAnsi" w:eastAsia="Times New Roman" w:hAnsiTheme="majorHAnsi" w:cstheme="majorHAnsi"/>
          <w:b/>
          <w:bCs/>
          <w:sz w:val="24"/>
          <w:szCs w:val="24"/>
        </w:rPr>
        <w:t>Strong, Moderate, or Low</w:t>
      </w:r>
      <w:r w:rsidRPr="00646E2B">
        <w:rPr>
          <w:rFonts w:asciiTheme="majorHAnsi" w:eastAsia="Times New Roman" w:hAnsiTheme="majorHAnsi" w:cstheme="majorHAnsi"/>
          <w:sz w:val="24"/>
          <w:szCs w:val="24"/>
        </w:rPr>
        <w:t xml:space="preserve"> confidence rating. The rationale should focus on the most significant factors influencing the rating rather than attempting to summarize every discussion, planning artifact, or piece of evidence reviewed.</w:t>
      </w:r>
    </w:p>
    <w:p w14:paraId="5F0BBC3E" w14:textId="77777777" w:rsidR="00E77492" w:rsidRDefault="00E77492" w:rsidP="001C185B">
      <w:pPr>
        <w:pStyle w:val="ListBullet"/>
        <w:numPr>
          <w:ilvl w:val="0"/>
          <w:numId w:val="0"/>
        </w:numPr>
        <w:spacing w:after="0" w:line="240" w:lineRule="auto"/>
        <w:rPr>
          <w:rFonts w:ascii="Calibri" w:hAnsi="Calibri" w:cs="Calibri"/>
          <w:sz w:val="22"/>
        </w:rPr>
      </w:pPr>
    </w:p>
    <w:p w14:paraId="60A50B48" w14:textId="4283C1E3" w:rsidR="00E77492" w:rsidRPr="00484C41" w:rsidRDefault="00E77492" w:rsidP="00E77492">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Assessment Area 1 – Scope and Deliverables Definition</w:t>
      </w:r>
      <w:r w:rsidRPr="00484C41">
        <w:rPr>
          <w:rFonts w:asciiTheme="majorHAnsi" w:eastAsia="Times New Roman" w:hAnsiTheme="majorHAnsi" w:cstheme="majorHAnsi"/>
          <w:b/>
          <w:bCs/>
          <w:color w:val="000000" w:themeColor="text1"/>
          <w:sz w:val="28"/>
          <w:szCs w:val="28"/>
        </w:rPr>
        <w:t xml:space="preserve"> </w:t>
      </w:r>
      <w:r w:rsidR="0051089A">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36AEBB0C" w14:textId="15183408" w:rsidR="00E77492" w:rsidRPr="00484C41" w:rsidRDefault="00E77492" w:rsidP="00E77492">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716500242"/>
          <w14:checkbox>
            <w14:checked w14:val="0"/>
            <w14:checkedState w14:val="2612" w14:font="MS Gothic"/>
            <w14:uncheckedState w14:val="2610" w14:font="MS Gothic"/>
          </w14:checkbox>
        </w:sdtPr>
        <w:sdtContent>
          <w:r w:rsidR="000B7E13">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35101743"/>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317254606"/>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1754350425"/>
        <w:placeholder>
          <w:docPart w:val="58D587129E914438865ADB3665C04405"/>
        </w:placeholder>
        <w:text w:multiLine="1"/>
      </w:sdtPr>
      <w:sdtContent>
        <w:p w14:paraId="5AD0B40A" w14:textId="2BEC498A" w:rsidR="00E77492" w:rsidRPr="002A14B2" w:rsidRDefault="00C53470" w:rsidP="00E77492">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Enter</w:t>
          </w:r>
        </w:p>
      </w:sdtContent>
    </w:sdt>
    <w:p w14:paraId="17665BB1" w14:textId="77777777" w:rsidR="00E77492" w:rsidRDefault="00E77492" w:rsidP="001C185B">
      <w:pPr>
        <w:pStyle w:val="ListBullet"/>
        <w:numPr>
          <w:ilvl w:val="0"/>
          <w:numId w:val="0"/>
        </w:numPr>
        <w:spacing w:after="0" w:line="240" w:lineRule="auto"/>
        <w:rPr>
          <w:rFonts w:ascii="Calibri" w:hAnsi="Calibri" w:cs="Calibri"/>
          <w:sz w:val="22"/>
        </w:rPr>
      </w:pPr>
    </w:p>
    <w:p w14:paraId="22536060" w14:textId="005EFF27"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 xml:space="preserve">Assessment Area 2 – Schedule Planning and IMS-Loading Readiness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73A50928" w14:textId="135D17EB"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54953018"/>
          <w14:checkbox>
            <w14:checked w14:val="0"/>
            <w14:checkedState w14:val="2612" w14:font="MS Gothic"/>
            <w14:uncheckedState w14:val="2610" w14:font="MS Gothic"/>
          </w14:checkbox>
        </w:sdt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1874256574"/>
          <w14:checkbox>
            <w14:checked w14:val="0"/>
            <w14:checkedState w14:val="2612" w14:font="MS Gothic"/>
            <w14:uncheckedState w14:val="2610" w14:font="MS Gothic"/>
          </w14:checkbox>
        </w:sdtPr>
        <w:sdtContent>
          <w:r w:rsidR="000B7E13">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7464715"/>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379239863"/>
        <w:placeholder>
          <w:docPart w:val="D695EA1B4AFD493EB6D5F0E878322808"/>
        </w:placeholder>
        <w:text w:multiLine="1"/>
      </w:sdtPr>
      <w:sdtContent>
        <w:p w14:paraId="1D5D2BE9" w14:textId="047FDA64" w:rsidR="0051089A" w:rsidRPr="002A14B2" w:rsidRDefault="00C53470"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Enter</w:t>
          </w:r>
        </w:p>
      </w:sdtContent>
    </w:sdt>
    <w:p w14:paraId="313B3DA0" w14:textId="77777777" w:rsidR="0051089A" w:rsidRDefault="0051089A" w:rsidP="001C185B">
      <w:pPr>
        <w:pStyle w:val="ListBullet"/>
        <w:numPr>
          <w:ilvl w:val="0"/>
          <w:numId w:val="0"/>
        </w:numPr>
        <w:spacing w:after="0" w:line="240" w:lineRule="auto"/>
        <w:rPr>
          <w:rFonts w:ascii="Calibri" w:hAnsi="Calibri" w:cs="Calibri"/>
          <w:sz w:val="22"/>
        </w:rPr>
      </w:pPr>
    </w:p>
    <w:p w14:paraId="75248A41" w14:textId="72A4DD8F" w:rsidR="0051089A" w:rsidRPr="00484C41" w:rsidRDefault="0051089A" w:rsidP="0051089A">
      <w:pPr>
        <w:spacing w:after="0" w:line="240" w:lineRule="auto"/>
        <w:ind w:left="720"/>
        <w:outlineLvl w:val="2"/>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Assessment Area 3 – Cross-Product</w:t>
      </w:r>
      <w:r w:rsidR="00627338">
        <w:rPr>
          <w:rFonts w:asciiTheme="majorHAnsi" w:eastAsia="Times New Roman" w:hAnsiTheme="majorHAnsi" w:cstheme="majorHAnsi"/>
          <w:b/>
          <w:bCs/>
          <w:color w:val="000000" w:themeColor="text1"/>
          <w:sz w:val="28"/>
          <w:szCs w:val="28"/>
        </w:rPr>
        <w:t>/Cross-Function</w:t>
      </w:r>
      <w:r>
        <w:rPr>
          <w:rFonts w:asciiTheme="majorHAnsi" w:eastAsia="Times New Roman" w:hAnsiTheme="majorHAnsi" w:cstheme="majorHAnsi"/>
          <w:b/>
          <w:bCs/>
          <w:color w:val="000000" w:themeColor="text1"/>
          <w:sz w:val="28"/>
          <w:szCs w:val="28"/>
        </w:rPr>
        <w:t xml:space="preserve"> Integration                                            </w:t>
      </w:r>
      <w:r w:rsidRPr="00484C41">
        <w:rPr>
          <w:rFonts w:asciiTheme="majorHAnsi" w:eastAsia="Times New Roman" w:hAnsiTheme="majorHAnsi" w:cstheme="majorHAnsi"/>
          <w:b/>
          <w:bCs/>
          <w:color w:val="000000" w:themeColor="text1"/>
          <w:sz w:val="28"/>
          <w:szCs w:val="28"/>
        </w:rPr>
        <w:t>Confidence Rating</w:t>
      </w:r>
      <w:r w:rsidR="005F5357">
        <w:rPr>
          <w:rFonts w:asciiTheme="majorHAnsi" w:eastAsia="Times New Roman" w:hAnsiTheme="majorHAnsi" w:cstheme="majorHAnsi"/>
          <w:b/>
          <w:bCs/>
          <w:color w:val="000000" w:themeColor="text1"/>
          <w:sz w:val="28"/>
          <w:szCs w:val="28"/>
        </w:rPr>
        <w:t xml:space="preserve"> </w:t>
      </w:r>
      <w:r w:rsidRPr="00484C41">
        <w:rPr>
          <w:rFonts w:asciiTheme="majorHAnsi" w:eastAsia="Times New Roman" w:hAnsiTheme="majorHAnsi" w:cstheme="majorHAnsi"/>
          <w:b/>
          <w:bCs/>
          <w:color w:val="000000" w:themeColor="text1"/>
          <w:sz w:val="28"/>
          <w:szCs w:val="28"/>
        </w:rPr>
        <w:t xml:space="preserve">(Select One)  </w:t>
      </w:r>
    </w:p>
    <w:p w14:paraId="15D8DD0C" w14:textId="5754A387" w:rsidR="0051089A" w:rsidRPr="00484C41" w:rsidRDefault="0051089A" w:rsidP="0051089A">
      <w:pPr>
        <w:spacing w:after="0" w:line="240" w:lineRule="auto"/>
        <w:ind w:right="864" w:firstLine="720"/>
        <w:rPr>
          <w:rFonts w:ascii="Calibri" w:eastAsia="Aptos" w:hAnsi="Calibri" w:cs="Calibri"/>
          <w:color w:val="000000" w:themeColor="text1"/>
          <w:kern w:val="2"/>
          <w:sz w:val="28"/>
          <w:szCs w:val="28"/>
          <w14:ligatures w14:val="standardContextual"/>
        </w:rPr>
      </w:pPr>
      <w:r w:rsidRPr="00484C41">
        <w:rPr>
          <w:rFonts w:ascii="Calibri" w:eastAsia="MS Mincho" w:hAnsi="Calibri" w:cs="Calibri"/>
          <w:b/>
          <w:color w:val="000000" w:themeColor="text1"/>
          <w:sz w:val="28"/>
          <w:szCs w:val="28"/>
        </w:rPr>
        <w:t>Strong:</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988559759"/>
          <w14:checkbox>
            <w14:checked w14:val="0"/>
            <w14:checkedState w14:val="2612" w14:font="MS Gothic"/>
            <w14:uncheckedState w14:val="2610" w14:font="MS Gothic"/>
          </w14:checkbox>
        </w:sdtPr>
        <w:sdtContent>
          <w:r w:rsidR="00091146">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Moderate:</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44280988"/>
          <w14:checkbox>
            <w14:checked w14:val="0"/>
            <w14:checkedState w14:val="2612" w14:font="MS Gothic"/>
            <w14:uncheckedState w14:val="2610" w14:font="MS Gothic"/>
          </w14:checkbox>
        </w:sdtPr>
        <w:sdtContent>
          <w:r w:rsidRPr="00484C41">
            <w:rPr>
              <w:rFonts w:ascii="MS Gothic" w:eastAsia="MS Gothic" w:hAnsi="MS Gothic" w:cs="Calibri" w:hint="eastAsia"/>
              <w:color w:val="000000" w:themeColor="text1"/>
              <w:kern w:val="2"/>
              <w:sz w:val="28"/>
              <w:szCs w:val="28"/>
              <w14:ligatures w14:val="standardContextual"/>
            </w:rPr>
            <w:t>☐</w:t>
          </w:r>
        </w:sdtContent>
      </w:sdt>
      <w:r w:rsidRPr="00484C41">
        <w:rPr>
          <w:rFonts w:ascii="Calibri" w:eastAsia="Aptos" w:hAnsi="Calibri" w:cs="Calibri"/>
          <w:color w:val="000000" w:themeColor="text1"/>
          <w:kern w:val="2"/>
          <w:sz w:val="28"/>
          <w:szCs w:val="28"/>
          <w14:ligatures w14:val="standardContextual"/>
        </w:rPr>
        <w:tab/>
      </w:r>
      <w:r w:rsidRPr="00484C41">
        <w:rPr>
          <w:rFonts w:ascii="Calibri" w:eastAsia="MS Mincho" w:hAnsi="Calibri" w:cs="Calibri"/>
          <w:b/>
          <w:color w:val="000000" w:themeColor="text1"/>
          <w:sz w:val="28"/>
          <w:szCs w:val="28"/>
        </w:rPr>
        <w:t>Low:</w:t>
      </w:r>
      <w:r w:rsidRPr="00484C41">
        <w:rPr>
          <w:rFonts w:ascii="Calibri" w:eastAsia="Aptos" w:hAnsi="Calibri" w:cs="Calibri"/>
          <w:color w:val="000000" w:themeColor="text1"/>
          <w:kern w:val="2"/>
          <w:sz w:val="28"/>
          <w:szCs w:val="28"/>
          <w14:ligatures w14:val="standardContextual"/>
        </w:rPr>
        <w:t xml:space="preserve"> </w:t>
      </w:r>
      <w:sdt>
        <w:sdtPr>
          <w:rPr>
            <w:rFonts w:ascii="Calibri" w:eastAsia="Aptos" w:hAnsi="Calibri" w:cs="Calibri"/>
            <w:color w:val="000000" w:themeColor="text1"/>
            <w:kern w:val="2"/>
            <w:sz w:val="28"/>
            <w:szCs w:val="28"/>
            <w14:ligatures w14:val="standardContextual"/>
          </w:rPr>
          <w:id w:val="894929087"/>
          <w14:checkbox>
            <w14:checked w14:val="0"/>
            <w14:checkedState w14:val="2612" w14:font="MS Gothic"/>
            <w14:uncheckedState w14:val="2610" w14:font="MS Gothic"/>
          </w14:checkbox>
        </w:sdtPr>
        <w:sdtContent>
          <w:r w:rsidR="000B7E13">
            <w:rPr>
              <w:rFonts w:ascii="MS Gothic" w:eastAsia="MS Gothic" w:hAnsi="MS Gothic" w:cs="Calibri" w:hint="eastAsia"/>
              <w:color w:val="000000" w:themeColor="text1"/>
              <w:kern w:val="2"/>
              <w:sz w:val="28"/>
              <w:szCs w:val="28"/>
              <w14:ligatures w14:val="standardContextual"/>
            </w:rPr>
            <w:t>☐</w:t>
          </w:r>
        </w:sdtContent>
      </w:sdt>
    </w:p>
    <w:sdt>
      <w:sdtPr>
        <w:rPr>
          <w:rFonts w:ascii="Calibri" w:eastAsia="Aptos" w:hAnsi="Calibri" w:cs="Calibri"/>
          <w:color w:val="1F497D" w:themeColor="text2"/>
          <w:kern w:val="2"/>
          <w:sz w:val="24"/>
          <w:szCs w:val="24"/>
          <w14:ligatures w14:val="standardContextual"/>
        </w:rPr>
        <w:id w:val="1685626269"/>
        <w:placeholder>
          <w:docPart w:val="4A589720874E4F729044D9DCEDDCD3D2"/>
        </w:placeholder>
        <w:text w:multiLine="1"/>
      </w:sdtPr>
      <w:sdtContent>
        <w:p w14:paraId="3BA4CB88" w14:textId="3F89F756" w:rsidR="0051089A" w:rsidRPr="002A14B2" w:rsidRDefault="00C53470" w:rsidP="0051089A">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Calibri" w:eastAsia="Aptos" w:hAnsi="Calibri" w:cs="Calibri"/>
              <w:color w:val="1F497D" w:themeColor="text2"/>
              <w:kern w:val="2"/>
              <w:sz w:val="24"/>
              <w:szCs w:val="24"/>
              <w14:ligatures w14:val="standardContextual"/>
            </w:rPr>
            <w:t>Enter</w:t>
          </w:r>
        </w:p>
      </w:sdtContent>
    </w:sdt>
    <w:p w14:paraId="381396B9" w14:textId="77777777" w:rsidR="0051089A" w:rsidRPr="00A73BBC" w:rsidRDefault="0051089A" w:rsidP="001C185B">
      <w:pPr>
        <w:pStyle w:val="ListBullet"/>
        <w:numPr>
          <w:ilvl w:val="0"/>
          <w:numId w:val="0"/>
        </w:numPr>
        <w:spacing w:after="0" w:line="240" w:lineRule="auto"/>
        <w:rPr>
          <w:rFonts w:ascii="Calibri" w:hAnsi="Calibri" w:cs="Calibri"/>
          <w:sz w:val="24"/>
          <w:szCs w:val="24"/>
        </w:rPr>
      </w:pPr>
    </w:p>
    <w:p w14:paraId="74946B3E" w14:textId="77777777" w:rsidR="0073081E" w:rsidRPr="00F158C4" w:rsidRDefault="0073081E" w:rsidP="0073081E">
      <w:pPr>
        <w:spacing w:after="0" w:line="240" w:lineRule="auto"/>
        <w:ind w:firstLine="720"/>
        <w:outlineLvl w:val="2"/>
        <w:rPr>
          <w:rFonts w:ascii="Calibri" w:hAnsi="Calibri" w:cs="Calibri"/>
          <w:b/>
          <w:bCs/>
          <w:i/>
          <w:iCs/>
          <w:color w:val="4F81BD" w:themeColor="accent1"/>
          <w:sz w:val="32"/>
          <w:szCs w:val="32"/>
        </w:rPr>
      </w:pPr>
      <w:r w:rsidRPr="00F158C4">
        <w:rPr>
          <w:rFonts w:ascii="Calibri" w:eastAsia="Times New Roman" w:hAnsi="Calibri" w:cs="Calibri"/>
          <w:b/>
          <w:bCs/>
          <w:i/>
          <w:iCs/>
          <w:color w:val="4F81BD" w:themeColor="accent1"/>
          <w:sz w:val="32"/>
          <w:szCs w:val="32"/>
        </w:rPr>
        <w:lastRenderedPageBreak/>
        <w:t>2</w:t>
      </w:r>
      <w:r w:rsidRPr="00F158C4">
        <w:rPr>
          <w:rFonts w:ascii="Calibri" w:hAnsi="Calibri" w:cs="Calibri"/>
          <w:b/>
          <w:bCs/>
          <w:i/>
          <w:iCs/>
          <w:color w:val="4F81BD" w:themeColor="accent1"/>
          <w:sz w:val="32"/>
          <w:szCs w:val="32"/>
        </w:rPr>
        <w:t xml:space="preserve">. Products </w:t>
      </w:r>
      <w:r>
        <w:rPr>
          <w:rFonts w:ascii="Calibri" w:hAnsi="Calibri" w:cs="Calibri"/>
          <w:b/>
          <w:bCs/>
          <w:i/>
          <w:iCs/>
          <w:color w:val="4F81BD" w:themeColor="accent1"/>
          <w:sz w:val="32"/>
          <w:szCs w:val="32"/>
        </w:rPr>
        <w:t xml:space="preserve">&amp; Artifacts </w:t>
      </w:r>
      <w:r w:rsidRPr="00F158C4">
        <w:rPr>
          <w:rFonts w:ascii="Calibri" w:hAnsi="Calibri" w:cs="Calibri"/>
          <w:b/>
          <w:bCs/>
          <w:i/>
          <w:iCs/>
          <w:color w:val="4F81BD" w:themeColor="accent1"/>
          <w:sz w:val="32"/>
          <w:szCs w:val="32"/>
        </w:rPr>
        <w:t>Reviewed</w:t>
      </w:r>
    </w:p>
    <w:p w14:paraId="7CE31DBC" w14:textId="3FCDDEDD" w:rsidR="0073081E" w:rsidRPr="00F158C4"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t xml:space="preserve">Document the planning artifacts, technical products, and supporting documentation reviewed by the </w:t>
      </w:r>
      <w:r w:rsidR="00A07117">
        <w:rPr>
          <w:rFonts w:ascii="Calibri" w:hAnsi="Calibri" w:cs="Calibri"/>
          <w:color w:val="000000" w:themeColor="text1"/>
          <w:sz w:val="24"/>
          <w:szCs w:val="24"/>
        </w:rPr>
        <w:t>ML / Government Review Team</w:t>
      </w:r>
      <w:r w:rsidR="00A07117" w:rsidRPr="00F158C4">
        <w:rPr>
          <w:rFonts w:ascii="Calibri" w:hAnsi="Calibri" w:cs="Calibri"/>
          <w:color w:val="000000" w:themeColor="text1"/>
          <w:sz w:val="24"/>
          <w:szCs w:val="24"/>
        </w:rPr>
        <w:t xml:space="preserve"> </w:t>
      </w:r>
      <w:r w:rsidRPr="00F158C4">
        <w:rPr>
          <w:rFonts w:ascii="Calibri" w:hAnsi="Calibri" w:cs="Calibri"/>
          <w:color w:val="000000" w:themeColor="text1"/>
          <w:sz w:val="24"/>
          <w:szCs w:val="24"/>
        </w:rPr>
        <w:t>to support its assessment and confidence determinations.</w:t>
      </w:r>
    </w:p>
    <w:p w14:paraId="2FF8AB03" w14:textId="77777777" w:rsidR="0073081E" w:rsidRPr="00F158C4" w:rsidRDefault="0073081E" w:rsidP="00DC2AFF">
      <w:pPr>
        <w:spacing w:after="0" w:line="240" w:lineRule="auto"/>
        <w:ind w:right="864"/>
        <w:jc w:val="both"/>
        <w:rPr>
          <w:rFonts w:ascii="Calibri" w:hAnsi="Calibri" w:cs="Calibri"/>
          <w:color w:val="000000" w:themeColor="text1"/>
          <w:sz w:val="24"/>
          <w:szCs w:val="24"/>
        </w:rPr>
      </w:pPr>
    </w:p>
    <w:p w14:paraId="71C5535A" w14:textId="2B45C2D4" w:rsidR="0073081E" w:rsidRDefault="0073081E" w:rsidP="00DC2AFF">
      <w:pPr>
        <w:spacing w:after="0" w:line="240" w:lineRule="auto"/>
        <w:ind w:left="720" w:right="864"/>
        <w:jc w:val="both"/>
        <w:rPr>
          <w:rFonts w:ascii="Calibri" w:hAnsi="Calibri" w:cs="Calibri"/>
          <w:color w:val="000000" w:themeColor="text1"/>
          <w:sz w:val="24"/>
          <w:szCs w:val="24"/>
        </w:rPr>
      </w:pPr>
      <w:r w:rsidRPr="00F158C4">
        <w:rPr>
          <w:rFonts w:ascii="Calibri" w:hAnsi="Calibri" w:cs="Calibri"/>
          <w:color w:val="000000" w:themeColor="text1"/>
          <w:sz w:val="24"/>
          <w:szCs w:val="24"/>
        </w:rPr>
        <w:t>The list should identify the primary sources of evidence used during the assessment and demonstrate that conclusions were based on documented information, supplemented by discussions with contractor counterparts as appropriate. When available, include the applicable revision, version, or date of each artifact reviewed.</w:t>
      </w:r>
    </w:p>
    <w:p w14:paraId="2062F2FB" w14:textId="77777777" w:rsidR="00DC2AFF" w:rsidRDefault="00DC2AFF" w:rsidP="0073081E">
      <w:pPr>
        <w:spacing w:after="0" w:line="240" w:lineRule="auto"/>
        <w:ind w:left="720"/>
        <w:jc w:val="both"/>
        <w:rPr>
          <w:rFonts w:ascii="Calibri" w:hAnsi="Calibri" w:cs="Calibri"/>
          <w:color w:val="000000" w:themeColor="text1"/>
          <w:sz w:val="24"/>
          <w:szCs w:val="24"/>
        </w:rPr>
      </w:pPr>
    </w:p>
    <w:sdt>
      <w:sdtPr>
        <w:rPr>
          <w:rFonts w:asciiTheme="majorHAnsi" w:eastAsia="Aptos" w:hAnsiTheme="majorHAnsi" w:cstheme="majorHAnsi"/>
          <w:color w:val="1F497D" w:themeColor="text2"/>
          <w:kern w:val="2"/>
          <w:sz w:val="24"/>
          <w:szCs w:val="24"/>
          <w14:ligatures w14:val="standardContextual"/>
        </w:rPr>
        <w:id w:val="-1870216515"/>
        <w:placeholder>
          <w:docPart w:val="8C64A461476B4CD288FEAA6640C767E7"/>
        </w:placeholder>
        <w:text w:multiLine="1"/>
      </w:sdtPr>
      <w:sdtContent>
        <w:p w14:paraId="1CCD86B1" w14:textId="3EEDFB3E" w:rsidR="0073081E" w:rsidRPr="002A14B2" w:rsidRDefault="00C53470" w:rsidP="00DC2AFF">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Enter</w:t>
          </w:r>
        </w:p>
      </w:sdtContent>
    </w:sdt>
    <w:p w14:paraId="11CE9BF6" w14:textId="77777777" w:rsidR="0073081E" w:rsidRPr="00A73BBC" w:rsidRDefault="0073081E" w:rsidP="001C185B">
      <w:pPr>
        <w:pStyle w:val="ListBullet"/>
        <w:numPr>
          <w:ilvl w:val="0"/>
          <w:numId w:val="0"/>
        </w:numPr>
        <w:spacing w:after="0" w:line="240" w:lineRule="auto"/>
        <w:rPr>
          <w:rFonts w:ascii="Calibri" w:hAnsi="Calibri" w:cs="Calibri"/>
          <w:sz w:val="24"/>
          <w:szCs w:val="24"/>
        </w:rPr>
      </w:pPr>
    </w:p>
    <w:p w14:paraId="65AF9C4B" w14:textId="77777777" w:rsidR="00920E90" w:rsidRPr="003A3187" w:rsidRDefault="00920E90" w:rsidP="00920E90">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3. Strengths Observed</w:t>
      </w:r>
    </w:p>
    <w:p w14:paraId="1D0BE854" w14:textId="17120DFC" w:rsidR="00920E90" w:rsidRPr="00426683" w:rsidRDefault="00920E90" w:rsidP="00DC2AFF">
      <w:pPr>
        <w:spacing w:after="0" w:line="240" w:lineRule="auto"/>
        <w:ind w:left="720" w:right="864"/>
        <w:jc w:val="both"/>
        <w:rPr>
          <w:rFonts w:asciiTheme="majorHAnsi" w:hAnsiTheme="majorHAnsi" w:cstheme="majorHAnsi"/>
          <w:sz w:val="24"/>
          <w:szCs w:val="24"/>
        </w:rPr>
      </w:pPr>
      <w:r w:rsidRPr="00DD3380">
        <w:rPr>
          <w:rFonts w:asciiTheme="majorHAnsi" w:hAnsiTheme="majorHAnsi" w:cstheme="majorHAnsi"/>
          <w:sz w:val="24"/>
          <w:szCs w:val="24"/>
        </w:rPr>
        <w:t>Document the most significant strengths identified during the assessment that increase confidence in the contractor's planning maturity and readiness. Strengths should be supported by objective evidence and highlight effective planning practices, planning artifacts, integration activities, or management disciplines that demonstrate a well-developed planning architecture and increase confidence in the contractor's planning maturity and readiness to support future Integrated Master Schedule (IMS) development, Performance Measurement Baseline (PMB) implementation, and program execution.</w:t>
      </w:r>
    </w:p>
    <w:p w14:paraId="36C0A749" w14:textId="77777777" w:rsidR="005E755D" w:rsidRDefault="005E755D" w:rsidP="005E755D">
      <w:pPr>
        <w:pStyle w:val="Heading1"/>
        <w:spacing w:before="0" w:line="240" w:lineRule="auto"/>
        <w:rPr>
          <w:rFonts w:cstheme="majorHAnsi"/>
          <w:i/>
          <w:iCs/>
          <w:color w:val="4F81BD" w:themeColor="accent1"/>
          <w:sz w:val="32"/>
          <w:szCs w:val="32"/>
        </w:rPr>
      </w:pPr>
    </w:p>
    <w:sdt>
      <w:sdtPr>
        <w:rPr>
          <w:rFonts w:asciiTheme="majorHAnsi" w:eastAsia="Aptos" w:hAnsiTheme="majorHAnsi" w:cstheme="majorHAnsi"/>
          <w:color w:val="1F497D" w:themeColor="text2"/>
          <w:kern w:val="2"/>
          <w:sz w:val="24"/>
          <w:szCs w:val="24"/>
          <w14:ligatures w14:val="standardContextual"/>
        </w:rPr>
        <w:id w:val="-874153232"/>
        <w:placeholder>
          <w:docPart w:val="369A5354597C4D22AF72F4978C5B387A"/>
        </w:placeholder>
        <w:text w:multiLine="1"/>
      </w:sdtPr>
      <w:sdtContent>
        <w:p w14:paraId="4F132C9B" w14:textId="1CDD1191" w:rsidR="000E0B1C" w:rsidRPr="003A63C8" w:rsidRDefault="00C53470" w:rsidP="004808E9">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Theme="majorHAnsi" w:eastAsia="Aptos" w:hAnsiTheme="majorHAnsi" w:cstheme="majorHAns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Enter</w:t>
          </w:r>
        </w:p>
      </w:sdtContent>
    </w:sdt>
    <w:p w14:paraId="4501B874" w14:textId="77777777" w:rsidR="000E0B1C" w:rsidRPr="000E0B1C" w:rsidRDefault="000E0B1C" w:rsidP="005E755D">
      <w:pPr>
        <w:pStyle w:val="Heading1"/>
        <w:spacing w:before="0" w:line="240" w:lineRule="auto"/>
        <w:ind w:firstLine="720"/>
        <w:rPr>
          <w:rFonts w:cstheme="majorHAnsi"/>
          <w:b w:val="0"/>
          <w:bCs w:val="0"/>
          <w:color w:val="4F81BD" w:themeColor="accent1"/>
          <w:sz w:val="32"/>
          <w:szCs w:val="32"/>
        </w:rPr>
      </w:pPr>
    </w:p>
    <w:p w14:paraId="3188A1CC" w14:textId="2E23FCCA" w:rsidR="005E755D" w:rsidRPr="003A3187" w:rsidRDefault="005E755D" w:rsidP="005E755D">
      <w:pPr>
        <w:pStyle w:val="Heading1"/>
        <w:spacing w:before="0" w:line="240" w:lineRule="auto"/>
        <w:ind w:firstLine="720"/>
        <w:rPr>
          <w:rFonts w:cstheme="majorHAnsi"/>
          <w:i/>
          <w:iCs/>
          <w:color w:val="4F81BD" w:themeColor="accent1"/>
          <w:sz w:val="32"/>
          <w:szCs w:val="32"/>
        </w:rPr>
      </w:pPr>
      <w:r w:rsidRPr="003A3187">
        <w:rPr>
          <w:rFonts w:cstheme="majorHAnsi"/>
          <w:i/>
          <w:iCs/>
          <w:color w:val="4F81BD" w:themeColor="accent1"/>
          <w:sz w:val="32"/>
          <w:szCs w:val="32"/>
        </w:rPr>
        <w:t>4. Concerns and Risks Observed</w:t>
      </w:r>
    </w:p>
    <w:p w14:paraId="61B3EAE5"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t>Document the most significant concerns identified during the assessment and any associated risks that could reduce confidence in the contractor's planning maturity and readiness or adversely affect future planning, integration, or program execution if not addressed.</w:t>
      </w:r>
    </w:p>
    <w:p w14:paraId="4E474096"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1E859BD4" w14:textId="77777777" w:rsidR="005E755D" w:rsidRPr="003A3187" w:rsidRDefault="005E755D" w:rsidP="00DC2AFF">
      <w:pPr>
        <w:spacing w:after="0" w:line="240" w:lineRule="auto"/>
        <w:ind w:left="720" w:right="864"/>
        <w:jc w:val="both"/>
        <w:rPr>
          <w:rFonts w:asciiTheme="majorHAnsi" w:hAnsiTheme="majorHAnsi" w:cstheme="majorHAnsi"/>
          <w:sz w:val="24"/>
          <w:szCs w:val="24"/>
        </w:rPr>
      </w:pPr>
      <w:r w:rsidRPr="003A3187">
        <w:rPr>
          <w:rFonts w:asciiTheme="majorHAnsi" w:hAnsiTheme="majorHAnsi" w:cstheme="majorHAnsi"/>
          <w:sz w:val="24"/>
          <w:szCs w:val="24"/>
        </w:rPr>
        <w:t>Concerns should be supported by objective evidence and identify observed weaknesses, gaps, inconsistencies, or uncertainties that warrant additional management attention. Risks should describe the potential consequences if those concerns remain unresolved.</w:t>
      </w:r>
      <w:r>
        <w:rPr>
          <w:rFonts w:asciiTheme="majorHAnsi" w:hAnsiTheme="majorHAnsi" w:cstheme="majorHAnsi"/>
          <w:sz w:val="24"/>
          <w:szCs w:val="24"/>
        </w:rPr>
        <w:t xml:space="preserve"> </w:t>
      </w:r>
      <w:r w:rsidRPr="003A3187">
        <w:rPr>
          <w:rFonts w:asciiTheme="majorHAnsi" w:hAnsiTheme="majorHAnsi" w:cstheme="majorHAnsi"/>
          <w:sz w:val="24"/>
          <w:szCs w:val="24"/>
        </w:rPr>
        <w:t>Not every concern creates a program risk, and not every identified risk is currently affecting program execution. The purpose of this section is to identify issues that warrant Government visibility, follow-up, or corrective action as planning continues to mature.</w:t>
      </w:r>
    </w:p>
    <w:p w14:paraId="06B7C59F" w14:textId="77777777" w:rsidR="005E755D" w:rsidRPr="003A3187" w:rsidRDefault="005E755D" w:rsidP="00DC2AFF">
      <w:pPr>
        <w:spacing w:after="0" w:line="240" w:lineRule="auto"/>
        <w:ind w:right="864"/>
        <w:jc w:val="both"/>
        <w:rPr>
          <w:rFonts w:asciiTheme="majorHAnsi" w:hAnsiTheme="majorHAnsi" w:cstheme="majorHAnsi"/>
          <w:sz w:val="24"/>
          <w:szCs w:val="24"/>
        </w:rPr>
      </w:pPr>
    </w:p>
    <w:p w14:paraId="532521AD" w14:textId="77777777" w:rsidR="005E755D" w:rsidRPr="003A3187" w:rsidRDefault="005E755D" w:rsidP="00DC2AFF">
      <w:pPr>
        <w:spacing w:after="0" w:line="240" w:lineRule="auto"/>
        <w:ind w:right="864" w:firstLine="720"/>
        <w:jc w:val="both"/>
        <w:rPr>
          <w:rFonts w:asciiTheme="majorHAnsi" w:hAnsiTheme="majorHAnsi" w:cstheme="majorHAnsi"/>
          <w:sz w:val="24"/>
          <w:szCs w:val="24"/>
        </w:rPr>
      </w:pPr>
      <w:r w:rsidRPr="003A3187">
        <w:rPr>
          <w:rFonts w:asciiTheme="majorHAnsi" w:hAnsiTheme="majorHAnsi" w:cstheme="majorHAnsi"/>
          <w:sz w:val="24"/>
          <w:szCs w:val="24"/>
        </w:rPr>
        <w:t>Definitions</w:t>
      </w:r>
    </w:p>
    <w:p w14:paraId="2A02DADC" w14:textId="77777777" w:rsidR="005E755D" w:rsidRDefault="005E755D">
      <w:pPr>
        <w:pStyle w:val="ListParagraph"/>
        <w:numPr>
          <w:ilvl w:val="0"/>
          <w:numId w:val="39"/>
        </w:numPr>
        <w:spacing w:after="0" w:line="240" w:lineRule="auto"/>
        <w:ind w:left="1440" w:right="864"/>
        <w:jc w:val="both"/>
        <w:rPr>
          <w:rFonts w:asciiTheme="majorHAnsi" w:hAnsiTheme="majorHAnsi" w:cstheme="majorHAnsi"/>
          <w:sz w:val="24"/>
          <w:szCs w:val="24"/>
        </w:rPr>
      </w:pPr>
      <w:r w:rsidRPr="003A3187">
        <w:rPr>
          <w:rFonts w:asciiTheme="majorHAnsi" w:hAnsiTheme="majorHAnsi" w:cstheme="majorHAnsi"/>
          <w:sz w:val="24"/>
          <w:szCs w:val="24"/>
        </w:rPr>
        <w:t>Concern: An observed weakness, gap, inconsistency, or uncertainty that may reduce confidence in the contractor's planning maturity and readiness.</w:t>
      </w:r>
    </w:p>
    <w:p w14:paraId="0E04BBFF" w14:textId="308CF0E9" w:rsidR="005E755D" w:rsidRPr="005E755D" w:rsidRDefault="005E755D">
      <w:pPr>
        <w:pStyle w:val="ListParagraph"/>
        <w:numPr>
          <w:ilvl w:val="0"/>
          <w:numId w:val="39"/>
        </w:numPr>
        <w:spacing w:after="0" w:line="240" w:lineRule="auto"/>
        <w:ind w:left="1440" w:right="864"/>
        <w:jc w:val="both"/>
        <w:rPr>
          <w:rFonts w:asciiTheme="majorHAnsi" w:hAnsiTheme="majorHAnsi" w:cstheme="majorHAnsi"/>
          <w:sz w:val="24"/>
          <w:szCs w:val="24"/>
        </w:rPr>
      </w:pPr>
      <w:r w:rsidRPr="005E755D">
        <w:rPr>
          <w:rFonts w:asciiTheme="majorHAnsi" w:hAnsiTheme="majorHAnsi" w:cstheme="majorHAnsi"/>
          <w:sz w:val="24"/>
          <w:szCs w:val="24"/>
        </w:rPr>
        <w:lastRenderedPageBreak/>
        <w:t>Risk: A potential future consequence that could adversely affect planning, cost, schedule, technical performance, integration, PMB implementation, or program execution if a concern is not addressed.</w:t>
      </w:r>
    </w:p>
    <w:p w14:paraId="72D47B5F" w14:textId="77777777" w:rsidR="00920E90" w:rsidRDefault="00920E90" w:rsidP="001C185B">
      <w:pPr>
        <w:pStyle w:val="ListBullet"/>
        <w:numPr>
          <w:ilvl w:val="0"/>
          <w:numId w:val="0"/>
        </w:numPr>
        <w:spacing w:after="0" w:line="240" w:lineRule="auto"/>
        <w:rPr>
          <w:rFonts w:ascii="Calibri" w:hAnsi="Calibri" w:cs="Calibri"/>
          <w:sz w:val="22"/>
        </w:rPr>
      </w:pPr>
    </w:p>
    <w:sdt>
      <w:sdtPr>
        <w:rPr>
          <w:rFonts w:asciiTheme="majorHAnsi" w:eastAsia="Aptos" w:hAnsiTheme="majorHAnsi" w:cstheme="majorHAnsi"/>
          <w:color w:val="1F497D" w:themeColor="text2"/>
          <w:kern w:val="2"/>
          <w:sz w:val="24"/>
          <w:szCs w:val="24"/>
          <w14:ligatures w14:val="standardContextual"/>
        </w:rPr>
        <w:id w:val="-1201017533"/>
        <w:placeholder>
          <w:docPart w:val="04821054490449188A20D892605DCAAC"/>
        </w:placeholder>
        <w:text w:multiLine="1"/>
      </w:sdtPr>
      <w:sdtContent>
        <w:p w14:paraId="48C79084" w14:textId="44A0E4CD" w:rsidR="005E755D" w:rsidRPr="002A14B2" w:rsidRDefault="00C53470" w:rsidP="005E755D">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ind w:left="720" w:right="864"/>
            <w:rPr>
              <w:rFonts w:ascii="Calibri" w:eastAsia="Aptos" w:hAnsi="Calibri" w:cs="Calibr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Enter</w:t>
          </w:r>
        </w:p>
      </w:sdtContent>
    </w:sdt>
    <w:p w14:paraId="0B01B978" w14:textId="77777777" w:rsidR="005E755D" w:rsidRDefault="005E755D" w:rsidP="001C185B">
      <w:pPr>
        <w:pStyle w:val="ListBullet"/>
        <w:numPr>
          <w:ilvl w:val="0"/>
          <w:numId w:val="0"/>
        </w:numPr>
        <w:spacing w:after="0" w:line="240" w:lineRule="auto"/>
        <w:rPr>
          <w:rFonts w:ascii="Calibri" w:hAnsi="Calibri" w:cs="Calibri"/>
          <w:sz w:val="22"/>
        </w:rPr>
      </w:pPr>
    </w:p>
    <w:p w14:paraId="6A87A428" w14:textId="77777777" w:rsidR="001C2FF5" w:rsidRPr="000E24ED" w:rsidRDefault="001C2FF5" w:rsidP="001C2FF5">
      <w:pPr>
        <w:pStyle w:val="Heading1"/>
        <w:spacing w:before="0" w:line="240" w:lineRule="auto"/>
        <w:ind w:firstLine="720"/>
        <w:rPr>
          <w:rFonts w:cstheme="majorHAnsi"/>
          <w:i/>
          <w:iCs/>
          <w:color w:val="4F81BD" w:themeColor="accent1"/>
          <w:sz w:val="32"/>
          <w:szCs w:val="32"/>
        </w:rPr>
      </w:pPr>
      <w:r w:rsidRPr="000E24ED">
        <w:rPr>
          <w:rFonts w:cstheme="majorHAnsi"/>
          <w:i/>
          <w:iCs/>
          <w:color w:val="4F81BD" w:themeColor="accent1"/>
          <w:sz w:val="32"/>
          <w:szCs w:val="32"/>
        </w:rPr>
        <w:t>5. Open Questions and Follow-Up Items</w:t>
      </w:r>
    </w:p>
    <w:p w14:paraId="70B185B2" w14:textId="77777777" w:rsidR="001C2FF5" w:rsidRPr="00450D88"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Document questions that remain unanswered during the assessment and identify the additional evidence, clarification, documentation, or demonstrations needed from the contractor to complete the evaluation or increase confidence in the assessment findings.</w:t>
      </w:r>
    </w:p>
    <w:p w14:paraId="6562DE78" w14:textId="77777777" w:rsidR="001C2FF5" w:rsidRPr="00450D88" w:rsidRDefault="001C2FF5" w:rsidP="001C2FF5">
      <w:pPr>
        <w:spacing w:after="0" w:line="240" w:lineRule="auto"/>
        <w:ind w:right="864"/>
        <w:jc w:val="both"/>
        <w:rPr>
          <w:rFonts w:asciiTheme="majorHAnsi" w:hAnsiTheme="majorHAnsi" w:cstheme="majorHAnsi"/>
          <w:bCs/>
          <w:sz w:val="24"/>
          <w:szCs w:val="24"/>
        </w:rPr>
      </w:pPr>
    </w:p>
    <w:p w14:paraId="1CFD9583" w14:textId="2B94B05F" w:rsidR="001C2FF5" w:rsidRDefault="001C2FF5" w:rsidP="001C2FF5">
      <w:pPr>
        <w:spacing w:after="0" w:line="240" w:lineRule="auto"/>
        <w:ind w:left="720" w:right="864"/>
        <w:jc w:val="both"/>
        <w:rPr>
          <w:rFonts w:asciiTheme="majorHAnsi" w:hAnsiTheme="majorHAnsi" w:cstheme="majorHAnsi"/>
          <w:bCs/>
          <w:sz w:val="24"/>
          <w:szCs w:val="24"/>
        </w:rPr>
      </w:pPr>
      <w:r w:rsidRPr="00450D88">
        <w:rPr>
          <w:rFonts w:asciiTheme="majorHAnsi" w:hAnsiTheme="majorHAnsi" w:cstheme="majorHAnsi"/>
          <w:bCs/>
          <w:sz w:val="24"/>
          <w:szCs w:val="24"/>
        </w:rPr>
        <w:t>Open Questions and Follow-Up Items identify areas where the available evidence was incomplete, unclear, or inconsistent. These items represent information gaps that should be resolved through additional discussions, demonstrations, or artifact reviews before the Government can fully assess the contractor's planning maturity and readiness. They are not, by themselves, concerns, deficiencies, or risks.</w:t>
      </w:r>
    </w:p>
    <w:p w14:paraId="00BC7872" w14:textId="77777777" w:rsidR="001C2FF5" w:rsidRDefault="001C2FF5" w:rsidP="001C2FF5">
      <w:pPr>
        <w:spacing w:after="0" w:line="240" w:lineRule="auto"/>
        <w:ind w:left="720" w:right="864"/>
        <w:jc w:val="both"/>
        <w:rPr>
          <w:rFonts w:asciiTheme="majorHAnsi" w:hAnsiTheme="majorHAnsi" w:cstheme="majorHAnsi"/>
          <w:b/>
          <w:sz w:val="24"/>
          <w:szCs w:val="24"/>
        </w:rPr>
      </w:pPr>
    </w:p>
    <w:sdt>
      <w:sdtPr>
        <w:rPr>
          <w:rFonts w:asciiTheme="majorHAnsi" w:eastAsia="Aptos" w:hAnsiTheme="majorHAnsi" w:cstheme="majorHAnsi"/>
          <w:color w:val="1F497D" w:themeColor="text2"/>
          <w:kern w:val="2"/>
          <w:sz w:val="24"/>
          <w:szCs w:val="24"/>
          <w14:ligatures w14:val="standardContextual"/>
        </w:rPr>
        <w:id w:val="157513049"/>
        <w:placeholder>
          <w:docPart w:val="FD73384AB893444CA48ED87DE114E586"/>
        </w:placeholder>
        <w:text w:multiLine="1"/>
      </w:sdtPr>
      <w:sdtContent>
        <w:p w14:paraId="181DEECE" w14:textId="72EA47D5" w:rsidR="001C2FF5" w:rsidRPr="002A14B2" w:rsidRDefault="00C53470" w:rsidP="001C2FF5">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Enter</w:t>
          </w:r>
        </w:p>
      </w:sdtContent>
    </w:sdt>
    <w:p w14:paraId="283C4652" w14:textId="77777777" w:rsidR="001C2FF5" w:rsidRDefault="001C2FF5" w:rsidP="001C185B">
      <w:pPr>
        <w:pStyle w:val="ListBullet"/>
        <w:numPr>
          <w:ilvl w:val="0"/>
          <w:numId w:val="0"/>
        </w:numPr>
        <w:spacing w:after="0" w:line="240" w:lineRule="auto"/>
        <w:rPr>
          <w:rFonts w:ascii="Calibri" w:hAnsi="Calibri" w:cs="Calibri"/>
          <w:sz w:val="22"/>
        </w:rPr>
      </w:pPr>
    </w:p>
    <w:p w14:paraId="4A320DA4" w14:textId="33BF104F" w:rsidR="00E6696F" w:rsidRPr="000B6EF0" w:rsidRDefault="00E6696F" w:rsidP="00E6696F">
      <w:pPr>
        <w:pStyle w:val="Heading1"/>
        <w:spacing w:before="0" w:line="240" w:lineRule="auto"/>
        <w:ind w:firstLine="720"/>
        <w:rPr>
          <w:rFonts w:cstheme="majorHAnsi"/>
          <w:i/>
          <w:iCs/>
          <w:color w:val="4F81BD" w:themeColor="accent1"/>
          <w:sz w:val="32"/>
          <w:szCs w:val="32"/>
        </w:rPr>
      </w:pPr>
      <w:r w:rsidRPr="000B6EF0">
        <w:rPr>
          <w:rFonts w:cstheme="majorHAnsi"/>
          <w:i/>
          <w:iCs/>
          <w:color w:val="4F81BD" w:themeColor="accent1"/>
          <w:sz w:val="32"/>
          <w:szCs w:val="32"/>
        </w:rPr>
        <w:t>6. Cross-</w:t>
      </w:r>
      <w:r>
        <w:rPr>
          <w:rFonts w:cstheme="majorHAnsi"/>
          <w:i/>
          <w:iCs/>
          <w:color w:val="4F81BD" w:themeColor="accent1"/>
          <w:sz w:val="32"/>
          <w:szCs w:val="32"/>
        </w:rPr>
        <w:t>Product</w:t>
      </w:r>
      <w:r w:rsidR="00627338">
        <w:rPr>
          <w:rFonts w:cstheme="majorHAnsi"/>
          <w:i/>
          <w:iCs/>
          <w:color w:val="4F81BD" w:themeColor="accent1"/>
          <w:sz w:val="32"/>
          <w:szCs w:val="32"/>
        </w:rPr>
        <w:t>/Cross-Function</w:t>
      </w:r>
      <w:r w:rsidRPr="000B6EF0">
        <w:rPr>
          <w:rFonts w:cstheme="majorHAnsi"/>
          <w:i/>
          <w:iCs/>
          <w:color w:val="4F81BD" w:themeColor="accent1"/>
          <w:sz w:val="32"/>
          <w:szCs w:val="32"/>
        </w:rPr>
        <w:t xml:space="preserve"> Integration Observations</w:t>
      </w:r>
    </w:p>
    <w:p w14:paraId="7D4236AD" w14:textId="77777777" w:rsidR="00E6696F" w:rsidRPr="000B6EF0"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Document observations regarding the extent to which the assessed product element is integrated with other product elements and Government assessment areas, including the identification, coordination, and management of technical, planning, schedule, and deliverable interfaces necessary to support planning maturity and program execution.</w:t>
      </w:r>
    </w:p>
    <w:p w14:paraId="7038837B" w14:textId="77777777" w:rsidR="00E6696F" w:rsidRPr="000B6EF0" w:rsidRDefault="00E6696F" w:rsidP="00E6696F">
      <w:pPr>
        <w:spacing w:after="0" w:line="240" w:lineRule="auto"/>
        <w:ind w:right="864"/>
        <w:jc w:val="both"/>
        <w:outlineLvl w:val="2"/>
        <w:rPr>
          <w:rFonts w:asciiTheme="majorHAnsi" w:eastAsia="Times New Roman" w:hAnsiTheme="majorHAnsi" w:cstheme="majorHAnsi"/>
          <w:sz w:val="24"/>
          <w:szCs w:val="24"/>
        </w:rPr>
      </w:pPr>
    </w:p>
    <w:p w14:paraId="4318F09B" w14:textId="06D95596"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r w:rsidRPr="000B6EF0">
        <w:rPr>
          <w:rFonts w:asciiTheme="majorHAnsi" w:eastAsia="Times New Roman" w:hAnsiTheme="majorHAnsi" w:cstheme="majorHAnsi"/>
          <w:sz w:val="24"/>
          <w:szCs w:val="24"/>
        </w:rPr>
        <w:t>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Integration Observations should summarize how effectively the contractor has identified, coordinated, and incorporated cross-product</w:t>
      </w:r>
      <w:r w:rsidR="00627338">
        <w:rPr>
          <w:rFonts w:asciiTheme="majorHAnsi" w:eastAsia="Times New Roman" w:hAnsiTheme="majorHAnsi" w:cstheme="majorHAnsi"/>
          <w:sz w:val="24"/>
          <w:szCs w:val="24"/>
        </w:rPr>
        <w:t>/cross-function</w:t>
      </w:r>
      <w:r w:rsidRPr="000B6EF0">
        <w:rPr>
          <w:rFonts w:asciiTheme="majorHAnsi" w:eastAsia="Times New Roman" w:hAnsiTheme="majorHAnsi" w:cstheme="majorHAnsi"/>
          <w:sz w:val="24"/>
          <w:szCs w:val="24"/>
        </w:rPr>
        <w:t xml:space="preserve"> interfaces, dependencies, and integration activities into its planning architecture. Observations should be supported by objective evidence and reflect the maturity of cross-functional planning, the visibility of interdependencies, and the Government's confidence that the assigned product element can be successfully integrated into the overall program.</w:t>
      </w:r>
    </w:p>
    <w:p w14:paraId="053B44D6" w14:textId="77777777" w:rsidR="00E6696F" w:rsidRDefault="00E6696F" w:rsidP="00E6696F">
      <w:pPr>
        <w:spacing w:after="0" w:line="240" w:lineRule="auto"/>
        <w:ind w:left="720" w:right="864"/>
        <w:jc w:val="both"/>
        <w:outlineLvl w:val="2"/>
        <w:rPr>
          <w:rFonts w:asciiTheme="majorHAnsi" w:eastAsia="Times New Roman" w:hAnsiTheme="majorHAnsi" w:cstheme="majorHAnsi"/>
          <w:sz w:val="24"/>
          <w:szCs w:val="24"/>
        </w:rPr>
      </w:pPr>
    </w:p>
    <w:sdt>
      <w:sdtPr>
        <w:rPr>
          <w:rFonts w:asciiTheme="majorHAnsi" w:eastAsia="Aptos" w:hAnsiTheme="majorHAnsi" w:cstheme="majorHAnsi"/>
          <w:color w:val="1F497D" w:themeColor="text2"/>
          <w:kern w:val="2"/>
          <w:sz w:val="24"/>
          <w:szCs w:val="24"/>
          <w14:ligatures w14:val="standardContextual"/>
        </w:rPr>
        <w:id w:val="-670560558"/>
        <w:placeholder>
          <w:docPart w:val="E278A82E554A4F1A92F2FFD1799B0083"/>
        </w:placeholder>
        <w:text w:multiLine="1"/>
      </w:sdtPr>
      <w:sdtContent>
        <w:p w14:paraId="6CF7444C" w14:textId="11E863A9" w:rsidR="00E6696F" w:rsidRPr="002A14B2" w:rsidRDefault="00C53470" w:rsidP="00E6696F">
          <w:pPr>
            <w:pBdr>
              <w:top w:val="single" w:sz="4" w:space="1" w:color="auto"/>
              <w:left w:val="single" w:sz="4" w:space="4" w:color="auto"/>
              <w:bottom w:val="single" w:sz="4" w:space="31" w:color="auto"/>
              <w:right w:val="single" w:sz="4" w:space="4" w:color="auto"/>
              <w:between w:val="single" w:sz="4" w:space="1" w:color="auto"/>
              <w:bar w:val="single" w:sz="4" w:color="auto"/>
            </w:pBdr>
            <w:shd w:val="clear" w:color="auto" w:fill="F2F2F2" w:themeFill="background1" w:themeFillShade="F2"/>
            <w:spacing w:after="0" w:line="240" w:lineRule="auto"/>
            <w:ind w:left="720" w:right="864"/>
            <w:rPr>
              <w:rFonts w:ascii="Calibri" w:eastAsia="Aptos" w:hAnsi="Calibri" w:cs="Calibri"/>
              <w:color w:val="1F497D" w:themeColor="text2"/>
              <w:kern w:val="2"/>
              <w:sz w:val="24"/>
              <w:szCs w:val="24"/>
              <w14:ligatures w14:val="standardContextual"/>
            </w:rPr>
          </w:pPr>
          <w:r>
            <w:rPr>
              <w:rFonts w:asciiTheme="majorHAnsi" w:eastAsia="Aptos" w:hAnsiTheme="majorHAnsi" w:cstheme="majorHAnsi"/>
              <w:color w:val="1F497D" w:themeColor="text2"/>
              <w:kern w:val="2"/>
              <w:sz w:val="24"/>
              <w:szCs w:val="24"/>
              <w14:ligatures w14:val="standardContextual"/>
            </w:rPr>
            <w:t>Enter</w:t>
          </w:r>
        </w:p>
      </w:sdtContent>
    </w:sdt>
    <w:p w14:paraId="3C7A67E0" w14:textId="77777777" w:rsidR="00E6696F" w:rsidRDefault="00E6696F" w:rsidP="001C185B">
      <w:pPr>
        <w:pStyle w:val="ListBullet"/>
        <w:numPr>
          <w:ilvl w:val="0"/>
          <w:numId w:val="0"/>
        </w:numPr>
        <w:spacing w:after="0" w:line="240" w:lineRule="auto"/>
        <w:rPr>
          <w:rFonts w:ascii="Calibri" w:hAnsi="Calibri" w:cs="Calibri"/>
          <w:sz w:val="22"/>
        </w:rPr>
      </w:pPr>
    </w:p>
    <w:p w14:paraId="5F4EC040" w14:textId="77777777" w:rsidR="001462C2" w:rsidRDefault="001462C2">
      <w:pPr>
        <w:rPr>
          <w:rFonts w:ascii="Calibri" w:eastAsiaTheme="majorEastAsia" w:hAnsi="Calibri" w:cs="Calibri"/>
          <w:b/>
          <w:bCs/>
          <w:color w:val="4F81BD" w:themeColor="accent1"/>
          <w:sz w:val="36"/>
          <w:szCs w:val="28"/>
        </w:rPr>
      </w:pPr>
      <w:r>
        <w:rPr>
          <w:rFonts w:ascii="Calibri" w:hAnsi="Calibri" w:cs="Calibri"/>
          <w:color w:val="4F81BD" w:themeColor="accent1"/>
        </w:rPr>
        <w:br w:type="page"/>
      </w:r>
    </w:p>
    <w:p w14:paraId="1476A191" w14:textId="197BD131" w:rsidR="001462C2" w:rsidRDefault="001462C2" w:rsidP="001462C2">
      <w:pPr>
        <w:pStyle w:val="Heading1"/>
        <w:spacing w:before="0" w:line="240" w:lineRule="auto"/>
        <w:ind w:left="720" w:right="864"/>
        <w:rPr>
          <w:rFonts w:ascii="Calibri" w:hAnsi="Calibri" w:cs="Calibri"/>
          <w:color w:val="4F81BD" w:themeColor="accent1"/>
        </w:rPr>
      </w:pPr>
      <w:r w:rsidRPr="001C185B">
        <w:rPr>
          <w:rFonts w:ascii="Calibri" w:hAnsi="Calibri" w:cs="Calibri"/>
          <w:color w:val="4F81BD" w:themeColor="accent1"/>
        </w:rPr>
        <w:lastRenderedPageBreak/>
        <w:t>Appendix C - IIR #2 Assessment Worksheet</w:t>
      </w:r>
      <w:r>
        <w:rPr>
          <w:rFonts w:ascii="Calibri" w:hAnsi="Calibri" w:cs="Calibri"/>
          <w:color w:val="4F81BD" w:themeColor="accent1"/>
        </w:rPr>
        <w:t xml:space="preserve"> </w:t>
      </w:r>
      <w:r w:rsidR="00D91EB6">
        <w:rPr>
          <w:rFonts w:ascii="Calibri" w:hAnsi="Calibri" w:cs="Calibri"/>
          <w:color w:val="4F81BD" w:themeColor="accent1"/>
        </w:rPr>
        <w:t>(</w:t>
      </w:r>
      <w:r w:rsidRPr="00D91EB6">
        <w:rPr>
          <w:rFonts w:ascii="Calibri" w:hAnsi="Calibri" w:cs="Calibri"/>
          <w:color w:val="4F81BD" w:themeColor="accent1"/>
        </w:rPr>
        <w:t>Example</w:t>
      </w:r>
      <w:r w:rsidR="00D91EB6">
        <w:rPr>
          <w:rFonts w:ascii="Calibri" w:hAnsi="Calibri" w:cs="Calibri"/>
          <w:color w:val="4F81BD" w:themeColor="accent1"/>
        </w:rPr>
        <w:t>)</w:t>
      </w:r>
    </w:p>
    <w:p w14:paraId="51142058" w14:textId="77777777" w:rsidR="00C53470" w:rsidRPr="00C53470" w:rsidRDefault="00C53470" w:rsidP="00C53470">
      <w:pPr>
        <w:spacing w:after="0"/>
        <w:rPr>
          <w:sz w:val="22"/>
        </w:rPr>
      </w:pPr>
    </w:p>
    <w:p w14:paraId="6EAA406E" w14:textId="054E3861" w:rsidR="001462C2" w:rsidRDefault="00600E53" w:rsidP="00C332A7">
      <w:pPr>
        <w:pStyle w:val="ListBullet"/>
        <w:numPr>
          <w:ilvl w:val="0"/>
          <w:numId w:val="0"/>
        </w:numPr>
        <w:spacing w:after="0" w:line="240" w:lineRule="auto"/>
        <w:jc w:val="center"/>
        <w:rPr>
          <w:rFonts w:ascii="Calibri" w:hAnsi="Calibri" w:cs="Calibri"/>
          <w:sz w:val="22"/>
        </w:rPr>
      </w:pPr>
      <w:r w:rsidRPr="00600E53">
        <w:rPr>
          <w:rFonts w:ascii="Calibri" w:hAnsi="Calibri" w:cs="Calibri"/>
          <w:noProof/>
          <w:sz w:val="22"/>
        </w:rPr>
        <w:drawing>
          <wp:inline distT="0" distB="0" distL="0" distR="0" wp14:anchorId="24D58282" wp14:editId="1434DDFE">
            <wp:extent cx="5655240" cy="7315200"/>
            <wp:effectExtent l="133350" t="114300" r="155575" b="171450"/>
            <wp:docPr id="1107043893" name="Picture 1" descr="Appendix C - IIR #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43893" name="Picture 1" descr="Appendix C - IIR #2&#10;&#10;AI-generated content may be incorrect."/>
                    <pic:cNvPicPr/>
                  </pic:nvPicPr>
                  <pic:blipFill>
                    <a:blip r:embed="rId13"/>
                    <a:stretch>
                      <a:fillRect/>
                    </a:stretch>
                  </pic:blipFill>
                  <pic:spPr>
                    <a:xfrm>
                      <a:off x="0" y="0"/>
                      <a:ext cx="5655240" cy="7315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6E0833" w14:textId="77777777" w:rsidR="002D1FEF" w:rsidRDefault="002D1FEF" w:rsidP="001C185B">
      <w:pPr>
        <w:pStyle w:val="ListBullet"/>
        <w:numPr>
          <w:ilvl w:val="0"/>
          <w:numId w:val="0"/>
        </w:numPr>
        <w:spacing w:after="0" w:line="240" w:lineRule="auto"/>
        <w:rPr>
          <w:rFonts w:ascii="Calibri" w:hAnsi="Calibri" w:cs="Calibri"/>
          <w:sz w:val="22"/>
        </w:rPr>
      </w:pPr>
    </w:p>
    <w:p w14:paraId="7D00E9F5" w14:textId="77777777" w:rsidR="00C53470" w:rsidRDefault="00C53470" w:rsidP="001C185B">
      <w:pPr>
        <w:pStyle w:val="ListBullet"/>
        <w:numPr>
          <w:ilvl w:val="0"/>
          <w:numId w:val="0"/>
        </w:numPr>
        <w:spacing w:after="0" w:line="240" w:lineRule="auto"/>
        <w:rPr>
          <w:rFonts w:ascii="Calibri" w:hAnsi="Calibri" w:cs="Calibri"/>
          <w:sz w:val="22"/>
        </w:rPr>
      </w:pPr>
    </w:p>
    <w:p w14:paraId="026C98A6" w14:textId="77777777" w:rsidR="00C53470" w:rsidRDefault="00C53470" w:rsidP="001C185B">
      <w:pPr>
        <w:pStyle w:val="ListBullet"/>
        <w:numPr>
          <w:ilvl w:val="0"/>
          <w:numId w:val="0"/>
        </w:numPr>
        <w:spacing w:after="0" w:line="240" w:lineRule="auto"/>
        <w:rPr>
          <w:rFonts w:ascii="Calibri" w:hAnsi="Calibri" w:cs="Calibri"/>
          <w:sz w:val="22"/>
        </w:rPr>
      </w:pPr>
    </w:p>
    <w:p w14:paraId="05BCF93E" w14:textId="77777777" w:rsidR="00C53470" w:rsidRDefault="00C53470" w:rsidP="001C185B">
      <w:pPr>
        <w:pStyle w:val="ListBullet"/>
        <w:numPr>
          <w:ilvl w:val="0"/>
          <w:numId w:val="0"/>
        </w:numPr>
        <w:spacing w:after="0" w:line="240" w:lineRule="auto"/>
        <w:rPr>
          <w:rFonts w:ascii="Calibri" w:hAnsi="Calibri" w:cs="Calibri"/>
          <w:sz w:val="22"/>
        </w:rPr>
      </w:pPr>
    </w:p>
    <w:p w14:paraId="102E0D31" w14:textId="3C383EF0" w:rsidR="002D1FEF" w:rsidRDefault="00197F7E" w:rsidP="00C332A7">
      <w:pPr>
        <w:pStyle w:val="ListBullet"/>
        <w:numPr>
          <w:ilvl w:val="0"/>
          <w:numId w:val="0"/>
        </w:numPr>
        <w:spacing w:after="0" w:line="240" w:lineRule="auto"/>
        <w:jc w:val="center"/>
        <w:rPr>
          <w:rFonts w:ascii="Calibri" w:hAnsi="Calibri" w:cs="Calibri"/>
          <w:sz w:val="22"/>
        </w:rPr>
      </w:pPr>
      <w:r w:rsidRPr="00197F7E">
        <w:rPr>
          <w:rFonts w:ascii="Calibri" w:hAnsi="Calibri" w:cs="Calibri"/>
          <w:noProof/>
          <w:sz w:val="22"/>
        </w:rPr>
        <w:drawing>
          <wp:inline distT="0" distB="0" distL="0" distR="0" wp14:anchorId="54D33F6C" wp14:editId="2150350C">
            <wp:extent cx="5637767" cy="7315200"/>
            <wp:effectExtent l="133350" t="114300" r="153670" b="171450"/>
            <wp:docPr id="829050755" name="Picture 1" descr="The image illustrates a document discussing the importance of continuous reinforcement in planning and execution to maintain integration quality, with a section on confidence ratings reflecting the maturity and readiness of the planning process for further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0755" name="Picture 1" descr="The image illustrates a document discussing the importance of continuous reinforcement in planning and execution to maintain integration quality, with a section on confidence ratings reflecting the maturity and readiness of the planning process for further progress.&#10;&#10;AI-generated content may be incorrect."/>
                    <pic:cNvPicPr/>
                  </pic:nvPicPr>
                  <pic:blipFill>
                    <a:blip r:embed="rId14"/>
                    <a:stretch>
                      <a:fillRect/>
                    </a:stretch>
                  </pic:blipFill>
                  <pic:spPr>
                    <a:xfrm>
                      <a:off x="0" y="0"/>
                      <a:ext cx="5637767" cy="7315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E2D364" w14:textId="77777777" w:rsidR="00B3217C" w:rsidRDefault="00B3217C" w:rsidP="001C185B">
      <w:pPr>
        <w:pStyle w:val="ListBullet"/>
        <w:numPr>
          <w:ilvl w:val="0"/>
          <w:numId w:val="0"/>
        </w:numPr>
        <w:spacing w:after="0" w:line="240" w:lineRule="auto"/>
        <w:rPr>
          <w:rFonts w:ascii="Calibri" w:hAnsi="Calibri" w:cs="Calibri"/>
          <w:sz w:val="22"/>
        </w:rPr>
      </w:pPr>
    </w:p>
    <w:p w14:paraId="44A0C96E" w14:textId="77777777" w:rsidR="00B3217C" w:rsidRDefault="00B3217C" w:rsidP="001C185B">
      <w:pPr>
        <w:pStyle w:val="ListBullet"/>
        <w:numPr>
          <w:ilvl w:val="0"/>
          <w:numId w:val="0"/>
        </w:numPr>
        <w:spacing w:after="0" w:line="240" w:lineRule="auto"/>
        <w:rPr>
          <w:rFonts w:ascii="Calibri" w:hAnsi="Calibri" w:cs="Calibri"/>
          <w:sz w:val="22"/>
        </w:rPr>
      </w:pPr>
    </w:p>
    <w:p w14:paraId="4C9C2CCA" w14:textId="77777777" w:rsidR="00C53470" w:rsidRDefault="00C53470" w:rsidP="001C185B">
      <w:pPr>
        <w:pStyle w:val="ListBullet"/>
        <w:numPr>
          <w:ilvl w:val="0"/>
          <w:numId w:val="0"/>
        </w:numPr>
        <w:spacing w:after="0" w:line="240" w:lineRule="auto"/>
        <w:rPr>
          <w:rFonts w:ascii="Calibri" w:hAnsi="Calibri" w:cs="Calibri"/>
          <w:sz w:val="22"/>
        </w:rPr>
      </w:pPr>
    </w:p>
    <w:p w14:paraId="25B0DFAF" w14:textId="77777777" w:rsidR="00C53470" w:rsidRDefault="00C53470" w:rsidP="001C185B">
      <w:pPr>
        <w:pStyle w:val="ListBullet"/>
        <w:numPr>
          <w:ilvl w:val="0"/>
          <w:numId w:val="0"/>
        </w:numPr>
        <w:spacing w:after="0" w:line="240" w:lineRule="auto"/>
        <w:rPr>
          <w:rFonts w:ascii="Calibri" w:hAnsi="Calibri" w:cs="Calibri"/>
          <w:sz w:val="22"/>
        </w:rPr>
      </w:pPr>
    </w:p>
    <w:p w14:paraId="51CB1BE1" w14:textId="77777777" w:rsidR="00C53470" w:rsidRDefault="00C53470" w:rsidP="001C185B">
      <w:pPr>
        <w:pStyle w:val="ListBullet"/>
        <w:numPr>
          <w:ilvl w:val="0"/>
          <w:numId w:val="0"/>
        </w:numPr>
        <w:spacing w:after="0" w:line="240" w:lineRule="auto"/>
        <w:rPr>
          <w:rFonts w:ascii="Calibri" w:hAnsi="Calibri" w:cs="Calibri"/>
          <w:sz w:val="22"/>
        </w:rPr>
      </w:pPr>
    </w:p>
    <w:p w14:paraId="7929D01F" w14:textId="77777777" w:rsidR="00B3217C" w:rsidRDefault="00B3217C" w:rsidP="001C185B">
      <w:pPr>
        <w:pStyle w:val="ListBullet"/>
        <w:numPr>
          <w:ilvl w:val="0"/>
          <w:numId w:val="0"/>
        </w:numPr>
        <w:spacing w:after="0" w:line="240" w:lineRule="auto"/>
        <w:rPr>
          <w:rFonts w:ascii="Calibri" w:hAnsi="Calibri" w:cs="Calibri"/>
          <w:sz w:val="22"/>
        </w:rPr>
      </w:pPr>
    </w:p>
    <w:p w14:paraId="3CC0A6B4" w14:textId="32010BBF" w:rsidR="00B3217C" w:rsidRDefault="00197F7E" w:rsidP="00C332A7">
      <w:pPr>
        <w:pStyle w:val="ListBullet"/>
        <w:numPr>
          <w:ilvl w:val="0"/>
          <w:numId w:val="0"/>
        </w:numPr>
        <w:spacing w:after="0" w:line="240" w:lineRule="auto"/>
        <w:jc w:val="center"/>
        <w:rPr>
          <w:rFonts w:ascii="Calibri" w:hAnsi="Calibri" w:cs="Calibri"/>
          <w:sz w:val="22"/>
        </w:rPr>
      </w:pPr>
      <w:r w:rsidRPr="00197F7E">
        <w:rPr>
          <w:rFonts w:ascii="Calibri" w:hAnsi="Calibri" w:cs="Calibri"/>
          <w:noProof/>
          <w:sz w:val="22"/>
        </w:rPr>
        <w:drawing>
          <wp:inline distT="0" distB="0" distL="0" distR="0" wp14:anchorId="6D2C68DD" wp14:editId="50F274C5">
            <wp:extent cx="5651823" cy="7315200"/>
            <wp:effectExtent l="133350" t="114300" r="139700" b="171450"/>
            <wp:docPr id="748960234" name="Picture 1" descr="The document is a structured assessment form for evaluating a project's planning maturity, with sections to determine confidence levels in scope definition, deliverables, and schedule planning, based on the completeness and robustness of the project's planning artifa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60234" name="Picture 1" descr="The document is a structured assessment form for evaluating a project's planning maturity, with sections to determine confidence levels in scope definition, deliverables, and schedule planning, based on the completeness and robustness of the project's planning artifacts.&#10;&#10;AI-generated content may be incorrect."/>
                    <pic:cNvPicPr/>
                  </pic:nvPicPr>
                  <pic:blipFill>
                    <a:blip r:embed="rId15"/>
                    <a:stretch>
                      <a:fillRect/>
                    </a:stretch>
                  </pic:blipFill>
                  <pic:spPr>
                    <a:xfrm>
                      <a:off x="0" y="0"/>
                      <a:ext cx="5651823" cy="7315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FDBEF4" w14:textId="77777777" w:rsidR="007C093C" w:rsidRDefault="007C093C" w:rsidP="001C185B">
      <w:pPr>
        <w:pStyle w:val="ListBullet"/>
        <w:numPr>
          <w:ilvl w:val="0"/>
          <w:numId w:val="0"/>
        </w:numPr>
        <w:spacing w:after="0" w:line="240" w:lineRule="auto"/>
        <w:rPr>
          <w:rFonts w:ascii="Calibri" w:hAnsi="Calibri" w:cs="Calibri"/>
          <w:sz w:val="22"/>
        </w:rPr>
      </w:pPr>
    </w:p>
    <w:p w14:paraId="5759D306" w14:textId="77777777" w:rsidR="00C53470" w:rsidRDefault="00C53470" w:rsidP="001C185B">
      <w:pPr>
        <w:pStyle w:val="ListBullet"/>
        <w:numPr>
          <w:ilvl w:val="0"/>
          <w:numId w:val="0"/>
        </w:numPr>
        <w:spacing w:after="0" w:line="240" w:lineRule="auto"/>
        <w:rPr>
          <w:rFonts w:ascii="Calibri" w:hAnsi="Calibri" w:cs="Calibri"/>
          <w:sz w:val="22"/>
        </w:rPr>
      </w:pPr>
    </w:p>
    <w:p w14:paraId="4F3B6112" w14:textId="77777777" w:rsidR="00C53470" w:rsidRDefault="00C53470" w:rsidP="001C185B">
      <w:pPr>
        <w:pStyle w:val="ListBullet"/>
        <w:numPr>
          <w:ilvl w:val="0"/>
          <w:numId w:val="0"/>
        </w:numPr>
        <w:spacing w:after="0" w:line="240" w:lineRule="auto"/>
        <w:rPr>
          <w:rFonts w:ascii="Calibri" w:hAnsi="Calibri" w:cs="Calibri"/>
          <w:sz w:val="22"/>
        </w:rPr>
      </w:pPr>
    </w:p>
    <w:p w14:paraId="2B0191B0" w14:textId="77777777" w:rsidR="00C53470" w:rsidRDefault="00C53470" w:rsidP="001C185B">
      <w:pPr>
        <w:pStyle w:val="ListBullet"/>
        <w:numPr>
          <w:ilvl w:val="0"/>
          <w:numId w:val="0"/>
        </w:numPr>
        <w:spacing w:after="0" w:line="240" w:lineRule="auto"/>
        <w:rPr>
          <w:rFonts w:ascii="Calibri" w:hAnsi="Calibri" w:cs="Calibri"/>
          <w:sz w:val="22"/>
        </w:rPr>
      </w:pPr>
    </w:p>
    <w:p w14:paraId="5D591F41" w14:textId="77777777" w:rsidR="00C53470" w:rsidRDefault="00C53470" w:rsidP="001C185B">
      <w:pPr>
        <w:pStyle w:val="ListBullet"/>
        <w:numPr>
          <w:ilvl w:val="0"/>
          <w:numId w:val="0"/>
        </w:numPr>
        <w:spacing w:after="0" w:line="240" w:lineRule="auto"/>
        <w:rPr>
          <w:rFonts w:ascii="Calibri" w:hAnsi="Calibri" w:cs="Calibri"/>
          <w:sz w:val="22"/>
        </w:rPr>
      </w:pPr>
    </w:p>
    <w:p w14:paraId="5C1035BB" w14:textId="1656BD85" w:rsidR="007C093C" w:rsidRDefault="00197F7E" w:rsidP="00C332A7">
      <w:pPr>
        <w:pStyle w:val="ListBullet"/>
        <w:numPr>
          <w:ilvl w:val="0"/>
          <w:numId w:val="0"/>
        </w:numPr>
        <w:spacing w:after="0" w:line="240" w:lineRule="auto"/>
        <w:jc w:val="center"/>
        <w:rPr>
          <w:rFonts w:ascii="Calibri" w:hAnsi="Calibri" w:cs="Calibri"/>
          <w:sz w:val="22"/>
        </w:rPr>
      </w:pPr>
      <w:r w:rsidRPr="00197F7E">
        <w:rPr>
          <w:rFonts w:ascii="Calibri" w:hAnsi="Calibri" w:cs="Calibri"/>
          <w:noProof/>
          <w:sz w:val="22"/>
        </w:rPr>
        <w:drawing>
          <wp:inline distT="0" distB="0" distL="0" distR="0" wp14:anchorId="18B14BB2" wp14:editId="035CA975">
            <wp:extent cx="5640746" cy="7315200"/>
            <wp:effectExtent l="133350" t="114300" r="150495" b="171450"/>
            <wp:docPr id="1798372889" name="Picture 1" descr="The image appears to be a document or report containing a table or list detailing various aspects of a contractor's product and project planning maturity, including reviewed documents, their versions, and strengths observ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72889" name="Picture 1" descr="The image appears to be a document or report containing a table or list detailing various aspects of a contractor's product and project planning maturity, including reviewed documents, their versions, and strengths observed.&#10;&#10;AI-generated content may be incorrect."/>
                    <pic:cNvPicPr/>
                  </pic:nvPicPr>
                  <pic:blipFill>
                    <a:blip r:embed="rId16"/>
                    <a:stretch>
                      <a:fillRect/>
                    </a:stretch>
                  </pic:blipFill>
                  <pic:spPr>
                    <a:xfrm>
                      <a:off x="0" y="0"/>
                      <a:ext cx="5640746" cy="7315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834FBC" w14:textId="77777777" w:rsidR="00130B94" w:rsidRDefault="00130B94" w:rsidP="001C185B">
      <w:pPr>
        <w:pStyle w:val="ListBullet"/>
        <w:numPr>
          <w:ilvl w:val="0"/>
          <w:numId w:val="0"/>
        </w:numPr>
        <w:spacing w:after="0" w:line="240" w:lineRule="auto"/>
        <w:rPr>
          <w:rFonts w:ascii="Calibri" w:hAnsi="Calibri" w:cs="Calibri"/>
          <w:sz w:val="22"/>
        </w:rPr>
      </w:pPr>
    </w:p>
    <w:p w14:paraId="3D6018D8" w14:textId="77777777" w:rsidR="00130B94" w:rsidRDefault="00130B94" w:rsidP="001C185B">
      <w:pPr>
        <w:pStyle w:val="ListBullet"/>
        <w:numPr>
          <w:ilvl w:val="0"/>
          <w:numId w:val="0"/>
        </w:numPr>
        <w:spacing w:after="0" w:line="240" w:lineRule="auto"/>
        <w:rPr>
          <w:rFonts w:ascii="Calibri" w:hAnsi="Calibri" w:cs="Calibri"/>
          <w:sz w:val="22"/>
        </w:rPr>
      </w:pPr>
    </w:p>
    <w:p w14:paraId="388594F4" w14:textId="77777777" w:rsidR="00130B94" w:rsidRDefault="00130B94" w:rsidP="001C185B">
      <w:pPr>
        <w:pStyle w:val="ListBullet"/>
        <w:numPr>
          <w:ilvl w:val="0"/>
          <w:numId w:val="0"/>
        </w:numPr>
        <w:spacing w:after="0" w:line="240" w:lineRule="auto"/>
        <w:rPr>
          <w:rFonts w:ascii="Calibri" w:hAnsi="Calibri" w:cs="Calibri"/>
          <w:sz w:val="22"/>
        </w:rPr>
      </w:pPr>
    </w:p>
    <w:p w14:paraId="3B646855" w14:textId="77777777" w:rsidR="00130B94" w:rsidRDefault="00130B94" w:rsidP="001C185B">
      <w:pPr>
        <w:pStyle w:val="ListBullet"/>
        <w:numPr>
          <w:ilvl w:val="0"/>
          <w:numId w:val="0"/>
        </w:numPr>
        <w:spacing w:after="0" w:line="240" w:lineRule="auto"/>
        <w:rPr>
          <w:rFonts w:ascii="Calibri" w:hAnsi="Calibri" w:cs="Calibri"/>
          <w:sz w:val="22"/>
        </w:rPr>
      </w:pPr>
    </w:p>
    <w:p w14:paraId="5432154B" w14:textId="77777777" w:rsidR="00C53470" w:rsidRDefault="00C53470" w:rsidP="001C185B">
      <w:pPr>
        <w:pStyle w:val="ListBullet"/>
        <w:numPr>
          <w:ilvl w:val="0"/>
          <w:numId w:val="0"/>
        </w:numPr>
        <w:spacing w:after="0" w:line="240" w:lineRule="auto"/>
        <w:rPr>
          <w:rFonts w:ascii="Calibri" w:hAnsi="Calibri" w:cs="Calibri"/>
          <w:sz w:val="22"/>
        </w:rPr>
      </w:pPr>
    </w:p>
    <w:p w14:paraId="13F94D16" w14:textId="7F5A2F08" w:rsidR="00130B94" w:rsidRDefault="00197F7E" w:rsidP="00C332A7">
      <w:pPr>
        <w:pStyle w:val="ListBullet"/>
        <w:numPr>
          <w:ilvl w:val="0"/>
          <w:numId w:val="0"/>
        </w:numPr>
        <w:spacing w:after="0" w:line="240" w:lineRule="auto"/>
        <w:jc w:val="center"/>
        <w:rPr>
          <w:rFonts w:ascii="Calibri" w:hAnsi="Calibri" w:cs="Calibri"/>
          <w:sz w:val="22"/>
        </w:rPr>
      </w:pPr>
      <w:r w:rsidRPr="00197F7E">
        <w:rPr>
          <w:rFonts w:ascii="Calibri" w:hAnsi="Calibri" w:cs="Calibri"/>
          <w:noProof/>
          <w:sz w:val="22"/>
        </w:rPr>
        <w:drawing>
          <wp:inline distT="0" distB="0" distL="0" distR="0" wp14:anchorId="41CB3B2B" wp14:editId="5C315066">
            <wp:extent cx="5628010" cy="7315200"/>
            <wp:effectExtent l="133350" t="114300" r="144145" b="171450"/>
            <wp:docPr id="1675108764" name="Picture 1" descr="An image documenting the process of identifying and addressing concerns and risks in contractor planning to ensure maturity and read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08764" name="Picture 1" descr="An image documenting the process of identifying and addressing concerns and risks in contractor planning to ensure maturity and readiness.&#10;&#10;AI-generated content may be incorrect."/>
                    <pic:cNvPicPr/>
                  </pic:nvPicPr>
                  <pic:blipFill>
                    <a:blip r:embed="rId17"/>
                    <a:stretch>
                      <a:fillRect/>
                    </a:stretch>
                  </pic:blipFill>
                  <pic:spPr>
                    <a:xfrm>
                      <a:off x="0" y="0"/>
                      <a:ext cx="5628010" cy="7315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219493" w14:textId="77777777" w:rsidR="00130B94" w:rsidRDefault="00130B94" w:rsidP="001C185B">
      <w:pPr>
        <w:pStyle w:val="ListBullet"/>
        <w:numPr>
          <w:ilvl w:val="0"/>
          <w:numId w:val="0"/>
        </w:numPr>
        <w:spacing w:after="0" w:line="240" w:lineRule="auto"/>
        <w:rPr>
          <w:rFonts w:ascii="Calibri" w:hAnsi="Calibri" w:cs="Calibri"/>
          <w:sz w:val="22"/>
        </w:rPr>
      </w:pPr>
    </w:p>
    <w:p w14:paraId="3CEB0BC1" w14:textId="77777777" w:rsidR="00C53470" w:rsidRDefault="00C53470" w:rsidP="001C185B">
      <w:pPr>
        <w:pStyle w:val="ListBullet"/>
        <w:numPr>
          <w:ilvl w:val="0"/>
          <w:numId w:val="0"/>
        </w:numPr>
        <w:spacing w:after="0" w:line="240" w:lineRule="auto"/>
        <w:rPr>
          <w:rFonts w:ascii="Calibri" w:hAnsi="Calibri" w:cs="Calibri"/>
          <w:sz w:val="22"/>
        </w:rPr>
      </w:pPr>
    </w:p>
    <w:p w14:paraId="3C27233F" w14:textId="77777777" w:rsidR="00C53470" w:rsidRDefault="00C53470" w:rsidP="001C185B">
      <w:pPr>
        <w:pStyle w:val="ListBullet"/>
        <w:numPr>
          <w:ilvl w:val="0"/>
          <w:numId w:val="0"/>
        </w:numPr>
        <w:spacing w:after="0" w:line="240" w:lineRule="auto"/>
        <w:rPr>
          <w:rFonts w:ascii="Calibri" w:hAnsi="Calibri" w:cs="Calibri"/>
          <w:sz w:val="22"/>
        </w:rPr>
      </w:pPr>
    </w:p>
    <w:p w14:paraId="02538986" w14:textId="77777777" w:rsidR="00130B94" w:rsidRDefault="00130B94" w:rsidP="001C185B">
      <w:pPr>
        <w:pStyle w:val="ListBullet"/>
        <w:numPr>
          <w:ilvl w:val="0"/>
          <w:numId w:val="0"/>
        </w:numPr>
        <w:spacing w:after="0" w:line="240" w:lineRule="auto"/>
        <w:rPr>
          <w:rFonts w:ascii="Calibri" w:hAnsi="Calibri" w:cs="Calibri"/>
          <w:sz w:val="22"/>
        </w:rPr>
      </w:pPr>
    </w:p>
    <w:p w14:paraId="079E2948" w14:textId="77777777" w:rsidR="00130B94" w:rsidRDefault="00130B94" w:rsidP="001C185B">
      <w:pPr>
        <w:pStyle w:val="ListBullet"/>
        <w:numPr>
          <w:ilvl w:val="0"/>
          <w:numId w:val="0"/>
        </w:numPr>
        <w:spacing w:after="0" w:line="240" w:lineRule="auto"/>
        <w:rPr>
          <w:rFonts w:ascii="Calibri" w:hAnsi="Calibri" w:cs="Calibri"/>
          <w:sz w:val="22"/>
        </w:rPr>
      </w:pPr>
    </w:p>
    <w:p w14:paraId="5BF8D109" w14:textId="6E5A1087" w:rsidR="00130B94" w:rsidRDefault="00197F7E" w:rsidP="00C332A7">
      <w:pPr>
        <w:pStyle w:val="ListBullet"/>
        <w:numPr>
          <w:ilvl w:val="0"/>
          <w:numId w:val="0"/>
        </w:numPr>
        <w:spacing w:after="0" w:line="240" w:lineRule="auto"/>
        <w:jc w:val="center"/>
        <w:rPr>
          <w:rFonts w:ascii="Calibri" w:hAnsi="Calibri" w:cs="Calibri"/>
          <w:sz w:val="22"/>
        </w:rPr>
      </w:pPr>
      <w:r w:rsidRPr="00197F7E">
        <w:rPr>
          <w:rFonts w:ascii="Calibri" w:hAnsi="Calibri" w:cs="Calibri"/>
          <w:noProof/>
          <w:sz w:val="22"/>
        </w:rPr>
        <w:drawing>
          <wp:inline distT="0" distB="0" distL="0" distR="0" wp14:anchorId="1038F020" wp14:editId="3D655A19">
            <wp:extent cx="5593080" cy="7315200"/>
            <wp:effectExtent l="133350" t="114300" r="140970" b="171450"/>
            <wp:docPr id="568283336" name="Picture 1" descr="The image contains a document discussing open questions and follow-up items related to product planning and integration, highlighting areas needing further clarification or demon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3336" name="Picture 1" descr="The image contains a document discussing open questions and follow-up items related to product planning and integration, highlighting areas needing further clarification or demonstration.&#10;&#10;AI-generated content may be incorrect."/>
                    <pic:cNvPicPr/>
                  </pic:nvPicPr>
                  <pic:blipFill>
                    <a:blip r:embed="rId18"/>
                    <a:stretch>
                      <a:fillRect/>
                    </a:stretch>
                  </pic:blipFill>
                  <pic:spPr>
                    <a:xfrm>
                      <a:off x="0" y="0"/>
                      <a:ext cx="5593080" cy="7315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52D576" w14:textId="77777777" w:rsidR="00C332A7" w:rsidRDefault="00C332A7" w:rsidP="00C332A7">
      <w:pPr>
        <w:pStyle w:val="ListBullet"/>
        <w:numPr>
          <w:ilvl w:val="0"/>
          <w:numId w:val="0"/>
        </w:numPr>
        <w:spacing w:after="0" w:line="240" w:lineRule="auto"/>
        <w:jc w:val="center"/>
        <w:rPr>
          <w:rFonts w:ascii="Calibri" w:hAnsi="Calibri" w:cs="Calibri"/>
          <w:sz w:val="22"/>
        </w:rPr>
      </w:pPr>
    </w:p>
    <w:p w14:paraId="7C5DE425" w14:textId="447FF763" w:rsidR="00327A0D" w:rsidRPr="001C185B" w:rsidRDefault="00327A0D" w:rsidP="00C53470">
      <w:pPr>
        <w:pStyle w:val="Heading1"/>
        <w:spacing w:before="0" w:line="240" w:lineRule="auto"/>
        <w:ind w:right="864"/>
        <w:rPr>
          <w:rFonts w:ascii="Calibri" w:hAnsi="Calibri" w:cs="Calibri"/>
          <w:color w:val="4F81BD" w:themeColor="accent1"/>
        </w:rPr>
      </w:pPr>
      <w:r w:rsidRPr="001C185B">
        <w:rPr>
          <w:rFonts w:ascii="Calibri" w:hAnsi="Calibri" w:cs="Calibri"/>
          <w:color w:val="4F81BD" w:themeColor="accent1"/>
        </w:rPr>
        <w:lastRenderedPageBreak/>
        <w:t xml:space="preserve">Appendix </w:t>
      </w:r>
      <w:r>
        <w:rPr>
          <w:rFonts w:ascii="Calibri" w:hAnsi="Calibri" w:cs="Calibri"/>
          <w:color w:val="4F81BD" w:themeColor="accent1"/>
        </w:rPr>
        <w:t>D</w:t>
      </w:r>
      <w:r w:rsidRPr="001C185B">
        <w:rPr>
          <w:rFonts w:ascii="Calibri" w:hAnsi="Calibri" w:cs="Calibri"/>
          <w:color w:val="4F81BD" w:themeColor="accent1"/>
        </w:rPr>
        <w:t xml:space="preserve"> - IIR #2 </w:t>
      </w:r>
      <w:r>
        <w:rPr>
          <w:rFonts w:ascii="Calibri" w:hAnsi="Calibri" w:cs="Calibri"/>
          <w:color w:val="4F81BD" w:themeColor="accent1"/>
        </w:rPr>
        <w:t>Participant Pulse Form</w:t>
      </w:r>
    </w:p>
    <w:p w14:paraId="0F58E7AA" w14:textId="0CC1A830" w:rsidR="00C332A7" w:rsidRDefault="00C332A7" w:rsidP="00496050">
      <w:pPr>
        <w:pStyle w:val="ListBullet"/>
        <w:numPr>
          <w:ilvl w:val="0"/>
          <w:numId w:val="0"/>
        </w:numPr>
        <w:spacing w:after="120" w:line="240" w:lineRule="auto"/>
        <w:rPr>
          <w:rFonts w:ascii="Calibri" w:hAnsi="Calibri" w:cs="Calibri"/>
          <w:sz w:val="22"/>
        </w:rPr>
      </w:pPr>
    </w:p>
    <w:p w14:paraId="5FD0FE9C" w14:textId="77777777" w:rsidR="00780485" w:rsidRPr="003C03C4" w:rsidRDefault="00780485" w:rsidP="00496050">
      <w:pPr>
        <w:spacing w:after="120" w:line="264" w:lineRule="auto"/>
        <w:rPr>
          <w:rFonts w:ascii="Calibri" w:hAnsi="Calibri" w:cs="Calibri"/>
          <w:b/>
          <w:bCs/>
          <w:sz w:val="22"/>
        </w:rPr>
      </w:pPr>
      <w:r w:rsidRPr="003C03C4">
        <w:rPr>
          <w:rFonts w:ascii="Calibri" w:hAnsi="Calibri" w:cs="Calibri"/>
          <w:b/>
          <w:bCs/>
          <w:sz w:val="22"/>
        </w:rPr>
        <w:t>D.1 Purpose</w:t>
      </w:r>
    </w:p>
    <w:p w14:paraId="6FC48049" w14:textId="77777777" w:rsidR="00780485" w:rsidRPr="003C03C4" w:rsidRDefault="00780485" w:rsidP="00496050">
      <w:pPr>
        <w:spacing w:after="120" w:line="264" w:lineRule="auto"/>
        <w:rPr>
          <w:rFonts w:ascii="Calibri" w:hAnsi="Calibri" w:cs="Calibri"/>
          <w:sz w:val="22"/>
        </w:rPr>
      </w:pPr>
      <w:r w:rsidRPr="003C03C4">
        <w:rPr>
          <w:rFonts w:ascii="Calibri" w:hAnsi="Calibri" w:cs="Calibri"/>
          <w:sz w:val="22"/>
        </w:rPr>
        <w:t>The IIR #2 Participant Pulse Form provides a non-attributed input path for Government participants to capture individual observations, confidence indicators, concerns, risks, opportunities, organizational concerns, leadership concerns, environmental observations, and recommended follow-up items that may not be fully documented through the ML / Government Review Team Assessment Worksheet.</w:t>
      </w:r>
    </w:p>
    <w:p w14:paraId="607A53A6" w14:textId="77777777" w:rsidR="00780485" w:rsidRPr="003C03C4" w:rsidRDefault="00780485" w:rsidP="00496050">
      <w:pPr>
        <w:spacing w:after="120" w:line="264" w:lineRule="auto"/>
        <w:rPr>
          <w:rFonts w:ascii="Calibri" w:hAnsi="Calibri" w:cs="Calibri"/>
          <w:sz w:val="22"/>
        </w:rPr>
      </w:pPr>
      <w:r w:rsidRPr="003C03C4">
        <w:rPr>
          <w:rFonts w:ascii="Calibri" w:hAnsi="Calibri" w:cs="Calibri"/>
          <w:sz w:val="22"/>
        </w:rPr>
        <w:t>The Pulse Form is not a substitute for the structured worksheet</w:t>
      </w:r>
      <w:r>
        <w:rPr>
          <w:rFonts w:ascii="Calibri" w:hAnsi="Calibri" w:cs="Calibri"/>
          <w:sz w:val="22"/>
        </w:rPr>
        <w:t xml:space="preserve"> but is</w:t>
      </w:r>
      <w:r w:rsidRPr="003C03C4">
        <w:rPr>
          <w:rFonts w:ascii="Calibri" w:hAnsi="Calibri" w:cs="Calibri"/>
          <w:sz w:val="22"/>
        </w:rPr>
        <w:t xml:space="preserve"> a complementary input mechanism intended to help the Government identify themes, disconnects, confidence trends, environmental factors, organizational barriers, and carry-forward items that may otherwise remain fragmented or undocumented through the structured review process.</w:t>
      </w:r>
    </w:p>
    <w:p w14:paraId="4FE7ED22" w14:textId="77777777" w:rsidR="00780485" w:rsidRPr="003C03C4" w:rsidRDefault="00780485" w:rsidP="00496050">
      <w:pPr>
        <w:spacing w:after="120" w:line="264" w:lineRule="auto"/>
        <w:rPr>
          <w:rFonts w:ascii="Calibri" w:hAnsi="Calibri" w:cs="Calibri"/>
          <w:sz w:val="22"/>
        </w:rPr>
      </w:pPr>
      <w:r w:rsidRPr="003C03C4">
        <w:rPr>
          <w:rFonts w:ascii="Calibri" w:hAnsi="Calibri" w:cs="Calibri"/>
          <w:sz w:val="22"/>
        </w:rPr>
        <w:t>The IIR #2 Pulse questions are tailored to the IIR #2 focus on planning architecture and IMS-loading readiness while also capturing the environment and behaviors that influence whether the planning architecture can mature into a credible PMB.</w:t>
      </w:r>
    </w:p>
    <w:p w14:paraId="0F81056D" w14:textId="77777777" w:rsidR="00780485" w:rsidRPr="003C03C4" w:rsidRDefault="00780485" w:rsidP="00496050">
      <w:pPr>
        <w:spacing w:after="120" w:line="264" w:lineRule="auto"/>
        <w:rPr>
          <w:rFonts w:ascii="Calibri" w:hAnsi="Calibri" w:cs="Calibri"/>
          <w:sz w:val="22"/>
        </w:rPr>
      </w:pPr>
      <w:r w:rsidRPr="003C03C4">
        <w:rPr>
          <w:rFonts w:ascii="Calibri" w:hAnsi="Calibri" w:cs="Calibri"/>
          <w:sz w:val="22"/>
        </w:rPr>
        <w:t>The Pulse Form is an individual observation mechanism. It is not a consensus assessment, maturity scoring tool, or substitute for the facilitated Government hotwash and consensus PMB maturity discussion.</w:t>
      </w:r>
      <w:r>
        <w:rPr>
          <w:rFonts w:ascii="Calibri" w:hAnsi="Calibri" w:cs="Calibri"/>
          <w:sz w:val="22"/>
        </w:rPr>
        <w:t xml:space="preserve"> </w:t>
      </w:r>
      <w:r w:rsidRPr="003C03C4">
        <w:rPr>
          <w:rFonts w:ascii="Calibri" w:hAnsi="Calibri" w:cs="Calibri"/>
          <w:sz w:val="22"/>
        </w:rPr>
        <w:t>Responses should reflect the participant’s professional observations based on IIR #2 artifacts, demonstrations, discussions, interactions, and review participation.</w:t>
      </w:r>
    </w:p>
    <w:p w14:paraId="63B9D26E" w14:textId="77777777" w:rsidR="00780485" w:rsidRPr="003C03C4" w:rsidRDefault="00780485" w:rsidP="00496050">
      <w:pPr>
        <w:spacing w:after="120" w:line="264" w:lineRule="auto"/>
        <w:rPr>
          <w:rFonts w:ascii="Calibri" w:hAnsi="Calibri" w:cs="Calibri"/>
          <w:b/>
          <w:bCs/>
          <w:sz w:val="22"/>
        </w:rPr>
      </w:pPr>
      <w:r w:rsidRPr="003C03C4">
        <w:rPr>
          <w:rFonts w:ascii="Calibri" w:hAnsi="Calibri" w:cs="Calibri"/>
          <w:b/>
          <w:bCs/>
          <w:sz w:val="22"/>
        </w:rPr>
        <w:t>D.2 Response Guidance</w:t>
      </w:r>
    </w:p>
    <w:p w14:paraId="6ACAA9C3" w14:textId="77777777" w:rsidR="00780485" w:rsidRPr="003C03C4" w:rsidRDefault="00780485" w:rsidP="00496050">
      <w:pPr>
        <w:spacing w:after="120" w:line="264" w:lineRule="auto"/>
        <w:rPr>
          <w:rFonts w:ascii="Calibri" w:hAnsi="Calibri" w:cs="Calibri"/>
          <w:sz w:val="22"/>
        </w:rPr>
      </w:pPr>
      <w:r w:rsidRPr="003C03C4">
        <w:rPr>
          <w:rFonts w:ascii="Calibri" w:hAnsi="Calibri" w:cs="Calibri"/>
          <w:sz w:val="22"/>
        </w:rPr>
        <w:t xml:space="preserve">This form is intended to be completed quickly. Participants should be able to complete it in approximately </w:t>
      </w:r>
      <w:r w:rsidRPr="003C03C4">
        <w:rPr>
          <w:rFonts w:ascii="Calibri" w:hAnsi="Calibri" w:cs="Calibri"/>
          <w:b/>
          <w:bCs/>
          <w:sz w:val="22"/>
        </w:rPr>
        <w:t>20–30 minutes</w:t>
      </w:r>
      <w:r w:rsidRPr="003C03C4">
        <w:rPr>
          <w:rFonts w:ascii="Calibri" w:hAnsi="Calibri" w:cs="Calibri"/>
          <w:sz w:val="22"/>
        </w:rPr>
        <w:t xml:space="preserve">, with </w:t>
      </w:r>
      <w:r w:rsidRPr="003C03C4">
        <w:rPr>
          <w:rFonts w:ascii="Calibri" w:hAnsi="Calibri" w:cs="Calibri"/>
          <w:b/>
          <w:bCs/>
          <w:sz w:val="22"/>
        </w:rPr>
        <w:t>45 minutes as an upper bound</w:t>
      </w:r>
      <w:r w:rsidRPr="003C03C4">
        <w:rPr>
          <w:rFonts w:ascii="Calibri" w:hAnsi="Calibri" w:cs="Calibri"/>
          <w:sz w:val="22"/>
        </w:rPr>
        <w:t xml:space="preserve"> if they have more detailed observations.</w:t>
      </w:r>
      <w:r>
        <w:rPr>
          <w:rFonts w:ascii="Calibri" w:hAnsi="Calibri" w:cs="Calibri"/>
          <w:sz w:val="22"/>
        </w:rPr>
        <w:t xml:space="preserve"> </w:t>
      </w:r>
      <w:r w:rsidRPr="003C03C4">
        <w:rPr>
          <w:rFonts w:ascii="Calibri" w:hAnsi="Calibri" w:cs="Calibri"/>
          <w:sz w:val="22"/>
        </w:rPr>
        <w:t>Responses may be brief bullets. Complete sentences are not required. The objective is to capture useful observations, not polished narratives.</w:t>
      </w:r>
    </w:p>
    <w:p w14:paraId="7BDF9BF1" w14:textId="77777777" w:rsidR="00780485" w:rsidRPr="003C03C4" w:rsidRDefault="00780485" w:rsidP="00496050">
      <w:pPr>
        <w:spacing w:after="120" w:line="264" w:lineRule="auto"/>
        <w:rPr>
          <w:rFonts w:ascii="Calibri" w:hAnsi="Calibri" w:cs="Calibri"/>
          <w:sz w:val="22"/>
        </w:rPr>
      </w:pPr>
      <w:r w:rsidRPr="003C03C4">
        <w:rPr>
          <w:rFonts w:ascii="Calibri" w:hAnsi="Calibri" w:cs="Calibri"/>
          <w:sz w:val="22"/>
        </w:rPr>
        <w:t>For each question, participants should select a confidence response and provide short comments. Comments should address what was observed, what increased or reduced confidence, and whether any organizational, communication, leadership, decision-making, supplier, resource, tool, data, or integration factors may affect continued planning maturation.</w:t>
      </w:r>
    </w:p>
    <w:p w14:paraId="4C6E615D" w14:textId="77777777" w:rsidR="00780485" w:rsidRPr="003C03C4" w:rsidRDefault="00780485" w:rsidP="00496050">
      <w:pPr>
        <w:spacing w:after="120" w:line="264" w:lineRule="auto"/>
        <w:rPr>
          <w:rFonts w:ascii="Calibri" w:hAnsi="Calibri" w:cs="Calibri"/>
          <w:sz w:val="22"/>
        </w:rPr>
      </w:pPr>
      <w:r w:rsidRPr="003C03C4">
        <w:rPr>
          <w:rFonts w:ascii="Calibri" w:hAnsi="Calibri" w:cs="Calibri"/>
          <w:sz w:val="22"/>
        </w:rPr>
        <w:t>Participants should distinguish between:</w:t>
      </w:r>
    </w:p>
    <w:p w14:paraId="419A0D85" w14:textId="77777777" w:rsidR="00780485" w:rsidRPr="003C03C4" w:rsidRDefault="00780485" w:rsidP="00496050">
      <w:pPr>
        <w:numPr>
          <w:ilvl w:val="0"/>
          <w:numId w:val="40"/>
        </w:numPr>
        <w:spacing w:after="120" w:line="264" w:lineRule="auto"/>
        <w:rPr>
          <w:rFonts w:ascii="Calibri" w:hAnsi="Calibri" w:cs="Calibri"/>
          <w:sz w:val="22"/>
        </w:rPr>
      </w:pPr>
      <w:r w:rsidRPr="003C03C4">
        <w:rPr>
          <w:rFonts w:ascii="Calibri" w:hAnsi="Calibri" w:cs="Calibri"/>
          <w:sz w:val="22"/>
        </w:rPr>
        <w:t xml:space="preserve">What was demonstrated. </w:t>
      </w:r>
    </w:p>
    <w:p w14:paraId="4E056DE6" w14:textId="77777777" w:rsidR="00780485" w:rsidRPr="003C03C4" w:rsidRDefault="00780485" w:rsidP="00496050">
      <w:pPr>
        <w:numPr>
          <w:ilvl w:val="0"/>
          <w:numId w:val="40"/>
        </w:numPr>
        <w:spacing w:after="120" w:line="264" w:lineRule="auto"/>
        <w:rPr>
          <w:rFonts w:ascii="Calibri" w:hAnsi="Calibri" w:cs="Calibri"/>
          <w:sz w:val="22"/>
        </w:rPr>
      </w:pPr>
      <w:r w:rsidRPr="003C03C4">
        <w:rPr>
          <w:rFonts w:ascii="Calibri" w:hAnsi="Calibri" w:cs="Calibri"/>
          <w:sz w:val="22"/>
        </w:rPr>
        <w:t xml:space="preserve">What was asserted but not fully evidenced. </w:t>
      </w:r>
    </w:p>
    <w:p w14:paraId="4155EE71" w14:textId="77777777" w:rsidR="00780485" w:rsidRPr="003C03C4" w:rsidRDefault="00780485" w:rsidP="00496050">
      <w:pPr>
        <w:numPr>
          <w:ilvl w:val="0"/>
          <w:numId w:val="40"/>
        </w:numPr>
        <w:spacing w:after="120" w:line="264" w:lineRule="auto"/>
        <w:rPr>
          <w:rFonts w:ascii="Calibri" w:hAnsi="Calibri" w:cs="Calibri"/>
          <w:sz w:val="22"/>
        </w:rPr>
      </w:pPr>
      <w:r w:rsidRPr="003C03C4">
        <w:rPr>
          <w:rFonts w:ascii="Calibri" w:hAnsi="Calibri" w:cs="Calibri"/>
          <w:sz w:val="22"/>
        </w:rPr>
        <w:t xml:space="preserve">What remains unclear. </w:t>
      </w:r>
    </w:p>
    <w:p w14:paraId="18A92F62" w14:textId="77777777" w:rsidR="00780485" w:rsidRPr="003C03C4" w:rsidRDefault="00780485" w:rsidP="00496050">
      <w:pPr>
        <w:numPr>
          <w:ilvl w:val="0"/>
          <w:numId w:val="40"/>
        </w:numPr>
        <w:spacing w:after="120" w:line="264" w:lineRule="auto"/>
        <w:rPr>
          <w:rFonts w:ascii="Calibri" w:hAnsi="Calibri" w:cs="Calibri"/>
          <w:sz w:val="22"/>
        </w:rPr>
      </w:pPr>
      <w:r w:rsidRPr="003C03C4">
        <w:rPr>
          <w:rFonts w:ascii="Calibri" w:hAnsi="Calibri" w:cs="Calibri"/>
          <w:sz w:val="22"/>
        </w:rPr>
        <w:t xml:space="preserve">What may require follow-up. </w:t>
      </w:r>
    </w:p>
    <w:p w14:paraId="2D8B7D46" w14:textId="6A4E102D" w:rsidR="00496050" w:rsidRDefault="00780485" w:rsidP="00496050">
      <w:pPr>
        <w:numPr>
          <w:ilvl w:val="0"/>
          <w:numId w:val="40"/>
        </w:numPr>
        <w:spacing w:after="120" w:line="264" w:lineRule="auto"/>
        <w:rPr>
          <w:rFonts w:ascii="Calibri" w:hAnsi="Calibri" w:cs="Calibri"/>
          <w:sz w:val="22"/>
        </w:rPr>
      </w:pPr>
      <w:r w:rsidRPr="003C03C4">
        <w:rPr>
          <w:rFonts w:ascii="Calibri" w:hAnsi="Calibri" w:cs="Calibri"/>
          <w:sz w:val="22"/>
        </w:rPr>
        <w:t xml:space="preserve">What environmental or organizational condition may affect progress. </w:t>
      </w:r>
    </w:p>
    <w:p w14:paraId="4FCF6F28" w14:textId="77777777" w:rsidR="00496050" w:rsidRDefault="00496050">
      <w:pPr>
        <w:rPr>
          <w:rFonts w:ascii="Calibri" w:hAnsi="Calibri" w:cs="Calibri"/>
          <w:sz w:val="22"/>
        </w:rPr>
      </w:pPr>
      <w:r>
        <w:rPr>
          <w:rFonts w:ascii="Calibri" w:hAnsi="Calibri" w:cs="Calibri"/>
          <w:sz w:val="22"/>
        </w:rPr>
        <w:br w:type="page"/>
      </w:r>
    </w:p>
    <w:p w14:paraId="5B51A285"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D.3 Suggested Response Scale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7465"/>
      </w:tblGrid>
      <w:tr w:rsidR="00780485" w:rsidRPr="003C03C4" w14:paraId="14828474" w14:textId="77777777" w:rsidTr="005018EA">
        <w:trPr>
          <w:tblHeader/>
          <w:tblCellSpacing w:w="15" w:type="dxa"/>
        </w:trPr>
        <w:tc>
          <w:tcPr>
            <w:tcW w:w="1840" w:type="dxa"/>
            <w:vAlign w:val="center"/>
            <w:hideMark/>
          </w:tcPr>
          <w:p w14:paraId="65D4BC14" w14:textId="77777777" w:rsidR="00780485" w:rsidRPr="00496050" w:rsidRDefault="00780485" w:rsidP="005018EA">
            <w:pPr>
              <w:spacing w:after="0" w:line="240" w:lineRule="auto"/>
              <w:rPr>
                <w:rFonts w:ascii="Calibri" w:hAnsi="Calibri" w:cs="Calibri"/>
                <w:b/>
                <w:bCs/>
                <w:sz w:val="22"/>
              </w:rPr>
            </w:pPr>
            <w:r w:rsidRPr="00496050">
              <w:rPr>
                <w:rFonts w:ascii="Calibri" w:hAnsi="Calibri" w:cs="Calibri"/>
                <w:b/>
                <w:bCs/>
                <w:sz w:val="22"/>
              </w:rPr>
              <w:t>Response</w:t>
            </w:r>
          </w:p>
        </w:tc>
        <w:tc>
          <w:tcPr>
            <w:tcW w:w="7420" w:type="dxa"/>
            <w:vAlign w:val="center"/>
            <w:hideMark/>
          </w:tcPr>
          <w:p w14:paraId="2D403D75" w14:textId="77777777" w:rsidR="00780485" w:rsidRPr="00496050" w:rsidRDefault="00780485" w:rsidP="005018EA">
            <w:pPr>
              <w:spacing w:after="0" w:line="240" w:lineRule="auto"/>
              <w:rPr>
                <w:rFonts w:ascii="Calibri" w:hAnsi="Calibri" w:cs="Calibri"/>
                <w:b/>
                <w:bCs/>
                <w:sz w:val="22"/>
              </w:rPr>
            </w:pPr>
            <w:r w:rsidRPr="00496050">
              <w:rPr>
                <w:rFonts w:ascii="Calibri" w:hAnsi="Calibri" w:cs="Calibri"/>
                <w:b/>
                <w:bCs/>
                <w:sz w:val="22"/>
              </w:rPr>
              <w:t>Meaning</w:t>
            </w:r>
          </w:p>
        </w:tc>
      </w:tr>
      <w:tr w:rsidR="00780485" w:rsidRPr="003C03C4" w14:paraId="03B1E1BE" w14:textId="77777777" w:rsidTr="005018EA">
        <w:trPr>
          <w:tblCellSpacing w:w="15" w:type="dxa"/>
        </w:trPr>
        <w:tc>
          <w:tcPr>
            <w:tcW w:w="1840" w:type="dxa"/>
            <w:vAlign w:val="center"/>
            <w:hideMark/>
          </w:tcPr>
          <w:p w14:paraId="6E200C89" w14:textId="77777777" w:rsidR="00780485" w:rsidRPr="00496050" w:rsidRDefault="00780485" w:rsidP="005018EA">
            <w:pPr>
              <w:spacing w:after="0" w:line="240" w:lineRule="auto"/>
              <w:rPr>
                <w:rFonts w:ascii="Calibri" w:hAnsi="Calibri" w:cs="Calibri"/>
                <w:sz w:val="22"/>
              </w:rPr>
            </w:pPr>
            <w:r w:rsidRPr="00496050">
              <w:rPr>
                <w:rFonts w:ascii="Calibri" w:hAnsi="Calibri" w:cs="Calibri"/>
                <w:b/>
                <w:bCs/>
                <w:sz w:val="22"/>
              </w:rPr>
              <w:t>High Confidence</w:t>
            </w:r>
          </w:p>
        </w:tc>
        <w:tc>
          <w:tcPr>
            <w:tcW w:w="7420" w:type="dxa"/>
            <w:vAlign w:val="center"/>
            <w:hideMark/>
          </w:tcPr>
          <w:p w14:paraId="5E8DDF06" w14:textId="77777777" w:rsidR="00780485" w:rsidRPr="00496050" w:rsidRDefault="00780485" w:rsidP="005018EA">
            <w:pPr>
              <w:spacing w:after="0" w:line="240" w:lineRule="auto"/>
              <w:rPr>
                <w:rFonts w:ascii="Calibri" w:hAnsi="Calibri" w:cs="Calibri"/>
                <w:sz w:val="22"/>
              </w:rPr>
            </w:pPr>
            <w:r w:rsidRPr="00496050">
              <w:rPr>
                <w:rFonts w:ascii="Calibri" w:hAnsi="Calibri" w:cs="Calibri"/>
                <w:sz w:val="22"/>
              </w:rPr>
              <w:t>Evidence and observed behaviors provide strong confidence in the condition described.</w:t>
            </w:r>
          </w:p>
        </w:tc>
      </w:tr>
      <w:tr w:rsidR="00780485" w:rsidRPr="003C03C4" w14:paraId="0A5965D6" w14:textId="77777777" w:rsidTr="005018EA">
        <w:trPr>
          <w:tblCellSpacing w:w="15" w:type="dxa"/>
        </w:trPr>
        <w:tc>
          <w:tcPr>
            <w:tcW w:w="1840" w:type="dxa"/>
            <w:vAlign w:val="center"/>
            <w:hideMark/>
          </w:tcPr>
          <w:p w14:paraId="5A2DF377" w14:textId="77777777" w:rsidR="00780485" w:rsidRPr="00496050" w:rsidRDefault="00780485" w:rsidP="005018EA">
            <w:pPr>
              <w:spacing w:after="0" w:line="240" w:lineRule="auto"/>
              <w:rPr>
                <w:rFonts w:ascii="Calibri" w:hAnsi="Calibri" w:cs="Calibri"/>
                <w:sz w:val="22"/>
              </w:rPr>
            </w:pPr>
            <w:r w:rsidRPr="00496050">
              <w:rPr>
                <w:rFonts w:ascii="Calibri" w:hAnsi="Calibri" w:cs="Calibri"/>
                <w:b/>
                <w:bCs/>
                <w:sz w:val="22"/>
              </w:rPr>
              <w:t>Moderate Confidence</w:t>
            </w:r>
          </w:p>
        </w:tc>
        <w:tc>
          <w:tcPr>
            <w:tcW w:w="7420" w:type="dxa"/>
            <w:vAlign w:val="center"/>
            <w:hideMark/>
          </w:tcPr>
          <w:p w14:paraId="2FE1F3F9" w14:textId="77777777" w:rsidR="00780485" w:rsidRPr="00496050" w:rsidRDefault="00780485" w:rsidP="005018EA">
            <w:pPr>
              <w:spacing w:after="0" w:line="240" w:lineRule="auto"/>
              <w:rPr>
                <w:rFonts w:ascii="Calibri" w:hAnsi="Calibri" w:cs="Calibri"/>
                <w:sz w:val="22"/>
              </w:rPr>
            </w:pPr>
            <w:r w:rsidRPr="00496050">
              <w:rPr>
                <w:rFonts w:ascii="Calibri" w:hAnsi="Calibri" w:cs="Calibri"/>
                <w:sz w:val="22"/>
              </w:rPr>
              <w:t>Evidence and observed behaviors provide partial confidence, but additional clarification, maturation, alignment, or follow-up is needed.</w:t>
            </w:r>
          </w:p>
        </w:tc>
      </w:tr>
      <w:tr w:rsidR="00780485" w:rsidRPr="003C03C4" w14:paraId="6377E30F" w14:textId="77777777" w:rsidTr="005018EA">
        <w:trPr>
          <w:tblCellSpacing w:w="15" w:type="dxa"/>
        </w:trPr>
        <w:tc>
          <w:tcPr>
            <w:tcW w:w="1840" w:type="dxa"/>
            <w:vAlign w:val="center"/>
            <w:hideMark/>
          </w:tcPr>
          <w:p w14:paraId="22A47612" w14:textId="77777777" w:rsidR="00780485" w:rsidRPr="00496050" w:rsidRDefault="00780485" w:rsidP="005018EA">
            <w:pPr>
              <w:spacing w:after="0" w:line="240" w:lineRule="auto"/>
              <w:rPr>
                <w:rFonts w:ascii="Calibri" w:hAnsi="Calibri" w:cs="Calibri"/>
                <w:sz w:val="22"/>
              </w:rPr>
            </w:pPr>
            <w:r w:rsidRPr="00496050">
              <w:rPr>
                <w:rFonts w:ascii="Calibri" w:hAnsi="Calibri" w:cs="Calibri"/>
                <w:b/>
                <w:bCs/>
                <w:sz w:val="22"/>
              </w:rPr>
              <w:t>Low Confidence</w:t>
            </w:r>
          </w:p>
        </w:tc>
        <w:tc>
          <w:tcPr>
            <w:tcW w:w="7420" w:type="dxa"/>
            <w:vAlign w:val="center"/>
            <w:hideMark/>
          </w:tcPr>
          <w:p w14:paraId="1A525447" w14:textId="77777777" w:rsidR="00780485" w:rsidRPr="00496050" w:rsidRDefault="00780485" w:rsidP="005018EA">
            <w:pPr>
              <w:spacing w:after="0" w:line="240" w:lineRule="auto"/>
              <w:rPr>
                <w:rFonts w:ascii="Calibri" w:hAnsi="Calibri" w:cs="Calibri"/>
                <w:sz w:val="22"/>
              </w:rPr>
            </w:pPr>
            <w:r w:rsidRPr="00496050">
              <w:rPr>
                <w:rFonts w:ascii="Calibri" w:hAnsi="Calibri" w:cs="Calibri"/>
                <w:sz w:val="22"/>
              </w:rPr>
              <w:t>Evidence or observed behaviors do not yet provide confidence, or significant gaps, inconsistencies, barriers, or uncertainties remain.</w:t>
            </w:r>
          </w:p>
        </w:tc>
      </w:tr>
      <w:tr w:rsidR="00780485" w:rsidRPr="003C03C4" w14:paraId="37B20109" w14:textId="77777777" w:rsidTr="005018EA">
        <w:trPr>
          <w:tblCellSpacing w:w="15" w:type="dxa"/>
        </w:trPr>
        <w:tc>
          <w:tcPr>
            <w:tcW w:w="1840" w:type="dxa"/>
            <w:vAlign w:val="center"/>
            <w:hideMark/>
          </w:tcPr>
          <w:p w14:paraId="094EAA4B" w14:textId="77777777" w:rsidR="00780485" w:rsidRPr="00496050" w:rsidRDefault="00780485" w:rsidP="005018EA">
            <w:pPr>
              <w:spacing w:after="0" w:line="240" w:lineRule="auto"/>
              <w:rPr>
                <w:rFonts w:ascii="Calibri" w:hAnsi="Calibri" w:cs="Calibri"/>
                <w:sz w:val="22"/>
              </w:rPr>
            </w:pPr>
            <w:r w:rsidRPr="00496050">
              <w:rPr>
                <w:rFonts w:ascii="Calibri" w:hAnsi="Calibri" w:cs="Calibri"/>
                <w:b/>
                <w:bCs/>
                <w:sz w:val="22"/>
              </w:rPr>
              <w:t>Not Observed / Insufficient Basis</w:t>
            </w:r>
          </w:p>
        </w:tc>
        <w:tc>
          <w:tcPr>
            <w:tcW w:w="7420" w:type="dxa"/>
            <w:vAlign w:val="center"/>
            <w:hideMark/>
          </w:tcPr>
          <w:p w14:paraId="29E7ABAE" w14:textId="77777777" w:rsidR="00780485" w:rsidRPr="00496050" w:rsidRDefault="00780485" w:rsidP="005018EA">
            <w:pPr>
              <w:spacing w:after="0" w:line="240" w:lineRule="auto"/>
              <w:rPr>
                <w:rFonts w:ascii="Calibri" w:hAnsi="Calibri" w:cs="Calibri"/>
                <w:sz w:val="22"/>
              </w:rPr>
            </w:pPr>
            <w:r w:rsidRPr="00496050">
              <w:rPr>
                <w:rFonts w:ascii="Calibri" w:hAnsi="Calibri" w:cs="Calibri"/>
                <w:sz w:val="22"/>
              </w:rPr>
              <w:t>Participant did not observe enough information to provide an informed response.</w:t>
            </w:r>
          </w:p>
        </w:tc>
      </w:tr>
    </w:tbl>
    <w:p w14:paraId="42DE9368" w14:textId="1F791FD8" w:rsidR="00780485" w:rsidRPr="003C03C4" w:rsidRDefault="00780485" w:rsidP="00780485">
      <w:pPr>
        <w:spacing w:after="120" w:line="264" w:lineRule="auto"/>
        <w:rPr>
          <w:rFonts w:ascii="Calibri" w:hAnsi="Calibri" w:cs="Calibri"/>
          <w:sz w:val="22"/>
        </w:rPr>
      </w:pPr>
    </w:p>
    <w:p w14:paraId="61E80E78" w14:textId="77777777" w:rsidR="00496050" w:rsidRDefault="00496050">
      <w:pPr>
        <w:rPr>
          <w:rFonts w:ascii="Calibri" w:hAnsi="Calibri" w:cs="Calibri"/>
          <w:b/>
          <w:bCs/>
          <w:sz w:val="22"/>
        </w:rPr>
      </w:pPr>
      <w:r>
        <w:rPr>
          <w:rFonts w:ascii="Calibri" w:hAnsi="Calibri" w:cs="Calibri"/>
          <w:b/>
          <w:bCs/>
          <w:sz w:val="22"/>
        </w:rPr>
        <w:br w:type="page"/>
      </w:r>
    </w:p>
    <w:p w14:paraId="6FC9CE27" w14:textId="44112C94"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D.4 IIR #2 Participant Pulse Questions</w:t>
      </w:r>
    </w:p>
    <w:p w14:paraId="2BF6920D"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1. Planning Architecture and Common Understanding</w:t>
      </w:r>
    </w:p>
    <w:p w14:paraId="2D4DB525"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Does the emerging planning architecture appear to provide a clear and credible foundation for organizing remaining scope, and did IIR #2 participants across Government, contractor, product, and functional organizations appear to share a common understanding of how that architecture supports IMS loading, PMB development, and recovery priorities?</w:t>
      </w:r>
    </w:p>
    <w:p w14:paraId="192B1DAB"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261DD8B4"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620F31FA" w14:textId="77777777" w:rsidR="00780485" w:rsidRPr="003C03C4" w:rsidRDefault="00780485">
      <w:pPr>
        <w:numPr>
          <w:ilvl w:val="0"/>
          <w:numId w:val="41"/>
        </w:numPr>
        <w:spacing w:after="120" w:line="264" w:lineRule="auto"/>
        <w:rPr>
          <w:rFonts w:ascii="Calibri" w:hAnsi="Calibri" w:cs="Calibri"/>
          <w:sz w:val="22"/>
        </w:rPr>
      </w:pPr>
      <w:r w:rsidRPr="003C03C4">
        <w:rPr>
          <w:rFonts w:ascii="Calibri" w:hAnsi="Calibri" w:cs="Calibri"/>
          <w:sz w:val="22"/>
        </w:rPr>
        <w:t xml:space="preserve">What evidence increased or reduced confidence in the planning architecture? </w:t>
      </w:r>
    </w:p>
    <w:p w14:paraId="7BFD33AF" w14:textId="77777777" w:rsidR="00780485" w:rsidRPr="003C03C4" w:rsidRDefault="00780485">
      <w:pPr>
        <w:numPr>
          <w:ilvl w:val="0"/>
          <w:numId w:val="41"/>
        </w:numPr>
        <w:spacing w:after="120" w:line="264" w:lineRule="auto"/>
        <w:rPr>
          <w:rFonts w:ascii="Calibri" w:hAnsi="Calibri" w:cs="Calibri"/>
          <w:sz w:val="22"/>
        </w:rPr>
      </w:pPr>
      <w:r w:rsidRPr="003C03C4">
        <w:rPr>
          <w:rFonts w:ascii="Calibri" w:hAnsi="Calibri" w:cs="Calibri"/>
          <w:sz w:val="22"/>
        </w:rPr>
        <w:t xml:space="preserve">Did Government and contractor participants appear aligned on the purpose, structure, and use of the architecture? </w:t>
      </w:r>
    </w:p>
    <w:p w14:paraId="3BB4C80C" w14:textId="77777777" w:rsidR="00780485" w:rsidRPr="003C03C4" w:rsidRDefault="00780485">
      <w:pPr>
        <w:numPr>
          <w:ilvl w:val="0"/>
          <w:numId w:val="41"/>
        </w:numPr>
        <w:spacing w:after="120" w:line="264" w:lineRule="auto"/>
        <w:rPr>
          <w:rFonts w:ascii="Calibri" w:hAnsi="Calibri" w:cs="Calibri"/>
          <w:sz w:val="22"/>
        </w:rPr>
      </w:pPr>
      <w:r w:rsidRPr="003C03C4">
        <w:rPr>
          <w:rFonts w:ascii="Calibri" w:hAnsi="Calibri" w:cs="Calibri"/>
          <w:sz w:val="22"/>
        </w:rPr>
        <w:t xml:space="preserve">Were there areas where terminology, expectations, or understanding appeared inconsistent? </w:t>
      </w:r>
    </w:p>
    <w:p w14:paraId="216B376C" w14:textId="77777777" w:rsidR="00780485" w:rsidRDefault="00780485">
      <w:pPr>
        <w:numPr>
          <w:ilvl w:val="0"/>
          <w:numId w:val="41"/>
        </w:numPr>
        <w:spacing w:after="120" w:line="264" w:lineRule="auto"/>
        <w:rPr>
          <w:rFonts w:ascii="Calibri" w:hAnsi="Calibri" w:cs="Calibri"/>
          <w:sz w:val="22"/>
        </w:rPr>
      </w:pPr>
      <w:r w:rsidRPr="003C03C4">
        <w:rPr>
          <w:rFonts w:ascii="Calibri" w:hAnsi="Calibri" w:cs="Calibri"/>
          <w:sz w:val="22"/>
        </w:rPr>
        <w:t xml:space="preserve">Did governance and decision-making arrangements appear clear enough to support continued architecture maturation? </w:t>
      </w:r>
    </w:p>
    <w:p w14:paraId="2939F384" w14:textId="77777777" w:rsidR="00780485" w:rsidRDefault="00780485" w:rsidP="00780485">
      <w:pPr>
        <w:spacing w:after="120" w:line="264" w:lineRule="auto"/>
        <w:rPr>
          <w:rFonts w:ascii="Calibri" w:hAnsi="Calibri" w:cs="Calibri"/>
          <w:sz w:val="22"/>
        </w:rPr>
      </w:pPr>
      <w:r w:rsidRPr="000B5E69">
        <w:rPr>
          <w:rFonts w:ascii="Calibri" w:hAnsi="Calibri" w:cs="Calibri"/>
          <w:b/>
          <w:bCs/>
          <w:noProof/>
          <w:sz w:val="22"/>
        </w:rPr>
        <mc:AlternateContent>
          <mc:Choice Requires="wps">
            <w:drawing>
              <wp:anchor distT="45720" distB="45720" distL="114300" distR="114300" simplePos="0" relativeHeight="251658241" behindDoc="0" locked="0" layoutInCell="1" allowOverlap="1" wp14:anchorId="771ACAF1" wp14:editId="59E8672D">
                <wp:simplePos x="0" y="0"/>
                <wp:positionH relativeFrom="margin">
                  <wp:posOffset>50800</wp:posOffset>
                </wp:positionH>
                <wp:positionV relativeFrom="paragraph">
                  <wp:posOffset>426720</wp:posOffset>
                </wp:positionV>
                <wp:extent cx="5836920" cy="3167380"/>
                <wp:effectExtent l="0" t="0" r="1143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167380"/>
                        </a:xfrm>
                        <a:prstGeom prst="rect">
                          <a:avLst/>
                        </a:prstGeom>
                        <a:solidFill>
                          <a:srgbClr val="FFFFFF"/>
                        </a:solidFill>
                        <a:ln w="9525">
                          <a:solidFill>
                            <a:srgbClr val="000000"/>
                          </a:solidFill>
                          <a:miter lim="800000"/>
                          <a:headEnd/>
                          <a:tailEnd/>
                        </a:ln>
                      </wps:spPr>
                      <wps:txbx>
                        <w:txbxContent>
                          <w:p w14:paraId="3BBD367B"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64DFDDE7" w14:textId="77777777" w:rsidR="00780485" w:rsidRDefault="00780485" w:rsidP="007804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1ACAF1" id="_x0000_t202" coordsize="21600,21600" o:spt="202" path="m,l,21600r21600,l21600,xe">
                <v:stroke joinstyle="miter"/>
                <v:path gradientshapeok="t" o:connecttype="rect"/>
              </v:shapetype>
              <v:shape id="Text Box 2" o:spid="_x0000_s1026" type="#_x0000_t202" style="position:absolute;margin-left:4pt;margin-top:33.6pt;width:459.6pt;height:249.4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">
                <v:textbox>
                  <w:txbxContent>
                    <w:p w14:paraId="3BBD367B"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64DFDDE7" w14:textId="77777777" w:rsidR="00780485" w:rsidRDefault="00780485" w:rsidP="00780485"/>
                  </w:txbxContent>
                </v:textbox>
                <w10:wrap type="square" anchorx="margin"/>
              </v:shape>
            </w:pict>
          </mc:Fallback>
        </mc:AlternateContent>
      </w:r>
      <w:r w:rsidRPr="003C03C4">
        <w:rPr>
          <w:rFonts w:ascii="Calibri" w:hAnsi="Calibri" w:cs="Calibri"/>
          <w:b/>
          <w:bCs/>
          <w:sz w:val="22"/>
        </w:rPr>
        <w:t>Comments / Observations:</w:t>
      </w:r>
      <w:r w:rsidRPr="003C03C4">
        <w:rPr>
          <w:rFonts w:ascii="Calibri" w:hAnsi="Calibri" w:cs="Calibri"/>
          <w:sz w:val="22"/>
        </w:rPr>
        <w:br/>
      </w:r>
    </w:p>
    <w:p w14:paraId="2F3FDB28" w14:textId="58B128DA" w:rsidR="00780485" w:rsidRPr="003C03C4" w:rsidRDefault="00780485" w:rsidP="00780485">
      <w:pPr>
        <w:spacing w:after="120" w:line="264" w:lineRule="auto"/>
        <w:rPr>
          <w:rFonts w:ascii="Calibri" w:hAnsi="Calibri" w:cs="Calibri"/>
          <w:sz w:val="22"/>
        </w:rPr>
      </w:pPr>
    </w:p>
    <w:p w14:paraId="2D2FCAB8" w14:textId="77777777" w:rsidR="00496050" w:rsidRDefault="00496050">
      <w:pPr>
        <w:rPr>
          <w:rFonts w:ascii="Calibri" w:hAnsi="Calibri" w:cs="Calibri"/>
          <w:b/>
          <w:bCs/>
          <w:sz w:val="22"/>
        </w:rPr>
      </w:pPr>
      <w:r>
        <w:rPr>
          <w:rFonts w:ascii="Calibri" w:hAnsi="Calibri" w:cs="Calibri"/>
          <w:b/>
          <w:bCs/>
          <w:sz w:val="22"/>
        </w:rPr>
        <w:br w:type="page"/>
      </w:r>
    </w:p>
    <w:p w14:paraId="3FC75CF5" w14:textId="1E7FF03B"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2. Scope, Ownership, and Accountability</w:t>
      </w:r>
    </w:p>
    <w:p w14:paraId="5E45EB29"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Does the review provide confidence that remaining contractor scope is identified, organized, assigned, and traceable to requirements, deliverables, program commitments, and responsible organizations, and did the discussion show clear ownership, accountability, and willingness to resolve scope gaps or ambiguities?</w:t>
      </w:r>
    </w:p>
    <w:p w14:paraId="3B5B5AA9"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3AB1EC46" w14:textId="77777777" w:rsidR="00780485" w:rsidRPr="003C03C4" w:rsidRDefault="00780485">
      <w:pPr>
        <w:numPr>
          <w:ilvl w:val="0"/>
          <w:numId w:val="42"/>
        </w:numPr>
        <w:spacing w:after="120" w:line="264" w:lineRule="auto"/>
        <w:rPr>
          <w:rFonts w:ascii="Calibri" w:hAnsi="Calibri" w:cs="Calibri"/>
          <w:sz w:val="22"/>
        </w:rPr>
      </w:pPr>
      <w:r w:rsidRPr="003C03C4">
        <w:rPr>
          <w:rFonts w:ascii="Calibri" w:hAnsi="Calibri" w:cs="Calibri"/>
          <w:sz w:val="22"/>
        </w:rPr>
        <w:t xml:space="preserve">Were scope boundaries, ownership, and responsibilities clear? </w:t>
      </w:r>
    </w:p>
    <w:p w14:paraId="56C1FBF7" w14:textId="77777777" w:rsidR="00780485" w:rsidRPr="003C03C4" w:rsidRDefault="00780485">
      <w:pPr>
        <w:numPr>
          <w:ilvl w:val="0"/>
          <w:numId w:val="42"/>
        </w:numPr>
        <w:spacing w:after="120" w:line="264" w:lineRule="auto"/>
        <w:rPr>
          <w:rFonts w:ascii="Calibri" w:hAnsi="Calibri" w:cs="Calibri"/>
          <w:sz w:val="22"/>
        </w:rPr>
      </w:pPr>
      <w:r w:rsidRPr="003C03C4">
        <w:rPr>
          <w:rFonts w:ascii="Calibri" w:hAnsi="Calibri" w:cs="Calibri"/>
          <w:sz w:val="22"/>
        </w:rPr>
        <w:t xml:space="preserve">Were major program commitments, objectives, and deliverable expectations traceable through the planning architecture and understood consistently? </w:t>
      </w:r>
    </w:p>
    <w:p w14:paraId="6AEC17F5" w14:textId="77777777" w:rsidR="00780485" w:rsidRPr="003C03C4" w:rsidRDefault="00780485">
      <w:pPr>
        <w:numPr>
          <w:ilvl w:val="0"/>
          <w:numId w:val="42"/>
        </w:numPr>
        <w:spacing w:after="120" w:line="264" w:lineRule="auto"/>
        <w:rPr>
          <w:rFonts w:ascii="Calibri" w:hAnsi="Calibri" w:cs="Calibri"/>
          <w:sz w:val="22"/>
        </w:rPr>
      </w:pPr>
      <w:r w:rsidRPr="003C03C4">
        <w:rPr>
          <w:rFonts w:ascii="Calibri" w:hAnsi="Calibri" w:cs="Calibri"/>
          <w:sz w:val="22"/>
        </w:rPr>
        <w:t xml:space="preserve">Did participants acknowledge scope gaps, overlaps, or uncertainties where they existed? </w:t>
      </w:r>
    </w:p>
    <w:p w14:paraId="7E5FFB0D" w14:textId="77777777" w:rsidR="00780485" w:rsidRPr="003C03C4" w:rsidRDefault="00780485">
      <w:pPr>
        <w:numPr>
          <w:ilvl w:val="0"/>
          <w:numId w:val="42"/>
        </w:numPr>
        <w:spacing w:after="120" w:line="264" w:lineRule="auto"/>
        <w:rPr>
          <w:rFonts w:ascii="Calibri" w:hAnsi="Calibri" w:cs="Calibri"/>
          <w:sz w:val="22"/>
        </w:rPr>
      </w:pPr>
      <w:r w:rsidRPr="003C03C4">
        <w:rPr>
          <w:rFonts w:ascii="Calibri" w:hAnsi="Calibri" w:cs="Calibri"/>
          <w:sz w:val="22"/>
        </w:rPr>
        <w:t xml:space="preserve">Did the review environment support candid discussion of unresolved scope or ownership issues? </w:t>
      </w:r>
    </w:p>
    <w:p w14:paraId="432F150A"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0046E918" w14:textId="77777777" w:rsidR="00780485" w:rsidRPr="003C03C4" w:rsidRDefault="00780485" w:rsidP="00780485">
      <w:pPr>
        <w:spacing w:after="120" w:line="264" w:lineRule="auto"/>
        <w:rPr>
          <w:rFonts w:ascii="Calibri" w:hAnsi="Calibri" w:cs="Calibri"/>
          <w:sz w:val="22"/>
        </w:rPr>
      </w:pPr>
      <w:r w:rsidRPr="000B5E69">
        <w:rPr>
          <w:rFonts w:ascii="Calibri" w:hAnsi="Calibri" w:cs="Calibri"/>
          <w:b/>
          <w:bCs/>
          <w:noProof/>
          <w:sz w:val="22"/>
        </w:rPr>
        <mc:AlternateContent>
          <mc:Choice Requires="wps">
            <w:drawing>
              <wp:anchor distT="45720" distB="45720" distL="114300" distR="114300" simplePos="0" relativeHeight="251658242" behindDoc="0" locked="0" layoutInCell="1" allowOverlap="1" wp14:anchorId="43CB0B47" wp14:editId="5F7C8C24">
                <wp:simplePos x="0" y="0"/>
                <wp:positionH relativeFrom="margin">
                  <wp:posOffset>0</wp:posOffset>
                </wp:positionH>
                <wp:positionV relativeFrom="paragraph">
                  <wp:posOffset>236220</wp:posOffset>
                </wp:positionV>
                <wp:extent cx="5836920" cy="3167380"/>
                <wp:effectExtent l="0" t="0" r="11430" b="13970"/>
                <wp:wrapSquare wrapText="bothSides"/>
                <wp:docPr id="729283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167380"/>
                        </a:xfrm>
                        <a:prstGeom prst="rect">
                          <a:avLst/>
                        </a:prstGeom>
                        <a:solidFill>
                          <a:srgbClr val="FFFFFF"/>
                        </a:solidFill>
                        <a:ln w="9525">
                          <a:solidFill>
                            <a:srgbClr val="000000"/>
                          </a:solidFill>
                          <a:miter lim="800000"/>
                          <a:headEnd/>
                          <a:tailEnd/>
                        </a:ln>
                      </wps:spPr>
                      <wps:txbx>
                        <w:txbxContent>
                          <w:p w14:paraId="6929E8A8"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07CF650E" w14:textId="77777777" w:rsidR="00780485" w:rsidRDefault="00780485" w:rsidP="007804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B0B47" id="_x0000_s1027" type="#_x0000_t202" style="position:absolute;margin-left:0;margin-top:18.6pt;width:459.6pt;height:249.4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">
                <v:textbox>
                  <w:txbxContent>
                    <w:p w14:paraId="6929E8A8"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07CF650E" w14:textId="77777777" w:rsidR="00780485" w:rsidRDefault="00780485" w:rsidP="00780485"/>
                  </w:txbxContent>
                </v:textbox>
                <w10:wrap type="square" anchorx="margin"/>
              </v:shape>
            </w:pict>
          </mc:Fallback>
        </mc:AlternateContent>
      </w:r>
      <w:r w:rsidRPr="003C03C4">
        <w:rPr>
          <w:rFonts w:ascii="Calibri" w:hAnsi="Calibri" w:cs="Calibri"/>
          <w:b/>
          <w:bCs/>
          <w:sz w:val="22"/>
        </w:rPr>
        <w:t>Comments / Observations:</w:t>
      </w:r>
      <w:r w:rsidRPr="003C03C4">
        <w:rPr>
          <w:rFonts w:ascii="Calibri" w:hAnsi="Calibri" w:cs="Calibri"/>
          <w:sz w:val="22"/>
        </w:rPr>
        <w:br/>
      </w:r>
    </w:p>
    <w:p w14:paraId="3B68E3A2" w14:textId="341304F0" w:rsidR="00780485" w:rsidRPr="003C03C4" w:rsidRDefault="00780485" w:rsidP="00780485">
      <w:pPr>
        <w:spacing w:after="120" w:line="264" w:lineRule="auto"/>
        <w:rPr>
          <w:rFonts w:ascii="Calibri" w:hAnsi="Calibri" w:cs="Calibri"/>
          <w:sz w:val="22"/>
        </w:rPr>
      </w:pPr>
    </w:p>
    <w:p w14:paraId="722C99BE" w14:textId="77777777" w:rsidR="00496050" w:rsidRDefault="00496050">
      <w:pPr>
        <w:rPr>
          <w:rFonts w:ascii="Calibri" w:hAnsi="Calibri" w:cs="Calibri"/>
          <w:b/>
          <w:bCs/>
          <w:sz w:val="22"/>
        </w:rPr>
      </w:pPr>
      <w:r>
        <w:rPr>
          <w:rFonts w:ascii="Calibri" w:hAnsi="Calibri" w:cs="Calibri"/>
          <w:b/>
          <w:bCs/>
          <w:sz w:val="22"/>
        </w:rPr>
        <w:br w:type="page"/>
      </w:r>
    </w:p>
    <w:p w14:paraId="41F1943F" w14:textId="1D80D308"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3. Planning Logic, Assumptions, and Evidence Quality</w:t>
      </w:r>
    </w:p>
    <w:p w14:paraId="6BD1074E" w14:textId="77777777"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Did the contractor provide credible planning logic, duration rationale, QBD / quantity-based data, and task-development assumptions, and did the review discussion demonstrate openness to challenging, clarifying, or improving unsupported assumptions?</w:t>
      </w:r>
    </w:p>
    <w:p w14:paraId="4D12340C"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4E637BD0" w14:textId="77777777" w:rsidR="00780485" w:rsidRPr="003C03C4" w:rsidRDefault="00780485">
      <w:pPr>
        <w:numPr>
          <w:ilvl w:val="0"/>
          <w:numId w:val="43"/>
        </w:numPr>
        <w:spacing w:after="120" w:line="264" w:lineRule="auto"/>
        <w:rPr>
          <w:rFonts w:ascii="Calibri" w:hAnsi="Calibri" w:cs="Calibri"/>
          <w:sz w:val="22"/>
        </w:rPr>
      </w:pPr>
      <w:r w:rsidRPr="003C03C4">
        <w:rPr>
          <w:rFonts w:ascii="Calibri" w:hAnsi="Calibri" w:cs="Calibri"/>
          <w:sz w:val="22"/>
        </w:rPr>
        <w:t xml:space="preserve">Were planning assumptions and duration bases understandable and traceable? </w:t>
      </w:r>
    </w:p>
    <w:p w14:paraId="5991B107" w14:textId="77777777" w:rsidR="00780485" w:rsidRPr="003C03C4" w:rsidRDefault="00780485">
      <w:pPr>
        <w:numPr>
          <w:ilvl w:val="0"/>
          <w:numId w:val="43"/>
        </w:numPr>
        <w:spacing w:after="120" w:line="264" w:lineRule="auto"/>
        <w:rPr>
          <w:rFonts w:ascii="Calibri" w:hAnsi="Calibri" w:cs="Calibri"/>
          <w:sz w:val="22"/>
        </w:rPr>
      </w:pPr>
      <w:r w:rsidRPr="003C03C4">
        <w:rPr>
          <w:rFonts w:ascii="Calibri" w:hAnsi="Calibri" w:cs="Calibri"/>
          <w:sz w:val="22"/>
        </w:rPr>
        <w:t xml:space="preserve">Were unsupported assumptions challenged or clarified? </w:t>
      </w:r>
    </w:p>
    <w:p w14:paraId="45414AE9" w14:textId="77777777" w:rsidR="00780485" w:rsidRPr="003C03C4" w:rsidRDefault="00780485">
      <w:pPr>
        <w:numPr>
          <w:ilvl w:val="0"/>
          <w:numId w:val="43"/>
        </w:numPr>
        <w:spacing w:after="120" w:line="264" w:lineRule="auto"/>
        <w:rPr>
          <w:rFonts w:ascii="Calibri" w:hAnsi="Calibri" w:cs="Calibri"/>
          <w:sz w:val="22"/>
        </w:rPr>
      </w:pPr>
      <w:r w:rsidRPr="003C03C4">
        <w:rPr>
          <w:rFonts w:ascii="Calibri" w:hAnsi="Calibri" w:cs="Calibri"/>
          <w:sz w:val="22"/>
        </w:rPr>
        <w:t xml:space="preserve">Did participants demonstrate a disciplined approach to improving planning evidence before IMS loading? </w:t>
      </w:r>
    </w:p>
    <w:p w14:paraId="74E39FAA" w14:textId="77777777" w:rsidR="00780485" w:rsidRPr="003C03C4" w:rsidRDefault="00780485">
      <w:pPr>
        <w:numPr>
          <w:ilvl w:val="0"/>
          <w:numId w:val="43"/>
        </w:numPr>
        <w:spacing w:after="120" w:line="264" w:lineRule="auto"/>
        <w:rPr>
          <w:rFonts w:ascii="Calibri" w:hAnsi="Calibri" w:cs="Calibri"/>
          <w:sz w:val="22"/>
        </w:rPr>
      </w:pPr>
      <w:r w:rsidRPr="003C03C4">
        <w:rPr>
          <w:rFonts w:ascii="Calibri" w:hAnsi="Calibri" w:cs="Calibri"/>
          <w:sz w:val="22"/>
        </w:rPr>
        <w:t xml:space="preserve">Were there signs of pressure to accept weak rationale, incomplete evidence, or optimistic assumptions? </w:t>
      </w:r>
    </w:p>
    <w:p w14:paraId="5B71207C"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1DF82C43" w14:textId="77777777" w:rsidR="00780485" w:rsidRPr="003C03C4" w:rsidRDefault="00780485" w:rsidP="00780485">
      <w:pPr>
        <w:spacing w:after="120" w:line="264" w:lineRule="auto"/>
        <w:rPr>
          <w:rFonts w:ascii="Calibri" w:hAnsi="Calibri" w:cs="Calibri"/>
          <w:sz w:val="22"/>
        </w:rPr>
      </w:pPr>
      <w:r w:rsidRPr="000B5E69">
        <w:rPr>
          <w:rFonts w:ascii="Calibri" w:hAnsi="Calibri" w:cs="Calibri"/>
          <w:b/>
          <w:bCs/>
          <w:noProof/>
          <w:sz w:val="22"/>
        </w:rPr>
        <mc:AlternateContent>
          <mc:Choice Requires="wps">
            <w:drawing>
              <wp:anchor distT="45720" distB="45720" distL="114300" distR="114300" simplePos="0" relativeHeight="251658243" behindDoc="0" locked="0" layoutInCell="1" allowOverlap="1" wp14:anchorId="481929C1" wp14:editId="0863A171">
                <wp:simplePos x="0" y="0"/>
                <wp:positionH relativeFrom="margin">
                  <wp:posOffset>0</wp:posOffset>
                </wp:positionH>
                <wp:positionV relativeFrom="paragraph">
                  <wp:posOffset>236220</wp:posOffset>
                </wp:positionV>
                <wp:extent cx="5836920" cy="3167380"/>
                <wp:effectExtent l="0" t="0" r="11430" b="13970"/>
                <wp:wrapSquare wrapText="bothSides"/>
                <wp:docPr id="1844086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167380"/>
                        </a:xfrm>
                        <a:prstGeom prst="rect">
                          <a:avLst/>
                        </a:prstGeom>
                        <a:solidFill>
                          <a:srgbClr val="FFFFFF"/>
                        </a:solidFill>
                        <a:ln w="9525">
                          <a:solidFill>
                            <a:srgbClr val="000000"/>
                          </a:solidFill>
                          <a:miter lim="800000"/>
                          <a:headEnd/>
                          <a:tailEnd/>
                        </a:ln>
                      </wps:spPr>
                      <wps:txbx>
                        <w:txbxContent>
                          <w:p w14:paraId="399F8C9A"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38E1B9FA" w14:textId="77777777" w:rsidR="00780485" w:rsidRDefault="00780485" w:rsidP="007804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929C1" id="_x0000_s1028" type="#_x0000_t202" style="position:absolute;margin-left:0;margin-top:18.6pt;width:459.6pt;height:249.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">
                <v:textbox>
                  <w:txbxContent>
                    <w:p w14:paraId="399F8C9A"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38E1B9FA" w14:textId="77777777" w:rsidR="00780485" w:rsidRDefault="00780485" w:rsidP="00780485"/>
                  </w:txbxContent>
                </v:textbox>
                <w10:wrap type="square" anchorx="margin"/>
              </v:shape>
            </w:pict>
          </mc:Fallback>
        </mc:AlternateContent>
      </w:r>
      <w:r w:rsidRPr="003C03C4">
        <w:rPr>
          <w:rFonts w:ascii="Calibri" w:hAnsi="Calibri" w:cs="Calibri"/>
          <w:b/>
          <w:bCs/>
          <w:sz w:val="22"/>
        </w:rPr>
        <w:t>Comments / Observations:</w:t>
      </w:r>
      <w:r w:rsidRPr="003C03C4">
        <w:rPr>
          <w:rFonts w:ascii="Calibri" w:hAnsi="Calibri" w:cs="Calibri"/>
          <w:sz w:val="22"/>
        </w:rPr>
        <w:br/>
      </w:r>
      <w:r w:rsidR="00000000">
        <w:rPr>
          <w:rFonts w:ascii="Calibri" w:hAnsi="Calibri" w:cs="Calibri"/>
          <w:sz w:val="22"/>
        </w:rPr>
        <w:pict w14:anchorId="7F620359">
          <v:rect id="_x0000_i1025" style="width:0;height:1.5pt" o:hralign="center" o:hrstd="t" o:hr="t" fillcolor="#a0a0a0" stroked="f"/>
        </w:pict>
      </w:r>
    </w:p>
    <w:p w14:paraId="54C6B971" w14:textId="77777777" w:rsidR="00780485" w:rsidRDefault="00780485" w:rsidP="00780485">
      <w:pPr>
        <w:rPr>
          <w:rFonts w:ascii="Calibri" w:hAnsi="Calibri" w:cs="Calibri"/>
          <w:b/>
          <w:bCs/>
          <w:sz w:val="22"/>
        </w:rPr>
      </w:pPr>
      <w:r>
        <w:rPr>
          <w:rFonts w:ascii="Calibri" w:hAnsi="Calibri" w:cs="Calibri"/>
          <w:b/>
          <w:bCs/>
          <w:sz w:val="22"/>
        </w:rPr>
        <w:br w:type="page"/>
      </w:r>
    </w:p>
    <w:p w14:paraId="66C4F93E"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4. Cross-Product / Cross-Function Integration and Coordination</w:t>
      </w:r>
    </w:p>
    <w:p w14:paraId="2D9AAD85" w14:textId="77777777"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Are major execution flows, interfaces, dependencies, supplier boundaries, Giver / Receiver relationships, and handoffs sufficiently visible, and did the review demonstrate effective cross-product / cross-function coordination to manage them?</w:t>
      </w:r>
    </w:p>
    <w:p w14:paraId="21FF93AC"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64D0E47B" w14:textId="77777777" w:rsidR="00780485" w:rsidRPr="003C03C4" w:rsidRDefault="00780485">
      <w:pPr>
        <w:numPr>
          <w:ilvl w:val="0"/>
          <w:numId w:val="44"/>
        </w:numPr>
        <w:spacing w:after="120" w:line="264" w:lineRule="auto"/>
        <w:rPr>
          <w:rFonts w:ascii="Calibri" w:hAnsi="Calibri" w:cs="Calibri"/>
          <w:sz w:val="22"/>
        </w:rPr>
      </w:pPr>
      <w:r w:rsidRPr="003C03C4">
        <w:rPr>
          <w:rFonts w:ascii="Calibri" w:hAnsi="Calibri" w:cs="Calibri"/>
          <w:sz w:val="22"/>
        </w:rPr>
        <w:t xml:space="preserve">Were cross-product, cross-function, supplier, business-unit, or organizational dependencies clearly identified? </w:t>
      </w:r>
    </w:p>
    <w:p w14:paraId="3CDA28F6" w14:textId="77777777" w:rsidR="00780485" w:rsidRPr="003C03C4" w:rsidRDefault="00780485">
      <w:pPr>
        <w:numPr>
          <w:ilvl w:val="0"/>
          <w:numId w:val="44"/>
        </w:numPr>
        <w:spacing w:after="120" w:line="264" w:lineRule="auto"/>
        <w:rPr>
          <w:rFonts w:ascii="Calibri" w:hAnsi="Calibri" w:cs="Calibri"/>
          <w:sz w:val="22"/>
        </w:rPr>
      </w:pPr>
      <w:r w:rsidRPr="003C03C4">
        <w:rPr>
          <w:rFonts w:ascii="Calibri" w:hAnsi="Calibri" w:cs="Calibri"/>
          <w:sz w:val="22"/>
        </w:rPr>
        <w:t xml:space="preserve">Did the right participants appear to be engaged in resolving integration issues? </w:t>
      </w:r>
    </w:p>
    <w:p w14:paraId="18623CE3" w14:textId="77777777" w:rsidR="00780485" w:rsidRPr="003C03C4" w:rsidRDefault="00780485">
      <w:pPr>
        <w:numPr>
          <w:ilvl w:val="0"/>
          <w:numId w:val="44"/>
        </w:numPr>
        <w:spacing w:after="120" w:line="264" w:lineRule="auto"/>
        <w:rPr>
          <w:rFonts w:ascii="Calibri" w:hAnsi="Calibri" w:cs="Calibri"/>
          <w:sz w:val="22"/>
        </w:rPr>
      </w:pPr>
      <w:r w:rsidRPr="003C03C4">
        <w:rPr>
          <w:rFonts w:ascii="Calibri" w:hAnsi="Calibri" w:cs="Calibri"/>
          <w:sz w:val="22"/>
        </w:rPr>
        <w:t xml:space="preserve">Were handoffs and interfaces managed as shared execution issues rather than isolated product-team concerns? </w:t>
      </w:r>
    </w:p>
    <w:p w14:paraId="0BC689F0" w14:textId="77777777" w:rsidR="00780485" w:rsidRPr="003C03C4" w:rsidRDefault="00780485">
      <w:pPr>
        <w:numPr>
          <w:ilvl w:val="0"/>
          <w:numId w:val="44"/>
        </w:numPr>
        <w:spacing w:after="120" w:line="264" w:lineRule="auto"/>
        <w:rPr>
          <w:rFonts w:ascii="Calibri" w:hAnsi="Calibri" w:cs="Calibri"/>
          <w:sz w:val="22"/>
        </w:rPr>
      </w:pPr>
      <w:r w:rsidRPr="003C03C4">
        <w:rPr>
          <w:rFonts w:ascii="Calibri" w:hAnsi="Calibri" w:cs="Calibri"/>
          <w:sz w:val="22"/>
        </w:rPr>
        <w:t xml:space="preserve">Were coordination needs, decision points, or unresolved dependencies visible enough to support follow-up? </w:t>
      </w:r>
    </w:p>
    <w:p w14:paraId="5AA67BE0"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3FEB295A" w14:textId="40E8E765" w:rsidR="00780485" w:rsidRPr="003C03C4" w:rsidRDefault="00780485" w:rsidP="00780485">
      <w:pPr>
        <w:spacing w:after="120" w:line="264" w:lineRule="auto"/>
        <w:rPr>
          <w:rFonts w:ascii="Calibri" w:hAnsi="Calibri" w:cs="Calibri"/>
          <w:sz w:val="22"/>
        </w:rPr>
      </w:pPr>
      <w:r w:rsidRPr="000B5E69">
        <w:rPr>
          <w:rFonts w:ascii="Calibri" w:hAnsi="Calibri" w:cs="Calibri"/>
          <w:b/>
          <w:bCs/>
          <w:noProof/>
          <w:sz w:val="22"/>
        </w:rPr>
        <mc:AlternateContent>
          <mc:Choice Requires="wps">
            <w:drawing>
              <wp:anchor distT="45720" distB="45720" distL="114300" distR="114300" simplePos="0" relativeHeight="251658244" behindDoc="0" locked="0" layoutInCell="1" allowOverlap="1" wp14:anchorId="713514BC" wp14:editId="1C696257">
                <wp:simplePos x="0" y="0"/>
                <wp:positionH relativeFrom="margin">
                  <wp:posOffset>0</wp:posOffset>
                </wp:positionH>
                <wp:positionV relativeFrom="paragraph">
                  <wp:posOffset>235585</wp:posOffset>
                </wp:positionV>
                <wp:extent cx="5836920" cy="3167380"/>
                <wp:effectExtent l="0" t="0" r="11430" b="13970"/>
                <wp:wrapSquare wrapText="bothSides"/>
                <wp:docPr id="1744413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167380"/>
                        </a:xfrm>
                        <a:prstGeom prst="rect">
                          <a:avLst/>
                        </a:prstGeom>
                        <a:solidFill>
                          <a:srgbClr val="FFFFFF"/>
                        </a:solidFill>
                        <a:ln w="9525">
                          <a:solidFill>
                            <a:srgbClr val="000000"/>
                          </a:solidFill>
                          <a:miter lim="800000"/>
                          <a:headEnd/>
                          <a:tailEnd/>
                        </a:ln>
                      </wps:spPr>
                      <wps:txbx>
                        <w:txbxContent>
                          <w:p w14:paraId="470319C3"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5D0019BE" w14:textId="77777777" w:rsidR="00780485" w:rsidRDefault="00780485" w:rsidP="007804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514BC" id="_x0000_s1029" type="#_x0000_t202" style="position:absolute;margin-left:0;margin-top:18.55pt;width:459.6pt;height:249.4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">
                <v:textbox>
                  <w:txbxContent>
                    <w:p w14:paraId="470319C3"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5D0019BE" w14:textId="77777777" w:rsidR="00780485" w:rsidRDefault="00780485" w:rsidP="00780485"/>
                  </w:txbxContent>
                </v:textbox>
                <w10:wrap type="square" anchorx="margin"/>
              </v:shape>
            </w:pict>
          </mc:Fallback>
        </mc:AlternateContent>
      </w:r>
      <w:r w:rsidRPr="003C03C4">
        <w:rPr>
          <w:rFonts w:ascii="Calibri" w:hAnsi="Calibri" w:cs="Calibri"/>
          <w:b/>
          <w:bCs/>
          <w:sz w:val="22"/>
        </w:rPr>
        <w:t>Comments / Observations:</w:t>
      </w:r>
      <w:r w:rsidRPr="003C03C4">
        <w:rPr>
          <w:rFonts w:ascii="Calibri" w:hAnsi="Calibri" w:cs="Calibri"/>
          <w:sz w:val="22"/>
        </w:rPr>
        <w:br/>
      </w:r>
    </w:p>
    <w:p w14:paraId="3B9E2787" w14:textId="77777777" w:rsidR="00780485" w:rsidRDefault="00780485" w:rsidP="00780485">
      <w:pPr>
        <w:rPr>
          <w:rFonts w:ascii="Calibri" w:hAnsi="Calibri" w:cs="Calibri"/>
          <w:b/>
          <w:bCs/>
          <w:sz w:val="22"/>
        </w:rPr>
      </w:pPr>
      <w:r>
        <w:rPr>
          <w:rFonts w:ascii="Calibri" w:hAnsi="Calibri" w:cs="Calibri"/>
          <w:b/>
          <w:bCs/>
          <w:sz w:val="22"/>
        </w:rPr>
        <w:br w:type="page"/>
      </w:r>
    </w:p>
    <w:p w14:paraId="3D5F4AF9"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5. Risk, Assumption, Constraint, and Barrier Visibility</w:t>
      </w:r>
    </w:p>
    <w:p w14:paraId="0BCBFFA3" w14:textId="77777777"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Were significant risks, assumptions, constraints, opportunities, supplier uncertainties, and organizational barriers made visible during IIR #2, and did participants appear willing and able to communicate them clearly for follow-up?</w:t>
      </w:r>
    </w:p>
    <w:p w14:paraId="2C1AC724"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1A566907" w14:textId="77777777" w:rsidR="00780485" w:rsidRPr="003C03C4" w:rsidRDefault="00780485">
      <w:pPr>
        <w:numPr>
          <w:ilvl w:val="0"/>
          <w:numId w:val="45"/>
        </w:numPr>
        <w:spacing w:after="120" w:line="264" w:lineRule="auto"/>
        <w:rPr>
          <w:rFonts w:ascii="Calibri" w:hAnsi="Calibri" w:cs="Calibri"/>
          <w:sz w:val="22"/>
        </w:rPr>
      </w:pPr>
      <w:r w:rsidRPr="003C03C4">
        <w:rPr>
          <w:rFonts w:ascii="Calibri" w:hAnsi="Calibri" w:cs="Calibri"/>
          <w:sz w:val="22"/>
        </w:rPr>
        <w:t xml:space="preserve">Were risks and assumptions connected to planning decisions? </w:t>
      </w:r>
    </w:p>
    <w:p w14:paraId="0007E6D2" w14:textId="77777777" w:rsidR="00780485" w:rsidRPr="003C03C4" w:rsidRDefault="00780485">
      <w:pPr>
        <w:numPr>
          <w:ilvl w:val="0"/>
          <w:numId w:val="45"/>
        </w:numPr>
        <w:spacing w:after="120" w:line="264" w:lineRule="auto"/>
        <w:rPr>
          <w:rFonts w:ascii="Calibri" w:hAnsi="Calibri" w:cs="Calibri"/>
          <w:sz w:val="22"/>
        </w:rPr>
      </w:pPr>
      <w:r w:rsidRPr="003C03C4">
        <w:rPr>
          <w:rFonts w:ascii="Calibri" w:hAnsi="Calibri" w:cs="Calibri"/>
          <w:sz w:val="22"/>
        </w:rPr>
        <w:t xml:space="preserve">Were organizational or communication barriers affecting planning maturity visible? </w:t>
      </w:r>
    </w:p>
    <w:p w14:paraId="4A2EBF62" w14:textId="77777777" w:rsidR="00780485" w:rsidRPr="003C03C4" w:rsidRDefault="00780485">
      <w:pPr>
        <w:numPr>
          <w:ilvl w:val="0"/>
          <w:numId w:val="45"/>
        </w:numPr>
        <w:spacing w:after="120" w:line="264" w:lineRule="auto"/>
        <w:rPr>
          <w:rFonts w:ascii="Calibri" w:hAnsi="Calibri" w:cs="Calibri"/>
          <w:sz w:val="22"/>
        </w:rPr>
      </w:pPr>
      <w:r w:rsidRPr="003C03C4">
        <w:rPr>
          <w:rFonts w:ascii="Calibri" w:hAnsi="Calibri" w:cs="Calibri"/>
          <w:sz w:val="22"/>
        </w:rPr>
        <w:t xml:space="preserve">Were supplier uncertainties, change-control implications, or unresolved dependencies discussed candidly? </w:t>
      </w:r>
    </w:p>
    <w:p w14:paraId="7E70FC2C" w14:textId="77777777" w:rsidR="00780485" w:rsidRPr="003C03C4" w:rsidRDefault="00780485">
      <w:pPr>
        <w:numPr>
          <w:ilvl w:val="0"/>
          <w:numId w:val="45"/>
        </w:numPr>
        <w:spacing w:after="120" w:line="264" w:lineRule="auto"/>
        <w:rPr>
          <w:rFonts w:ascii="Calibri" w:hAnsi="Calibri" w:cs="Calibri"/>
          <w:sz w:val="22"/>
        </w:rPr>
      </w:pPr>
      <w:r w:rsidRPr="003C03C4">
        <w:rPr>
          <w:rFonts w:ascii="Calibri" w:hAnsi="Calibri" w:cs="Calibri"/>
          <w:sz w:val="22"/>
        </w:rPr>
        <w:t xml:space="preserve">Were opportunities for improvement identified, or did the discussion focus only on problems? </w:t>
      </w:r>
    </w:p>
    <w:p w14:paraId="4F872F33"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102AA440" w14:textId="4201EB34" w:rsidR="00780485" w:rsidRPr="003C03C4" w:rsidRDefault="00780485" w:rsidP="00780485">
      <w:pPr>
        <w:spacing w:after="120" w:line="264" w:lineRule="auto"/>
        <w:rPr>
          <w:rFonts w:ascii="Calibri" w:hAnsi="Calibri" w:cs="Calibri"/>
          <w:sz w:val="22"/>
        </w:rPr>
      </w:pPr>
      <w:r w:rsidRPr="000B5E69">
        <w:rPr>
          <w:rFonts w:ascii="Calibri" w:hAnsi="Calibri" w:cs="Calibri"/>
          <w:b/>
          <w:bCs/>
          <w:noProof/>
          <w:sz w:val="22"/>
        </w:rPr>
        <mc:AlternateContent>
          <mc:Choice Requires="wps">
            <w:drawing>
              <wp:anchor distT="45720" distB="45720" distL="114300" distR="114300" simplePos="0" relativeHeight="251658245" behindDoc="0" locked="0" layoutInCell="1" allowOverlap="1" wp14:anchorId="11EE68C4" wp14:editId="0235F3C9">
                <wp:simplePos x="0" y="0"/>
                <wp:positionH relativeFrom="margin">
                  <wp:posOffset>0</wp:posOffset>
                </wp:positionH>
                <wp:positionV relativeFrom="paragraph">
                  <wp:posOffset>235585</wp:posOffset>
                </wp:positionV>
                <wp:extent cx="5836920" cy="3167380"/>
                <wp:effectExtent l="0" t="0" r="11430" b="13970"/>
                <wp:wrapSquare wrapText="bothSides"/>
                <wp:docPr id="1513490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167380"/>
                        </a:xfrm>
                        <a:prstGeom prst="rect">
                          <a:avLst/>
                        </a:prstGeom>
                        <a:solidFill>
                          <a:srgbClr val="FFFFFF"/>
                        </a:solidFill>
                        <a:ln w="9525">
                          <a:solidFill>
                            <a:srgbClr val="000000"/>
                          </a:solidFill>
                          <a:miter lim="800000"/>
                          <a:headEnd/>
                          <a:tailEnd/>
                        </a:ln>
                      </wps:spPr>
                      <wps:txbx>
                        <w:txbxContent>
                          <w:p w14:paraId="59E83AD4"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3D25AC49" w14:textId="77777777" w:rsidR="00780485" w:rsidRDefault="00780485" w:rsidP="007804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E68C4" id="_x0000_s1030" type="#_x0000_t202" style="position:absolute;margin-left:0;margin-top:18.55pt;width:459.6pt;height:249.4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">
                <v:textbox>
                  <w:txbxContent>
                    <w:p w14:paraId="59E83AD4"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3D25AC49" w14:textId="77777777" w:rsidR="00780485" w:rsidRDefault="00780485" w:rsidP="00780485"/>
                  </w:txbxContent>
                </v:textbox>
                <w10:wrap type="square" anchorx="margin"/>
              </v:shape>
            </w:pict>
          </mc:Fallback>
        </mc:AlternateContent>
      </w:r>
      <w:r w:rsidRPr="003C03C4">
        <w:rPr>
          <w:rFonts w:ascii="Calibri" w:hAnsi="Calibri" w:cs="Calibri"/>
          <w:b/>
          <w:bCs/>
          <w:sz w:val="22"/>
        </w:rPr>
        <w:t>Comments / Observations:</w:t>
      </w:r>
      <w:r w:rsidRPr="003C03C4">
        <w:rPr>
          <w:rFonts w:ascii="Calibri" w:hAnsi="Calibri" w:cs="Calibri"/>
          <w:sz w:val="22"/>
        </w:rPr>
        <w:br/>
      </w:r>
    </w:p>
    <w:p w14:paraId="4EEBF43B" w14:textId="77777777" w:rsidR="00780485" w:rsidRDefault="00780485" w:rsidP="00780485">
      <w:pPr>
        <w:rPr>
          <w:rFonts w:ascii="Calibri" w:hAnsi="Calibri" w:cs="Calibri"/>
          <w:b/>
          <w:bCs/>
          <w:sz w:val="22"/>
        </w:rPr>
      </w:pPr>
      <w:r>
        <w:rPr>
          <w:rFonts w:ascii="Calibri" w:hAnsi="Calibri" w:cs="Calibri"/>
          <w:b/>
          <w:bCs/>
          <w:sz w:val="22"/>
        </w:rPr>
        <w:br w:type="page"/>
      </w:r>
    </w:p>
    <w:p w14:paraId="4D055220"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6. Leadership, Governance, Stakeholder Engagement, and Decision Environment</w:t>
      </w:r>
    </w:p>
    <w:p w14:paraId="602C7588" w14:textId="77777777"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Did leadership actions, organizational priorities, governance mechanisms, stakeholder participation, and decision processes appear to support timely issue resolution, planning alignment, recovery progress, and continued maturation toward IMS loading and PMB implementation?</w:t>
      </w:r>
    </w:p>
    <w:p w14:paraId="24A5CF6E"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08136D74" w14:textId="77777777" w:rsidR="00780485" w:rsidRPr="003C03C4" w:rsidRDefault="00780485">
      <w:pPr>
        <w:numPr>
          <w:ilvl w:val="0"/>
          <w:numId w:val="46"/>
        </w:numPr>
        <w:spacing w:after="120" w:line="264" w:lineRule="auto"/>
        <w:rPr>
          <w:rFonts w:ascii="Calibri" w:hAnsi="Calibri" w:cs="Calibri"/>
          <w:sz w:val="22"/>
        </w:rPr>
      </w:pPr>
      <w:r w:rsidRPr="003C03C4">
        <w:rPr>
          <w:rFonts w:ascii="Calibri" w:hAnsi="Calibri" w:cs="Calibri"/>
          <w:sz w:val="22"/>
        </w:rPr>
        <w:t xml:space="preserve">Were priorities, decision paths, and expectations clear? </w:t>
      </w:r>
    </w:p>
    <w:p w14:paraId="6C5AC159" w14:textId="77777777" w:rsidR="00780485" w:rsidRPr="003C03C4" w:rsidRDefault="00780485">
      <w:pPr>
        <w:numPr>
          <w:ilvl w:val="0"/>
          <w:numId w:val="46"/>
        </w:numPr>
        <w:spacing w:after="120" w:line="264" w:lineRule="auto"/>
        <w:rPr>
          <w:rFonts w:ascii="Calibri" w:hAnsi="Calibri" w:cs="Calibri"/>
          <w:sz w:val="22"/>
        </w:rPr>
      </w:pPr>
      <w:r w:rsidRPr="003C03C4">
        <w:rPr>
          <w:rFonts w:ascii="Calibri" w:hAnsi="Calibri" w:cs="Calibri"/>
          <w:sz w:val="22"/>
        </w:rPr>
        <w:t xml:space="preserve">Did leadership reinforce realism, integration, and issue resolution? </w:t>
      </w:r>
    </w:p>
    <w:p w14:paraId="70B854BC" w14:textId="77777777" w:rsidR="00780485" w:rsidRPr="003C03C4" w:rsidRDefault="00780485">
      <w:pPr>
        <w:numPr>
          <w:ilvl w:val="0"/>
          <w:numId w:val="46"/>
        </w:numPr>
        <w:spacing w:after="120" w:line="264" w:lineRule="auto"/>
        <w:rPr>
          <w:rFonts w:ascii="Calibri" w:hAnsi="Calibri" w:cs="Calibri"/>
          <w:sz w:val="22"/>
        </w:rPr>
      </w:pPr>
      <w:r w:rsidRPr="003C03C4">
        <w:rPr>
          <w:rFonts w:ascii="Calibri" w:hAnsi="Calibri" w:cs="Calibri"/>
          <w:sz w:val="22"/>
        </w:rPr>
        <w:t xml:space="preserve">Were the right Government, contractor, functional, supplier, and decision-making stakeholders engaged at the right level? </w:t>
      </w:r>
    </w:p>
    <w:p w14:paraId="6A97B598" w14:textId="77777777" w:rsidR="00780485" w:rsidRPr="003C03C4" w:rsidRDefault="00780485">
      <w:pPr>
        <w:numPr>
          <w:ilvl w:val="0"/>
          <w:numId w:val="46"/>
        </w:numPr>
        <w:spacing w:after="120" w:line="264" w:lineRule="auto"/>
        <w:rPr>
          <w:rFonts w:ascii="Calibri" w:hAnsi="Calibri" w:cs="Calibri"/>
          <w:sz w:val="22"/>
        </w:rPr>
      </w:pPr>
      <w:r w:rsidRPr="003C03C4">
        <w:rPr>
          <w:rFonts w:ascii="Calibri" w:hAnsi="Calibri" w:cs="Calibri"/>
          <w:sz w:val="22"/>
        </w:rPr>
        <w:t xml:space="preserve">Were any governance, participation, or decision-making barriers observed that could slow planning maturation? </w:t>
      </w:r>
    </w:p>
    <w:p w14:paraId="591E6774"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351365C8" w14:textId="01D345D0" w:rsidR="00780485" w:rsidRDefault="00780485" w:rsidP="00496050">
      <w:pPr>
        <w:spacing w:after="120" w:line="264" w:lineRule="auto"/>
        <w:rPr>
          <w:rFonts w:ascii="Calibri" w:hAnsi="Calibri" w:cs="Calibri"/>
          <w:b/>
          <w:bCs/>
          <w:sz w:val="22"/>
        </w:rPr>
      </w:pPr>
      <w:r w:rsidRPr="000B5E69">
        <w:rPr>
          <w:rFonts w:ascii="Calibri" w:hAnsi="Calibri" w:cs="Calibri"/>
          <w:b/>
          <w:bCs/>
          <w:noProof/>
          <w:sz w:val="22"/>
        </w:rPr>
        <mc:AlternateContent>
          <mc:Choice Requires="wps">
            <w:drawing>
              <wp:anchor distT="45720" distB="45720" distL="114300" distR="114300" simplePos="0" relativeHeight="251658246" behindDoc="0" locked="0" layoutInCell="1" allowOverlap="1" wp14:anchorId="6AD60B8E" wp14:editId="308646DE">
                <wp:simplePos x="0" y="0"/>
                <wp:positionH relativeFrom="margin">
                  <wp:posOffset>0</wp:posOffset>
                </wp:positionH>
                <wp:positionV relativeFrom="paragraph">
                  <wp:posOffset>236220</wp:posOffset>
                </wp:positionV>
                <wp:extent cx="5836920" cy="3167380"/>
                <wp:effectExtent l="0" t="0" r="11430" b="13970"/>
                <wp:wrapSquare wrapText="bothSides"/>
                <wp:docPr id="1565938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167380"/>
                        </a:xfrm>
                        <a:prstGeom prst="rect">
                          <a:avLst/>
                        </a:prstGeom>
                        <a:solidFill>
                          <a:srgbClr val="FFFFFF"/>
                        </a:solidFill>
                        <a:ln w="9525">
                          <a:solidFill>
                            <a:srgbClr val="000000"/>
                          </a:solidFill>
                          <a:miter lim="800000"/>
                          <a:headEnd/>
                          <a:tailEnd/>
                        </a:ln>
                      </wps:spPr>
                      <wps:txbx>
                        <w:txbxContent>
                          <w:p w14:paraId="1F9BDC7F"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3966AB82" w14:textId="77777777" w:rsidR="00780485" w:rsidRDefault="00780485" w:rsidP="007804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60B8E" id="_x0000_s1031" type="#_x0000_t202" style="position:absolute;margin-left:0;margin-top:18.6pt;width:459.6pt;height:249.4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">
                <v:textbox>
                  <w:txbxContent>
                    <w:p w14:paraId="1F9BDC7F"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3966AB82" w14:textId="77777777" w:rsidR="00780485" w:rsidRDefault="00780485" w:rsidP="00780485"/>
                  </w:txbxContent>
                </v:textbox>
                <w10:wrap type="square" anchorx="margin"/>
              </v:shape>
            </w:pict>
          </mc:Fallback>
        </mc:AlternateContent>
      </w:r>
      <w:r w:rsidRPr="003C03C4">
        <w:rPr>
          <w:rFonts w:ascii="Calibri" w:hAnsi="Calibri" w:cs="Calibri"/>
          <w:b/>
          <w:bCs/>
          <w:sz w:val="22"/>
        </w:rPr>
        <w:t>Comments / Observations:</w:t>
      </w:r>
      <w:r w:rsidRPr="003C03C4">
        <w:rPr>
          <w:rFonts w:ascii="Calibri" w:hAnsi="Calibri" w:cs="Calibri"/>
          <w:sz w:val="22"/>
        </w:rPr>
        <w:br/>
      </w:r>
      <w:r>
        <w:rPr>
          <w:rFonts w:ascii="Calibri" w:hAnsi="Calibri" w:cs="Calibri"/>
          <w:b/>
          <w:bCs/>
          <w:sz w:val="22"/>
        </w:rPr>
        <w:br w:type="page"/>
      </w:r>
    </w:p>
    <w:p w14:paraId="44346C91"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7. Overall Confidence and Recovery Environment</w:t>
      </w:r>
    </w:p>
    <w:p w14:paraId="2A35D862" w14:textId="77777777" w:rsidR="00780485" w:rsidRDefault="00780485" w:rsidP="00780485">
      <w:pPr>
        <w:spacing w:after="120" w:line="264" w:lineRule="auto"/>
        <w:rPr>
          <w:rFonts w:ascii="Calibri" w:hAnsi="Calibri" w:cs="Calibri"/>
          <w:sz w:val="22"/>
        </w:rPr>
      </w:pPr>
      <w:r w:rsidRPr="003C03C4">
        <w:rPr>
          <w:rFonts w:ascii="Calibri" w:hAnsi="Calibri" w:cs="Calibri"/>
          <w:b/>
          <w:bCs/>
          <w:sz w:val="22"/>
        </w:rPr>
        <w:t>Question:</w:t>
      </w:r>
      <w:r w:rsidRPr="003C03C4">
        <w:rPr>
          <w:rFonts w:ascii="Calibri" w:hAnsi="Calibri" w:cs="Calibri"/>
          <w:sz w:val="22"/>
        </w:rPr>
        <w:br/>
        <w:t>Overall, do the IIR #2 evidence, discussions, behaviors, organizational conditions, and recovery environment provide confidence that the contractor and Government are positioned to continue maturing the planning architecture toward IMS loading, PMB implementation, and follow-on IIRs?</w:t>
      </w:r>
    </w:p>
    <w:p w14:paraId="6EBAFC0B"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Prompts:</w:t>
      </w:r>
    </w:p>
    <w:p w14:paraId="16642709" w14:textId="77777777"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What most increased confidence? </w:t>
      </w:r>
    </w:p>
    <w:p w14:paraId="1B3A539F" w14:textId="77777777"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What most reduced confidence? </w:t>
      </w:r>
    </w:p>
    <w:p w14:paraId="27A6BBF3" w14:textId="77777777"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What should leadership understand about the environment affecting planning maturation? </w:t>
      </w:r>
    </w:p>
    <w:p w14:paraId="4285342A" w14:textId="77777777"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Did the teams appear to have the people, data, tools, and analytical support needed to continue maturing the planning architecture after IIR #2? </w:t>
      </w:r>
    </w:p>
    <w:p w14:paraId="0B2F15C3" w14:textId="77777777" w:rsidR="00780485" w:rsidRPr="003C03C4" w:rsidRDefault="00780485">
      <w:pPr>
        <w:numPr>
          <w:ilvl w:val="0"/>
          <w:numId w:val="47"/>
        </w:numPr>
        <w:spacing w:after="120" w:line="264" w:lineRule="auto"/>
        <w:rPr>
          <w:rFonts w:ascii="Calibri" w:hAnsi="Calibri" w:cs="Calibri"/>
          <w:sz w:val="22"/>
        </w:rPr>
      </w:pPr>
      <w:r w:rsidRPr="003C03C4">
        <w:rPr>
          <w:rFonts w:ascii="Calibri" w:hAnsi="Calibri" w:cs="Calibri"/>
          <w:sz w:val="22"/>
        </w:rPr>
        <w:t xml:space="preserve">What should be carried forward into IIR #3, IIR #4, IIR #5, or IBR preparation? </w:t>
      </w:r>
    </w:p>
    <w:p w14:paraId="28629FE6"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b/>
          <w:bCs/>
          <w:sz w:val="22"/>
        </w:rPr>
        <w:t>Response: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High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Moderate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Low Confidence</w:t>
      </w:r>
      <w:r w:rsidRPr="003C03C4">
        <w:rPr>
          <w:rFonts w:ascii="Calibri" w:hAnsi="Calibri" w:cs="Calibri"/>
          <w:sz w:val="22"/>
        </w:rPr>
        <w:br/>
      </w:r>
      <w:r w:rsidRPr="003C03C4">
        <w:rPr>
          <w:rFonts w:ascii="Segoe UI Symbol" w:hAnsi="Segoe UI Symbol" w:cs="Segoe UI Symbol"/>
          <w:sz w:val="22"/>
        </w:rPr>
        <w:t>☐</w:t>
      </w:r>
      <w:r w:rsidRPr="003C03C4">
        <w:rPr>
          <w:rFonts w:ascii="Calibri" w:hAnsi="Calibri" w:cs="Calibri"/>
          <w:sz w:val="22"/>
        </w:rPr>
        <w:t xml:space="preserve"> Not Observed / Insufficient Basis</w:t>
      </w:r>
    </w:p>
    <w:p w14:paraId="6A9D0E06" w14:textId="2129FC54" w:rsidR="00780485" w:rsidRPr="003C03C4" w:rsidRDefault="00780485" w:rsidP="00780485">
      <w:pPr>
        <w:spacing w:after="120" w:line="264" w:lineRule="auto"/>
        <w:rPr>
          <w:rFonts w:ascii="Calibri" w:hAnsi="Calibri" w:cs="Calibri"/>
          <w:sz w:val="22"/>
        </w:rPr>
      </w:pPr>
      <w:r w:rsidRPr="000B5E69">
        <w:rPr>
          <w:rFonts w:ascii="Calibri" w:hAnsi="Calibri" w:cs="Calibri"/>
          <w:b/>
          <w:bCs/>
          <w:noProof/>
          <w:sz w:val="22"/>
        </w:rPr>
        <mc:AlternateContent>
          <mc:Choice Requires="wps">
            <w:drawing>
              <wp:anchor distT="45720" distB="45720" distL="114300" distR="114300" simplePos="0" relativeHeight="251658247" behindDoc="0" locked="0" layoutInCell="1" allowOverlap="1" wp14:anchorId="2A597C01" wp14:editId="45F70589">
                <wp:simplePos x="0" y="0"/>
                <wp:positionH relativeFrom="margin">
                  <wp:posOffset>0</wp:posOffset>
                </wp:positionH>
                <wp:positionV relativeFrom="paragraph">
                  <wp:posOffset>236220</wp:posOffset>
                </wp:positionV>
                <wp:extent cx="5836920" cy="3167380"/>
                <wp:effectExtent l="0" t="0" r="11430" b="13970"/>
                <wp:wrapSquare wrapText="bothSides"/>
                <wp:docPr id="432952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167380"/>
                        </a:xfrm>
                        <a:prstGeom prst="rect">
                          <a:avLst/>
                        </a:prstGeom>
                        <a:solidFill>
                          <a:srgbClr val="FFFFFF"/>
                        </a:solidFill>
                        <a:ln w="9525">
                          <a:solidFill>
                            <a:srgbClr val="000000"/>
                          </a:solidFill>
                          <a:miter lim="800000"/>
                          <a:headEnd/>
                          <a:tailEnd/>
                        </a:ln>
                      </wps:spPr>
                      <wps:txbx>
                        <w:txbxContent>
                          <w:p w14:paraId="369D9275"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56087436" w14:textId="77777777" w:rsidR="00780485" w:rsidRDefault="00780485" w:rsidP="007804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97C01" id="_x0000_s1032" type="#_x0000_t202" style="position:absolute;margin-left:0;margin-top:18.6pt;width:459.6pt;height:249.4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">
                <v:textbox>
                  <w:txbxContent>
                    <w:p w14:paraId="369D9275" w14:textId="77777777" w:rsidR="00780485" w:rsidRDefault="00780485" w:rsidP="00780485">
                      <w:pPr>
                        <w:spacing w:after="120" w:line="264" w:lineRule="auto"/>
                        <w:rPr>
                          <w:rFonts w:ascii="Calibri" w:hAnsi="Calibri" w:cs="Calibri"/>
                          <w:sz w:val="22"/>
                        </w:rPr>
                      </w:pPr>
                      <w:r w:rsidRPr="003C03C4">
                        <w:rPr>
                          <w:rFonts w:ascii="Calibri" w:hAnsi="Calibri" w:cs="Calibri"/>
                          <w:sz w:val="22"/>
                        </w:rPr>
                        <w:t>[Text response]</w:t>
                      </w:r>
                    </w:p>
                    <w:p w14:paraId="56087436" w14:textId="77777777" w:rsidR="00780485" w:rsidRDefault="00780485" w:rsidP="00780485"/>
                  </w:txbxContent>
                </v:textbox>
                <w10:wrap type="square" anchorx="margin"/>
              </v:shape>
            </w:pict>
          </mc:Fallback>
        </mc:AlternateContent>
      </w:r>
      <w:r w:rsidRPr="003C03C4">
        <w:rPr>
          <w:rFonts w:ascii="Calibri" w:hAnsi="Calibri" w:cs="Calibri"/>
          <w:b/>
          <w:bCs/>
          <w:sz w:val="22"/>
        </w:rPr>
        <w:t>Comments / Observations:</w:t>
      </w:r>
      <w:r w:rsidRPr="003C03C4">
        <w:rPr>
          <w:rFonts w:ascii="Calibri" w:hAnsi="Calibri" w:cs="Calibri"/>
          <w:sz w:val="22"/>
        </w:rPr>
        <w:br/>
      </w:r>
    </w:p>
    <w:p w14:paraId="262FE35C" w14:textId="77777777" w:rsidR="00780485" w:rsidRDefault="00780485" w:rsidP="00780485">
      <w:pPr>
        <w:rPr>
          <w:rFonts w:ascii="Calibri" w:hAnsi="Calibri" w:cs="Calibri"/>
          <w:b/>
          <w:bCs/>
          <w:sz w:val="22"/>
        </w:rPr>
      </w:pPr>
      <w:r>
        <w:rPr>
          <w:rFonts w:ascii="Calibri" w:hAnsi="Calibri" w:cs="Calibri"/>
          <w:b/>
          <w:bCs/>
          <w:sz w:val="22"/>
        </w:rPr>
        <w:br w:type="page"/>
      </w:r>
    </w:p>
    <w:p w14:paraId="1631F879"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D.5 Optional Open-Ended Inputs</w:t>
      </w:r>
    </w:p>
    <w:p w14:paraId="1615E857"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A. Top Strengths</w:t>
      </w:r>
    </w:p>
    <w:p w14:paraId="617F15CA"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Identify up to three strengths observed during IIR #2. These may include technical, planning, integration, leadership, communication, organizational, or environmental strengths.</w:t>
      </w:r>
    </w:p>
    <w:p w14:paraId="6373CB76" w14:textId="77777777" w:rsidR="00780485" w:rsidRPr="003C03C4" w:rsidRDefault="00780485">
      <w:pPr>
        <w:numPr>
          <w:ilvl w:val="0"/>
          <w:numId w:val="48"/>
        </w:numPr>
        <w:spacing w:after="120" w:line="264" w:lineRule="auto"/>
        <w:rPr>
          <w:rFonts w:ascii="Calibri" w:hAnsi="Calibri" w:cs="Calibri"/>
          <w:sz w:val="22"/>
        </w:rPr>
      </w:pPr>
      <w:r w:rsidRPr="003C03C4">
        <w:rPr>
          <w:rFonts w:ascii="Calibri" w:hAnsi="Calibri" w:cs="Calibri"/>
          <w:sz w:val="22"/>
        </w:rPr>
        <w:t xml:space="preserve">[Text response] </w:t>
      </w:r>
    </w:p>
    <w:p w14:paraId="6C5148FA" w14:textId="77777777" w:rsidR="00780485" w:rsidRPr="003C03C4" w:rsidRDefault="00780485">
      <w:pPr>
        <w:numPr>
          <w:ilvl w:val="0"/>
          <w:numId w:val="48"/>
        </w:numPr>
        <w:spacing w:after="120" w:line="264" w:lineRule="auto"/>
        <w:rPr>
          <w:rFonts w:ascii="Calibri" w:hAnsi="Calibri" w:cs="Calibri"/>
          <w:sz w:val="22"/>
        </w:rPr>
      </w:pPr>
      <w:r w:rsidRPr="003C03C4">
        <w:rPr>
          <w:rFonts w:ascii="Calibri" w:hAnsi="Calibri" w:cs="Calibri"/>
          <w:sz w:val="22"/>
        </w:rPr>
        <w:t xml:space="preserve">[Text response] </w:t>
      </w:r>
    </w:p>
    <w:p w14:paraId="05699A3B" w14:textId="77777777" w:rsidR="00780485" w:rsidRPr="003C03C4" w:rsidRDefault="00780485">
      <w:pPr>
        <w:numPr>
          <w:ilvl w:val="0"/>
          <w:numId w:val="48"/>
        </w:numPr>
        <w:spacing w:after="120" w:line="264" w:lineRule="auto"/>
        <w:rPr>
          <w:rFonts w:ascii="Calibri" w:hAnsi="Calibri" w:cs="Calibri"/>
          <w:sz w:val="22"/>
        </w:rPr>
      </w:pPr>
      <w:r w:rsidRPr="003C03C4">
        <w:rPr>
          <w:rFonts w:ascii="Calibri" w:hAnsi="Calibri" w:cs="Calibri"/>
          <w:sz w:val="22"/>
        </w:rPr>
        <w:t xml:space="preserve">[Text response] </w:t>
      </w:r>
    </w:p>
    <w:p w14:paraId="3F4E8334" w14:textId="77777777" w:rsidR="00780485" w:rsidRDefault="00780485" w:rsidP="00780485">
      <w:pPr>
        <w:spacing w:after="120" w:line="264" w:lineRule="auto"/>
        <w:rPr>
          <w:rFonts w:ascii="Calibri" w:hAnsi="Calibri" w:cs="Calibri"/>
          <w:b/>
          <w:bCs/>
          <w:sz w:val="22"/>
        </w:rPr>
      </w:pPr>
    </w:p>
    <w:p w14:paraId="420C3D74"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B. Top Concerns / Unknowns</w:t>
      </w:r>
    </w:p>
    <w:p w14:paraId="6A9E63A1"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Identify up to three concerns, unknowns, barriers, or issues requiring follow-up. These may include planning gaps, integration concerns, supplier uncertainties, communication issues, leadership concerns, organizational barriers, unresolved assumptions, or resource / tool / data limitations.</w:t>
      </w:r>
    </w:p>
    <w:p w14:paraId="5961052F" w14:textId="77777777" w:rsidR="00780485" w:rsidRPr="003C03C4" w:rsidRDefault="00780485">
      <w:pPr>
        <w:numPr>
          <w:ilvl w:val="0"/>
          <w:numId w:val="49"/>
        </w:numPr>
        <w:spacing w:after="120" w:line="264" w:lineRule="auto"/>
        <w:rPr>
          <w:rFonts w:ascii="Calibri" w:hAnsi="Calibri" w:cs="Calibri"/>
          <w:sz w:val="22"/>
        </w:rPr>
      </w:pPr>
      <w:r w:rsidRPr="003C03C4">
        <w:rPr>
          <w:rFonts w:ascii="Calibri" w:hAnsi="Calibri" w:cs="Calibri"/>
          <w:sz w:val="22"/>
        </w:rPr>
        <w:t xml:space="preserve">[Text response] </w:t>
      </w:r>
    </w:p>
    <w:p w14:paraId="7A10B2EA" w14:textId="77777777" w:rsidR="00780485" w:rsidRPr="003C03C4" w:rsidRDefault="00780485">
      <w:pPr>
        <w:numPr>
          <w:ilvl w:val="0"/>
          <w:numId w:val="49"/>
        </w:numPr>
        <w:spacing w:after="120" w:line="264" w:lineRule="auto"/>
        <w:rPr>
          <w:rFonts w:ascii="Calibri" w:hAnsi="Calibri" w:cs="Calibri"/>
          <w:sz w:val="22"/>
        </w:rPr>
      </w:pPr>
      <w:r w:rsidRPr="003C03C4">
        <w:rPr>
          <w:rFonts w:ascii="Calibri" w:hAnsi="Calibri" w:cs="Calibri"/>
          <w:sz w:val="22"/>
        </w:rPr>
        <w:t xml:space="preserve">[Text response] </w:t>
      </w:r>
    </w:p>
    <w:p w14:paraId="6DACA8DA" w14:textId="77777777" w:rsidR="00780485" w:rsidRPr="003C03C4" w:rsidRDefault="00780485">
      <w:pPr>
        <w:numPr>
          <w:ilvl w:val="0"/>
          <w:numId w:val="49"/>
        </w:numPr>
        <w:spacing w:after="120" w:line="264" w:lineRule="auto"/>
        <w:rPr>
          <w:rFonts w:ascii="Calibri" w:hAnsi="Calibri" w:cs="Calibri"/>
          <w:sz w:val="22"/>
        </w:rPr>
      </w:pPr>
      <w:r w:rsidRPr="003C03C4">
        <w:rPr>
          <w:rFonts w:ascii="Calibri" w:hAnsi="Calibri" w:cs="Calibri"/>
          <w:sz w:val="22"/>
        </w:rPr>
        <w:t xml:space="preserve">[Text response] </w:t>
      </w:r>
    </w:p>
    <w:p w14:paraId="13D69820" w14:textId="77777777" w:rsidR="00780485" w:rsidRDefault="00780485" w:rsidP="00780485">
      <w:pPr>
        <w:spacing w:after="120" w:line="264" w:lineRule="auto"/>
        <w:rPr>
          <w:rFonts w:ascii="Calibri" w:hAnsi="Calibri" w:cs="Calibri"/>
          <w:b/>
          <w:bCs/>
          <w:sz w:val="22"/>
        </w:rPr>
      </w:pPr>
    </w:p>
    <w:p w14:paraId="2A96D0E1"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C. Recommended Carry-Forward Items</w:t>
      </w:r>
    </w:p>
    <w:p w14:paraId="76D805A0"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Identify items that should remain visible after IIR #2.</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1869"/>
        <w:gridCol w:w="4255"/>
      </w:tblGrid>
      <w:tr w:rsidR="00780485" w:rsidRPr="003C03C4" w14:paraId="516F87BB" w14:textId="77777777" w:rsidTr="005018EA">
        <w:trPr>
          <w:tblHeader/>
          <w:tblCellSpacing w:w="15" w:type="dxa"/>
        </w:trPr>
        <w:tc>
          <w:tcPr>
            <w:tcW w:w="0" w:type="auto"/>
            <w:vAlign w:val="center"/>
            <w:hideMark/>
          </w:tcPr>
          <w:p w14:paraId="585CCCAD" w14:textId="77777777" w:rsidR="00780485" w:rsidRPr="003C03C4" w:rsidRDefault="00780485" w:rsidP="005018EA">
            <w:pPr>
              <w:spacing w:after="120" w:line="264" w:lineRule="auto"/>
              <w:rPr>
                <w:rFonts w:ascii="Calibri" w:hAnsi="Calibri" w:cs="Calibri"/>
                <w:b/>
                <w:bCs/>
                <w:sz w:val="22"/>
              </w:rPr>
            </w:pPr>
            <w:r w:rsidRPr="003C03C4">
              <w:rPr>
                <w:rFonts w:ascii="Calibri" w:hAnsi="Calibri" w:cs="Calibri"/>
                <w:b/>
                <w:bCs/>
                <w:sz w:val="22"/>
              </w:rPr>
              <w:t>Carry-Forward Item</w:t>
            </w:r>
          </w:p>
        </w:tc>
        <w:tc>
          <w:tcPr>
            <w:tcW w:w="0" w:type="auto"/>
            <w:vAlign w:val="center"/>
            <w:hideMark/>
          </w:tcPr>
          <w:p w14:paraId="7B24E4EE" w14:textId="77777777" w:rsidR="00780485" w:rsidRPr="003C03C4" w:rsidRDefault="00780485" w:rsidP="005018EA">
            <w:pPr>
              <w:spacing w:after="120" w:line="264" w:lineRule="auto"/>
              <w:rPr>
                <w:rFonts w:ascii="Calibri" w:hAnsi="Calibri" w:cs="Calibri"/>
                <w:b/>
                <w:bCs/>
                <w:sz w:val="22"/>
              </w:rPr>
            </w:pPr>
            <w:r w:rsidRPr="003C03C4">
              <w:rPr>
                <w:rFonts w:ascii="Calibri" w:hAnsi="Calibri" w:cs="Calibri"/>
                <w:b/>
                <w:bCs/>
                <w:sz w:val="22"/>
              </w:rPr>
              <w:t>Suggested Destination</w:t>
            </w:r>
          </w:p>
        </w:tc>
      </w:tr>
      <w:tr w:rsidR="00780485" w:rsidRPr="003C03C4" w14:paraId="757F6D74" w14:textId="77777777" w:rsidTr="005018EA">
        <w:trPr>
          <w:tblCellSpacing w:w="15" w:type="dxa"/>
        </w:trPr>
        <w:tc>
          <w:tcPr>
            <w:tcW w:w="0" w:type="auto"/>
            <w:vAlign w:val="center"/>
            <w:hideMark/>
          </w:tcPr>
          <w:p w14:paraId="3EB6E1C8" w14:textId="77777777" w:rsidR="00780485" w:rsidRPr="003C03C4" w:rsidRDefault="00780485" w:rsidP="005018EA">
            <w:pPr>
              <w:spacing w:after="120" w:line="264" w:lineRule="auto"/>
              <w:rPr>
                <w:rFonts w:ascii="Calibri" w:hAnsi="Calibri" w:cs="Calibri"/>
                <w:sz w:val="22"/>
              </w:rPr>
            </w:pPr>
            <w:r>
              <w:rPr>
                <w:rFonts w:ascii="Calibri" w:hAnsi="Calibri" w:cs="Calibri"/>
                <w:sz w:val="22"/>
              </w:rPr>
              <w:t xml:space="preserve">1. </w:t>
            </w:r>
            <w:r w:rsidRPr="003C03C4">
              <w:rPr>
                <w:rFonts w:ascii="Calibri" w:hAnsi="Calibri" w:cs="Calibri"/>
                <w:sz w:val="22"/>
              </w:rPr>
              <w:t>[Text response]</w:t>
            </w:r>
          </w:p>
        </w:tc>
        <w:tc>
          <w:tcPr>
            <w:tcW w:w="0" w:type="auto"/>
            <w:vAlign w:val="center"/>
            <w:hideMark/>
          </w:tcPr>
          <w:p w14:paraId="09008F20" w14:textId="77777777" w:rsidR="00780485" w:rsidRPr="003C03C4" w:rsidRDefault="00780485" w:rsidP="005018EA">
            <w:pPr>
              <w:spacing w:after="120" w:line="264" w:lineRule="auto"/>
              <w:rPr>
                <w:rFonts w:ascii="Calibri" w:hAnsi="Calibri" w:cs="Calibri"/>
                <w:sz w:val="22"/>
              </w:rPr>
            </w:pPr>
            <w:r w:rsidRPr="003C03C4">
              <w:rPr>
                <w:rFonts w:ascii="Segoe UI Symbol" w:hAnsi="Segoe UI Symbol" w:cs="Segoe UI Symbol"/>
                <w:sz w:val="22"/>
              </w:rPr>
              <w:t>☐</w:t>
            </w:r>
            <w:r w:rsidRPr="003C03C4">
              <w:rPr>
                <w:rFonts w:ascii="Calibri" w:hAnsi="Calibri" w:cs="Calibri"/>
                <w:sz w:val="22"/>
              </w:rPr>
              <w:t xml:space="preserve"> IIR #3 </w:t>
            </w:r>
            <w:r w:rsidRPr="003C03C4">
              <w:rPr>
                <w:rFonts w:ascii="Segoe UI Symbol" w:hAnsi="Segoe UI Symbol" w:cs="Segoe UI Symbol"/>
                <w:sz w:val="22"/>
              </w:rPr>
              <w:t>☐</w:t>
            </w:r>
            <w:r w:rsidRPr="003C03C4">
              <w:rPr>
                <w:rFonts w:ascii="Calibri" w:hAnsi="Calibri" w:cs="Calibri"/>
                <w:sz w:val="22"/>
              </w:rPr>
              <w:t xml:space="preserve"> IIR #4 </w:t>
            </w:r>
            <w:r w:rsidRPr="003C03C4">
              <w:rPr>
                <w:rFonts w:ascii="Segoe UI Symbol" w:hAnsi="Segoe UI Symbol" w:cs="Segoe UI Symbol"/>
                <w:sz w:val="22"/>
              </w:rPr>
              <w:t>☐</w:t>
            </w:r>
            <w:r w:rsidRPr="003C03C4">
              <w:rPr>
                <w:rFonts w:ascii="Calibri" w:hAnsi="Calibri" w:cs="Calibri"/>
                <w:sz w:val="22"/>
              </w:rPr>
              <w:t xml:space="preserve"> IIR #5 </w:t>
            </w:r>
            <w:r w:rsidRPr="003C03C4">
              <w:rPr>
                <w:rFonts w:ascii="Segoe UI Symbol" w:hAnsi="Segoe UI Symbol" w:cs="Segoe UI Symbol"/>
                <w:sz w:val="22"/>
              </w:rPr>
              <w:t>☐</w:t>
            </w:r>
            <w:r w:rsidRPr="003C03C4">
              <w:rPr>
                <w:rFonts w:ascii="Calibri" w:hAnsi="Calibri" w:cs="Calibri"/>
                <w:sz w:val="22"/>
              </w:rPr>
              <w:t xml:space="preserve"> IBR Prep </w:t>
            </w:r>
            <w:r w:rsidRPr="003C03C4">
              <w:rPr>
                <w:rFonts w:ascii="Segoe UI Symbol" w:hAnsi="Segoe UI Symbol" w:cs="Segoe UI Symbol"/>
                <w:sz w:val="22"/>
              </w:rPr>
              <w:t>☐</w:t>
            </w:r>
            <w:r w:rsidRPr="003C03C4">
              <w:rPr>
                <w:rFonts w:ascii="Calibri" w:hAnsi="Calibri" w:cs="Calibri"/>
                <w:sz w:val="22"/>
              </w:rPr>
              <w:t xml:space="preserve"> Other</w:t>
            </w:r>
          </w:p>
        </w:tc>
      </w:tr>
      <w:tr w:rsidR="00780485" w:rsidRPr="003C03C4" w14:paraId="29C1598A" w14:textId="77777777" w:rsidTr="005018EA">
        <w:trPr>
          <w:tblCellSpacing w:w="15" w:type="dxa"/>
        </w:trPr>
        <w:tc>
          <w:tcPr>
            <w:tcW w:w="0" w:type="auto"/>
            <w:vAlign w:val="center"/>
            <w:hideMark/>
          </w:tcPr>
          <w:p w14:paraId="3496E923" w14:textId="77777777" w:rsidR="00780485" w:rsidRPr="003C03C4" w:rsidRDefault="00780485" w:rsidP="005018EA">
            <w:pPr>
              <w:spacing w:after="120" w:line="264" w:lineRule="auto"/>
              <w:rPr>
                <w:rFonts w:ascii="Calibri" w:hAnsi="Calibri" w:cs="Calibri"/>
                <w:sz w:val="22"/>
              </w:rPr>
            </w:pPr>
            <w:r>
              <w:rPr>
                <w:rFonts w:ascii="Calibri" w:hAnsi="Calibri" w:cs="Calibri"/>
                <w:sz w:val="22"/>
              </w:rPr>
              <w:t xml:space="preserve">2. </w:t>
            </w:r>
            <w:r w:rsidRPr="003C03C4">
              <w:rPr>
                <w:rFonts w:ascii="Calibri" w:hAnsi="Calibri" w:cs="Calibri"/>
                <w:sz w:val="22"/>
              </w:rPr>
              <w:t>[Text response]</w:t>
            </w:r>
          </w:p>
        </w:tc>
        <w:tc>
          <w:tcPr>
            <w:tcW w:w="0" w:type="auto"/>
            <w:vAlign w:val="center"/>
            <w:hideMark/>
          </w:tcPr>
          <w:p w14:paraId="1C7AB012" w14:textId="77777777" w:rsidR="00780485" w:rsidRPr="003C03C4" w:rsidRDefault="00780485" w:rsidP="005018EA">
            <w:pPr>
              <w:spacing w:after="120" w:line="264" w:lineRule="auto"/>
              <w:rPr>
                <w:rFonts w:ascii="Calibri" w:hAnsi="Calibri" w:cs="Calibri"/>
                <w:sz w:val="22"/>
              </w:rPr>
            </w:pPr>
            <w:r w:rsidRPr="003C03C4">
              <w:rPr>
                <w:rFonts w:ascii="Segoe UI Symbol" w:hAnsi="Segoe UI Symbol" w:cs="Segoe UI Symbol"/>
                <w:sz w:val="22"/>
              </w:rPr>
              <w:t>☐</w:t>
            </w:r>
            <w:r w:rsidRPr="003C03C4">
              <w:rPr>
                <w:rFonts w:ascii="Calibri" w:hAnsi="Calibri" w:cs="Calibri"/>
                <w:sz w:val="22"/>
              </w:rPr>
              <w:t xml:space="preserve"> IIR #3 </w:t>
            </w:r>
            <w:r w:rsidRPr="003C03C4">
              <w:rPr>
                <w:rFonts w:ascii="Segoe UI Symbol" w:hAnsi="Segoe UI Symbol" w:cs="Segoe UI Symbol"/>
                <w:sz w:val="22"/>
              </w:rPr>
              <w:t>☐</w:t>
            </w:r>
            <w:r w:rsidRPr="003C03C4">
              <w:rPr>
                <w:rFonts w:ascii="Calibri" w:hAnsi="Calibri" w:cs="Calibri"/>
                <w:sz w:val="22"/>
              </w:rPr>
              <w:t xml:space="preserve"> IIR #4 </w:t>
            </w:r>
            <w:r w:rsidRPr="003C03C4">
              <w:rPr>
                <w:rFonts w:ascii="Segoe UI Symbol" w:hAnsi="Segoe UI Symbol" w:cs="Segoe UI Symbol"/>
                <w:sz w:val="22"/>
              </w:rPr>
              <w:t>☐</w:t>
            </w:r>
            <w:r w:rsidRPr="003C03C4">
              <w:rPr>
                <w:rFonts w:ascii="Calibri" w:hAnsi="Calibri" w:cs="Calibri"/>
                <w:sz w:val="22"/>
              </w:rPr>
              <w:t xml:space="preserve"> IIR #5 </w:t>
            </w:r>
            <w:r w:rsidRPr="003C03C4">
              <w:rPr>
                <w:rFonts w:ascii="Segoe UI Symbol" w:hAnsi="Segoe UI Symbol" w:cs="Segoe UI Symbol"/>
                <w:sz w:val="22"/>
              </w:rPr>
              <w:t>☐</w:t>
            </w:r>
            <w:r w:rsidRPr="003C03C4">
              <w:rPr>
                <w:rFonts w:ascii="Calibri" w:hAnsi="Calibri" w:cs="Calibri"/>
                <w:sz w:val="22"/>
              </w:rPr>
              <w:t xml:space="preserve"> IBR Prep </w:t>
            </w:r>
            <w:r w:rsidRPr="003C03C4">
              <w:rPr>
                <w:rFonts w:ascii="Segoe UI Symbol" w:hAnsi="Segoe UI Symbol" w:cs="Segoe UI Symbol"/>
                <w:sz w:val="22"/>
              </w:rPr>
              <w:t>☐</w:t>
            </w:r>
            <w:r w:rsidRPr="003C03C4">
              <w:rPr>
                <w:rFonts w:ascii="Calibri" w:hAnsi="Calibri" w:cs="Calibri"/>
                <w:sz w:val="22"/>
              </w:rPr>
              <w:t xml:space="preserve"> Other</w:t>
            </w:r>
          </w:p>
        </w:tc>
      </w:tr>
      <w:tr w:rsidR="00780485" w:rsidRPr="003C03C4" w14:paraId="6275C335" w14:textId="77777777" w:rsidTr="005018EA">
        <w:trPr>
          <w:tblCellSpacing w:w="15" w:type="dxa"/>
        </w:trPr>
        <w:tc>
          <w:tcPr>
            <w:tcW w:w="0" w:type="auto"/>
            <w:vAlign w:val="center"/>
            <w:hideMark/>
          </w:tcPr>
          <w:p w14:paraId="7994C30B" w14:textId="77777777" w:rsidR="00780485" w:rsidRPr="003C03C4" w:rsidRDefault="00780485" w:rsidP="005018EA">
            <w:pPr>
              <w:spacing w:after="120" w:line="264" w:lineRule="auto"/>
              <w:rPr>
                <w:rFonts w:ascii="Calibri" w:hAnsi="Calibri" w:cs="Calibri"/>
                <w:sz w:val="22"/>
              </w:rPr>
            </w:pPr>
            <w:r>
              <w:rPr>
                <w:rFonts w:ascii="Calibri" w:hAnsi="Calibri" w:cs="Calibri"/>
                <w:sz w:val="22"/>
              </w:rPr>
              <w:t xml:space="preserve">3. </w:t>
            </w:r>
            <w:r w:rsidRPr="003C03C4">
              <w:rPr>
                <w:rFonts w:ascii="Calibri" w:hAnsi="Calibri" w:cs="Calibri"/>
                <w:sz w:val="22"/>
              </w:rPr>
              <w:t>[Text response]</w:t>
            </w:r>
          </w:p>
        </w:tc>
        <w:tc>
          <w:tcPr>
            <w:tcW w:w="0" w:type="auto"/>
            <w:vAlign w:val="center"/>
            <w:hideMark/>
          </w:tcPr>
          <w:p w14:paraId="5B0B7AE0" w14:textId="77777777" w:rsidR="00780485" w:rsidRPr="003C03C4" w:rsidRDefault="00780485" w:rsidP="005018EA">
            <w:pPr>
              <w:spacing w:after="120" w:line="264" w:lineRule="auto"/>
              <w:rPr>
                <w:rFonts w:ascii="Calibri" w:hAnsi="Calibri" w:cs="Calibri"/>
                <w:sz w:val="22"/>
              </w:rPr>
            </w:pPr>
            <w:r w:rsidRPr="003C03C4">
              <w:rPr>
                <w:rFonts w:ascii="Segoe UI Symbol" w:hAnsi="Segoe UI Symbol" w:cs="Segoe UI Symbol"/>
                <w:sz w:val="22"/>
              </w:rPr>
              <w:t>☐</w:t>
            </w:r>
            <w:r w:rsidRPr="003C03C4">
              <w:rPr>
                <w:rFonts w:ascii="Calibri" w:hAnsi="Calibri" w:cs="Calibri"/>
                <w:sz w:val="22"/>
              </w:rPr>
              <w:t xml:space="preserve"> IIR #3 </w:t>
            </w:r>
            <w:r w:rsidRPr="003C03C4">
              <w:rPr>
                <w:rFonts w:ascii="Segoe UI Symbol" w:hAnsi="Segoe UI Symbol" w:cs="Segoe UI Symbol"/>
                <w:sz w:val="22"/>
              </w:rPr>
              <w:t>☐</w:t>
            </w:r>
            <w:r w:rsidRPr="003C03C4">
              <w:rPr>
                <w:rFonts w:ascii="Calibri" w:hAnsi="Calibri" w:cs="Calibri"/>
                <w:sz w:val="22"/>
              </w:rPr>
              <w:t xml:space="preserve"> IIR #4 </w:t>
            </w:r>
            <w:r w:rsidRPr="003C03C4">
              <w:rPr>
                <w:rFonts w:ascii="Segoe UI Symbol" w:hAnsi="Segoe UI Symbol" w:cs="Segoe UI Symbol"/>
                <w:sz w:val="22"/>
              </w:rPr>
              <w:t>☐</w:t>
            </w:r>
            <w:r w:rsidRPr="003C03C4">
              <w:rPr>
                <w:rFonts w:ascii="Calibri" w:hAnsi="Calibri" w:cs="Calibri"/>
                <w:sz w:val="22"/>
              </w:rPr>
              <w:t xml:space="preserve"> IIR #5 </w:t>
            </w:r>
            <w:r w:rsidRPr="003C03C4">
              <w:rPr>
                <w:rFonts w:ascii="Segoe UI Symbol" w:hAnsi="Segoe UI Symbol" w:cs="Segoe UI Symbol"/>
                <w:sz w:val="22"/>
              </w:rPr>
              <w:t>☐</w:t>
            </w:r>
            <w:r w:rsidRPr="003C03C4">
              <w:rPr>
                <w:rFonts w:ascii="Calibri" w:hAnsi="Calibri" w:cs="Calibri"/>
                <w:sz w:val="22"/>
              </w:rPr>
              <w:t xml:space="preserve"> IBR Prep </w:t>
            </w:r>
            <w:r w:rsidRPr="003C03C4">
              <w:rPr>
                <w:rFonts w:ascii="Segoe UI Symbol" w:hAnsi="Segoe UI Symbol" w:cs="Segoe UI Symbol"/>
                <w:sz w:val="22"/>
              </w:rPr>
              <w:t>☐</w:t>
            </w:r>
            <w:r w:rsidRPr="003C03C4">
              <w:rPr>
                <w:rFonts w:ascii="Calibri" w:hAnsi="Calibri" w:cs="Calibri"/>
                <w:sz w:val="22"/>
              </w:rPr>
              <w:t xml:space="preserve"> Other</w:t>
            </w:r>
          </w:p>
        </w:tc>
      </w:tr>
    </w:tbl>
    <w:p w14:paraId="5ACEAE4E" w14:textId="77777777" w:rsidR="00780485" w:rsidRDefault="00780485" w:rsidP="00780485">
      <w:pPr>
        <w:spacing w:after="120" w:line="264" w:lineRule="auto"/>
        <w:rPr>
          <w:rFonts w:ascii="Calibri" w:hAnsi="Calibri" w:cs="Calibri"/>
          <w:b/>
          <w:bCs/>
          <w:sz w:val="22"/>
        </w:rPr>
      </w:pPr>
    </w:p>
    <w:p w14:paraId="4601CF4F"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t>D. Other Observations</w:t>
      </w:r>
    </w:p>
    <w:p w14:paraId="4E7AF5E5"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Provide any additional observations that may help the Government understand planning maturity, integration risk, organizational readiness, communication effectiveness, leadership alignment, resource adequacy, tool / data limitations, or future review focus areas.</w:t>
      </w:r>
    </w:p>
    <w:p w14:paraId="5E38371E" w14:textId="77777777" w:rsidR="00780485" w:rsidRPr="003C03C4" w:rsidRDefault="00780485">
      <w:pPr>
        <w:numPr>
          <w:ilvl w:val="0"/>
          <w:numId w:val="50"/>
        </w:numPr>
        <w:spacing w:after="120" w:line="264" w:lineRule="auto"/>
        <w:rPr>
          <w:rFonts w:ascii="Calibri" w:hAnsi="Calibri" w:cs="Calibri"/>
          <w:sz w:val="22"/>
        </w:rPr>
      </w:pPr>
      <w:r w:rsidRPr="003C03C4">
        <w:rPr>
          <w:rFonts w:ascii="Calibri" w:hAnsi="Calibri" w:cs="Calibri"/>
          <w:sz w:val="22"/>
        </w:rPr>
        <w:t xml:space="preserve">[Text response] </w:t>
      </w:r>
    </w:p>
    <w:p w14:paraId="2DA76D70" w14:textId="77777777" w:rsidR="00780485" w:rsidRPr="003C03C4" w:rsidRDefault="00780485">
      <w:pPr>
        <w:numPr>
          <w:ilvl w:val="0"/>
          <w:numId w:val="50"/>
        </w:numPr>
        <w:spacing w:after="120" w:line="264" w:lineRule="auto"/>
        <w:rPr>
          <w:rFonts w:ascii="Calibri" w:hAnsi="Calibri" w:cs="Calibri"/>
          <w:sz w:val="22"/>
        </w:rPr>
      </w:pPr>
      <w:r w:rsidRPr="003C03C4">
        <w:rPr>
          <w:rFonts w:ascii="Calibri" w:hAnsi="Calibri" w:cs="Calibri"/>
          <w:sz w:val="22"/>
        </w:rPr>
        <w:t xml:space="preserve">[Text response] </w:t>
      </w:r>
    </w:p>
    <w:p w14:paraId="0B1E3EFA" w14:textId="77777777" w:rsidR="00780485" w:rsidRPr="003C03C4" w:rsidRDefault="00780485">
      <w:pPr>
        <w:numPr>
          <w:ilvl w:val="0"/>
          <w:numId w:val="50"/>
        </w:numPr>
        <w:spacing w:after="120" w:line="264" w:lineRule="auto"/>
        <w:rPr>
          <w:rFonts w:ascii="Calibri" w:hAnsi="Calibri" w:cs="Calibri"/>
          <w:sz w:val="22"/>
        </w:rPr>
      </w:pPr>
      <w:r w:rsidRPr="003C03C4">
        <w:rPr>
          <w:rFonts w:ascii="Calibri" w:hAnsi="Calibri" w:cs="Calibri"/>
          <w:sz w:val="22"/>
        </w:rPr>
        <w:t xml:space="preserve">[Text response] </w:t>
      </w:r>
    </w:p>
    <w:p w14:paraId="2262B5C5" w14:textId="62C1EC19" w:rsidR="00780485" w:rsidRPr="003C03C4" w:rsidRDefault="00780485" w:rsidP="00780485">
      <w:pPr>
        <w:spacing w:after="120" w:line="264" w:lineRule="auto"/>
        <w:rPr>
          <w:rFonts w:ascii="Calibri" w:hAnsi="Calibri" w:cs="Calibri"/>
          <w:sz w:val="22"/>
        </w:rPr>
      </w:pPr>
    </w:p>
    <w:p w14:paraId="3FE3FBD7" w14:textId="77777777" w:rsidR="00780485" w:rsidRDefault="00780485" w:rsidP="00780485">
      <w:pPr>
        <w:rPr>
          <w:rFonts w:ascii="Calibri" w:hAnsi="Calibri" w:cs="Calibri"/>
          <w:b/>
          <w:bCs/>
          <w:sz w:val="22"/>
        </w:rPr>
      </w:pPr>
    </w:p>
    <w:p w14:paraId="28414691" w14:textId="77777777" w:rsidR="00780485" w:rsidRPr="003C03C4" w:rsidRDefault="00780485" w:rsidP="00780485">
      <w:pPr>
        <w:spacing w:after="120" w:line="264" w:lineRule="auto"/>
        <w:rPr>
          <w:rFonts w:ascii="Calibri" w:hAnsi="Calibri" w:cs="Calibri"/>
          <w:b/>
          <w:bCs/>
          <w:sz w:val="22"/>
        </w:rPr>
      </w:pPr>
      <w:r w:rsidRPr="003C03C4">
        <w:rPr>
          <w:rFonts w:ascii="Calibri" w:hAnsi="Calibri" w:cs="Calibri"/>
          <w:b/>
          <w:bCs/>
          <w:sz w:val="22"/>
        </w:rPr>
        <w:lastRenderedPageBreak/>
        <w:t>D.6 AI-Assisted Analysis Note</w:t>
      </w:r>
    </w:p>
    <w:p w14:paraId="6B3CEBE2"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Pulse responses may be analyzed with AI-assisted theme mining to identify recurring themes, areas of agreement or divergence, confidence trends, risks, unknowns, organizational barriers, communication issues, leadership concerns, resource or tool limitations, and carry-forward items.</w:t>
      </w:r>
    </w:p>
    <w:p w14:paraId="1B323AAF" w14:textId="77777777" w:rsidR="00780485" w:rsidRPr="003C03C4" w:rsidRDefault="00780485" w:rsidP="00780485">
      <w:pPr>
        <w:spacing w:after="120" w:line="264" w:lineRule="auto"/>
        <w:rPr>
          <w:rFonts w:ascii="Calibri" w:hAnsi="Calibri" w:cs="Calibri"/>
          <w:sz w:val="22"/>
        </w:rPr>
      </w:pPr>
      <w:r w:rsidRPr="003C03C4">
        <w:rPr>
          <w:rFonts w:ascii="Calibri" w:hAnsi="Calibri" w:cs="Calibri"/>
          <w:sz w:val="22"/>
        </w:rPr>
        <w:t>AI-assisted outputs are draft analytical inputs only. Results must be reviewed and validated by the responsible Government Review Team members before being used in readouts, hotwashes, assessment summaries, executive summaries, or leadership discussions.</w:t>
      </w:r>
    </w:p>
    <w:p w14:paraId="71020F88" w14:textId="77777777" w:rsidR="00780485" w:rsidRPr="003C03C4" w:rsidRDefault="00780485" w:rsidP="00780485">
      <w:pPr>
        <w:spacing w:after="120" w:line="264" w:lineRule="auto"/>
        <w:rPr>
          <w:rFonts w:ascii="Calibri" w:hAnsi="Calibri" w:cs="Calibri"/>
          <w:sz w:val="22"/>
        </w:rPr>
      </w:pPr>
    </w:p>
    <w:p w14:paraId="5CE8342F" w14:textId="77777777" w:rsidR="006E7A03" w:rsidRPr="009D6B82" w:rsidRDefault="006E7A03" w:rsidP="00C332A7">
      <w:pPr>
        <w:pStyle w:val="ListBullet"/>
        <w:numPr>
          <w:ilvl w:val="0"/>
          <w:numId w:val="0"/>
        </w:numPr>
        <w:spacing w:after="0" w:line="240" w:lineRule="auto"/>
        <w:rPr>
          <w:rFonts w:ascii="Calibri" w:hAnsi="Calibri" w:cs="Calibri"/>
          <w:sz w:val="22"/>
        </w:rPr>
      </w:pPr>
    </w:p>
    <w:sectPr w:rsidR="006E7A03" w:rsidRPr="009D6B82" w:rsidSect="00034616">
      <w:headerReference w:type="even" r:id="rId19"/>
      <w:headerReference w:type="default" r:id="rId20"/>
      <w:footerReference w:type="even" r:id="rId21"/>
      <w:footerReference w:type="default" r:id="rId22"/>
      <w:headerReference w:type="first" r:id="rId23"/>
      <w:footerReference w:type="first" r:id="rId2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E6264" w14:textId="77777777" w:rsidR="00610BA8" w:rsidRDefault="00610BA8">
      <w:pPr>
        <w:spacing w:after="0" w:line="240" w:lineRule="auto"/>
      </w:pPr>
      <w:r>
        <w:separator/>
      </w:r>
    </w:p>
  </w:endnote>
  <w:endnote w:type="continuationSeparator" w:id="0">
    <w:p w14:paraId="1DCAAEE6" w14:textId="77777777" w:rsidR="00610BA8" w:rsidRDefault="00610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BE50" w14:textId="77777777" w:rsidR="00D7658B" w:rsidRDefault="00D765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rPr>
      <w:id w:val="558367583"/>
      <w:docPartObj>
        <w:docPartGallery w:val="Page Numbers (Bottom of Page)"/>
        <w:docPartUnique/>
      </w:docPartObj>
    </w:sdtPr>
    <w:sdtEndPr>
      <w:rPr>
        <w:noProof/>
      </w:rPr>
    </w:sdtEndPr>
    <w:sdtContent>
      <w:p w14:paraId="53D86B47" w14:textId="2100BEDF" w:rsidR="00B41DF7" w:rsidRPr="00B41DF7" w:rsidRDefault="00D7658B" w:rsidP="00B645AC">
        <w:pPr>
          <w:pStyle w:val="Footer"/>
          <w:rPr>
            <w:rFonts w:ascii="Calibri" w:hAnsi="Calibri" w:cs="Calibri"/>
            <w:sz w:val="22"/>
          </w:rPr>
        </w:pPr>
        <w:r>
          <w:rPr>
            <w:rFonts w:ascii="Calibri" w:hAnsi="Calibri" w:cs="Calibri"/>
            <w:sz w:val="22"/>
          </w:rPr>
          <w:t>IIR #2 Government Assessment Guide</w:t>
        </w:r>
        <w:r w:rsidR="00B645AC">
          <w:rPr>
            <w:rFonts w:ascii="Calibri" w:hAnsi="Calibri" w:cs="Calibri"/>
            <w:sz w:val="22"/>
          </w:rPr>
          <w:tab/>
        </w:r>
        <w:r w:rsidR="00B645AC">
          <w:rPr>
            <w:rFonts w:ascii="Calibri" w:hAnsi="Calibri" w:cs="Calibri"/>
            <w:sz w:val="22"/>
          </w:rPr>
          <w:tab/>
        </w:r>
        <w:r w:rsidR="00B645AC">
          <w:rPr>
            <w:rFonts w:ascii="Calibri" w:hAnsi="Calibri" w:cs="Calibri"/>
            <w:sz w:val="22"/>
          </w:rPr>
          <w:tab/>
        </w:r>
        <w:r w:rsidR="00B41DF7" w:rsidRPr="00B41DF7">
          <w:rPr>
            <w:rFonts w:ascii="Calibri" w:hAnsi="Calibri" w:cs="Calibri"/>
            <w:sz w:val="22"/>
          </w:rPr>
          <w:fldChar w:fldCharType="begin"/>
        </w:r>
        <w:r w:rsidR="00B41DF7" w:rsidRPr="00B41DF7">
          <w:rPr>
            <w:rFonts w:ascii="Calibri" w:hAnsi="Calibri" w:cs="Calibri"/>
            <w:sz w:val="22"/>
          </w:rPr>
          <w:instrText xml:space="preserve"> PAGE   \* MERGEFORMAT </w:instrText>
        </w:r>
        <w:r w:rsidR="00B41DF7" w:rsidRPr="00B41DF7">
          <w:rPr>
            <w:rFonts w:ascii="Calibri" w:hAnsi="Calibri" w:cs="Calibri"/>
            <w:sz w:val="22"/>
          </w:rPr>
          <w:fldChar w:fldCharType="separate"/>
        </w:r>
        <w:r w:rsidR="00B41DF7" w:rsidRPr="00B41DF7">
          <w:rPr>
            <w:rFonts w:ascii="Calibri" w:hAnsi="Calibri" w:cs="Calibri"/>
            <w:noProof/>
            <w:sz w:val="22"/>
          </w:rPr>
          <w:t>2</w:t>
        </w:r>
        <w:r w:rsidR="00B41DF7" w:rsidRPr="00B41DF7">
          <w:rPr>
            <w:rFonts w:ascii="Calibri" w:hAnsi="Calibri" w:cs="Calibri"/>
            <w:noProof/>
            <w:sz w:val="22"/>
          </w:rPr>
          <w:fldChar w:fldCharType="end"/>
        </w:r>
      </w:p>
    </w:sdtContent>
  </w:sdt>
  <w:p w14:paraId="15A34337" w14:textId="71974900" w:rsidR="0024446C" w:rsidRPr="00192A70" w:rsidRDefault="0024446C">
    <w:pPr>
      <w:pStyle w:val="Footer"/>
      <w:jc w:val="center"/>
      <w:rPr>
        <w:rFonts w:ascii="Calibri" w:hAnsi="Calibri" w:cs="Calibri"/>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A1B7" w14:textId="77777777" w:rsidR="00D7658B" w:rsidRDefault="00D765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AB11B" w14:textId="77777777" w:rsidR="00610BA8" w:rsidRDefault="00610BA8">
      <w:pPr>
        <w:spacing w:after="0" w:line="240" w:lineRule="auto"/>
      </w:pPr>
      <w:r>
        <w:separator/>
      </w:r>
    </w:p>
  </w:footnote>
  <w:footnote w:type="continuationSeparator" w:id="0">
    <w:p w14:paraId="19E30BAF" w14:textId="77777777" w:rsidR="00610BA8" w:rsidRDefault="00610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50C2B" w14:textId="77777777" w:rsidR="00D7658B" w:rsidRDefault="00D765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11F31" w14:textId="77777777" w:rsidR="00D7658B" w:rsidRDefault="00D765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C274" w14:textId="77777777" w:rsidR="00D7658B" w:rsidRDefault="00D765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96386D8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3E4AF10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37770B"/>
    <w:multiLevelType w:val="hybridMultilevel"/>
    <w:tmpl w:val="7B02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6B1BB1"/>
    <w:multiLevelType w:val="hybridMultilevel"/>
    <w:tmpl w:val="0C3E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F406E"/>
    <w:multiLevelType w:val="hybridMultilevel"/>
    <w:tmpl w:val="EA28A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0417B1"/>
    <w:multiLevelType w:val="hybridMultilevel"/>
    <w:tmpl w:val="0E7C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6C4B67"/>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13461"/>
    <w:multiLevelType w:val="multilevel"/>
    <w:tmpl w:val="515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01032"/>
    <w:multiLevelType w:val="hybridMultilevel"/>
    <w:tmpl w:val="FDFE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4442F8"/>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361F9"/>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25EAE"/>
    <w:multiLevelType w:val="hybridMultilevel"/>
    <w:tmpl w:val="F6BE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9672CA"/>
    <w:multiLevelType w:val="hybridMultilevel"/>
    <w:tmpl w:val="0602B60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73B3753"/>
    <w:multiLevelType w:val="multilevel"/>
    <w:tmpl w:val="6F1A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5473AD"/>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57714"/>
    <w:multiLevelType w:val="multilevel"/>
    <w:tmpl w:val="08D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63E76"/>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306E9B"/>
    <w:multiLevelType w:val="multilevel"/>
    <w:tmpl w:val="0FD48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370107"/>
    <w:multiLevelType w:val="hybridMultilevel"/>
    <w:tmpl w:val="43A0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9A374B"/>
    <w:multiLevelType w:val="hybridMultilevel"/>
    <w:tmpl w:val="1C7AC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E0FDE"/>
    <w:multiLevelType w:val="hybridMultilevel"/>
    <w:tmpl w:val="F6605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661D8A"/>
    <w:multiLevelType w:val="hybridMultilevel"/>
    <w:tmpl w:val="D49E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895E28"/>
    <w:multiLevelType w:val="hybridMultilevel"/>
    <w:tmpl w:val="C7E6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8F2F12"/>
    <w:multiLevelType w:val="multilevel"/>
    <w:tmpl w:val="14F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835FF9"/>
    <w:multiLevelType w:val="multilevel"/>
    <w:tmpl w:val="6F1A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2B21F7"/>
    <w:multiLevelType w:val="hybridMultilevel"/>
    <w:tmpl w:val="7302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07674"/>
    <w:multiLevelType w:val="hybridMultilevel"/>
    <w:tmpl w:val="3600F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ED7467"/>
    <w:multiLevelType w:val="hybridMultilevel"/>
    <w:tmpl w:val="EE025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7F3846"/>
    <w:multiLevelType w:val="multilevel"/>
    <w:tmpl w:val="058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3203A"/>
    <w:multiLevelType w:val="hybridMultilevel"/>
    <w:tmpl w:val="FDD4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3E07A9"/>
    <w:multiLevelType w:val="multilevel"/>
    <w:tmpl w:val="25E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D33F2"/>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84D26"/>
    <w:multiLevelType w:val="hybridMultilevel"/>
    <w:tmpl w:val="BCF4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269F3"/>
    <w:multiLevelType w:val="multilevel"/>
    <w:tmpl w:val="A56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17A41"/>
    <w:multiLevelType w:val="multilevel"/>
    <w:tmpl w:val="A2F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40DB1"/>
    <w:multiLevelType w:val="hybridMultilevel"/>
    <w:tmpl w:val="E0EA2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F15098"/>
    <w:multiLevelType w:val="hybridMultilevel"/>
    <w:tmpl w:val="3F668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0263A2"/>
    <w:multiLevelType w:val="multilevel"/>
    <w:tmpl w:val="2CA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50D0B"/>
    <w:multiLevelType w:val="hybridMultilevel"/>
    <w:tmpl w:val="2B00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BC1324"/>
    <w:multiLevelType w:val="hybridMultilevel"/>
    <w:tmpl w:val="231A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C17444"/>
    <w:multiLevelType w:val="multilevel"/>
    <w:tmpl w:val="2DF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D013F"/>
    <w:multiLevelType w:val="multilevel"/>
    <w:tmpl w:val="015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20345"/>
    <w:multiLevelType w:val="multilevel"/>
    <w:tmpl w:val="1BC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A485A"/>
    <w:multiLevelType w:val="hybridMultilevel"/>
    <w:tmpl w:val="F4EC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F34608"/>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A3AE9"/>
    <w:multiLevelType w:val="multilevel"/>
    <w:tmpl w:val="C3D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22468">
    <w:abstractNumId w:val="5"/>
  </w:num>
  <w:num w:numId="2" w16cid:durableId="1681005960">
    <w:abstractNumId w:val="3"/>
  </w:num>
  <w:num w:numId="3" w16cid:durableId="837619099">
    <w:abstractNumId w:val="2"/>
  </w:num>
  <w:num w:numId="4" w16cid:durableId="2005887773">
    <w:abstractNumId w:val="4"/>
  </w:num>
  <w:num w:numId="5" w16cid:durableId="2031106352">
    <w:abstractNumId w:val="1"/>
  </w:num>
  <w:num w:numId="6" w16cid:durableId="629633873">
    <w:abstractNumId w:val="0"/>
  </w:num>
  <w:num w:numId="7" w16cid:durableId="1441413618">
    <w:abstractNumId w:val="38"/>
  </w:num>
  <w:num w:numId="8" w16cid:durableId="450176488">
    <w:abstractNumId w:val="27"/>
  </w:num>
  <w:num w:numId="9" w16cid:durableId="1671442069">
    <w:abstractNumId w:val="46"/>
  </w:num>
  <w:num w:numId="10" w16cid:durableId="1273590165">
    <w:abstractNumId w:val="32"/>
  </w:num>
  <w:num w:numId="11" w16cid:durableId="1583562484">
    <w:abstractNumId w:val="19"/>
  </w:num>
  <w:num w:numId="12" w16cid:durableId="2098016747">
    <w:abstractNumId w:val="30"/>
  </w:num>
  <w:num w:numId="13" w16cid:durableId="1199440623">
    <w:abstractNumId w:val="23"/>
  </w:num>
  <w:num w:numId="14" w16cid:durableId="352612192">
    <w:abstractNumId w:val="9"/>
  </w:num>
  <w:num w:numId="15" w16cid:durableId="1247761244">
    <w:abstractNumId w:val="24"/>
  </w:num>
  <w:num w:numId="16" w16cid:durableId="619190896">
    <w:abstractNumId w:val="42"/>
  </w:num>
  <w:num w:numId="17" w16cid:durableId="16934882">
    <w:abstractNumId w:val="8"/>
  </w:num>
  <w:num w:numId="18" w16cid:durableId="1020207290">
    <w:abstractNumId w:val="22"/>
  </w:num>
  <w:num w:numId="19" w16cid:durableId="1792362003">
    <w:abstractNumId w:val="47"/>
  </w:num>
  <w:num w:numId="20" w16cid:durableId="953440494">
    <w:abstractNumId w:val="36"/>
  </w:num>
  <w:num w:numId="21" w16cid:durableId="1165513342">
    <w:abstractNumId w:val="40"/>
  </w:num>
  <w:num w:numId="22" w16cid:durableId="1565290007">
    <w:abstractNumId w:val="29"/>
  </w:num>
  <w:num w:numId="23" w16cid:durableId="685719079">
    <w:abstractNumId w:val="15"/>
  </w:num>
  <w:num w:numId="24" w16cid:durableId="249894929">
    <w:abstractNumId w:val="43"/>
  </w:num>
  <w:num w:numId="25" w16cid:durableId="1317954925">
    <w:abstractNumId w:val="26"/>
  </w:num>
  <w:num w:numId="26" w16cid:durableId="986469518">
    <w:abstractNumId w:val="6"/>
  </w:num>
  <w:num w:numId="27" w16cid:durableId="678433437">
    <w:abstractNumId w:val="33"/>
  </w:num>
  <w:num w:numId="28" w16cid:durableId="464590354">
    <w:abstractNumId w:val="39"/>
  </w:num>
  <w:num w:numId="29" w16cid:durableId="1888639677">
    <w:abstractNumId w:val="31"/>
  </w:num>
  <w:num w:numId="30" w16cid:durableId="1796827107">
    <w:abstractNumId w:val="25"/>
  </w:num>
  <w:num w:numId="31" w16cid:durableId="641691614">
    <w:abstractNumId w:val="37"/>
  </w:num>
  <w:num w:numId="32" w16cid:durableId="815606134">
    <w:abstractNumId w:val="34"/>
  </w:num>
  <w:num w:numId="33" w16cid:durableId="100491837">
    <w:abstractNumId w:val="45"/>
  </w:num>
  <w:num w:numId="34" w16cid:durableId="697897461">
    <w:abstractNumId w:val="7"/>
  </w:num>
  <w:num w:numId="35" w16cid:durableId="1516993710">
    <w:abstractNumId w:val="11"/>
  </w:num>
  <w:num w:numId="36" w16cid:durableId="1981183014">
    <w:abstractNumId w:val="44"/>
  </w:num>
  <w:num w:numId="37" w16cid:durableId="1392075692">
    <w:abstractNumId w:val="12"/>
  </w:num>
  <w:num w:numId="38" w16cid:durableId="357897429">
    <w:abstractNumId w:val="41"/>
  </w:num>
  <w:num w:numId="39" w16cid:durableId="2070883964">
    <w:abstractNumId w:val="16"/>
  </w:num>
  <w:num w:numId="40" w16cid:durableId="1895969615">
    <w:abstractNumId w:val="13"/>
  </w:num>
  <w:num w:numId="41" w16cid:durableId="1255897022">
    <w:abstractNumId w:val="49"/>
  </w:num>
  <w:num w:numId="42" w16cid:durableId="1211382974">
    <w:abstractNumId w:val="14"/>
  </w:num>
  <w:num w:numId="43" w16cid:durableId="1775125827">
    <w:abstractNumId w:val="10"/>
  </w:num>
  <w:num w:numId="44" w16cid:durableId="403453631">
    <w:abstractNumId w:val="35"/>
  </w:num>
  <w:num w:numId="45" w16cid:durableId="1963726112">
    <w:abstractNumId w:val="48"/>
  </w:num>
  <w:num w:numId="46" w16cid:durableId="60443296">
    <w:abstractNumId w:val="18"/>
  </w:num>
  <w:num w:numId="47" w16cid:durableId="2122609022">
    <w:abstractNumId w:val="20"/>
  </w:num>
  <w:num w:numId="48" w16cid:durableId="1653869135">
    <w:abstractNumId w:val="21"/>
  </w:num>
  <w:num w:numId="49" w16cid:durableId="951859827">
    <w:abstractNumId w:val="17"/>
  </w:num>
  <w:num w:numId="50" w16cid:durableId="246964982">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10"/>
    <w:rsid w:val="000266CB"/>
    <w:rsid w:val="00034616"/>
    <w:rsid w:val="00042E1F"/>
    <w:rsid w:val="0005191A"/>
    <w:rsid w:val="0006063C"/>
    <w:rsid w:val="00063EBD"/>
    <w:rsid w:val="000773EE"/>
    <w:rsid w:val="00091146"/>
    <w:rsid w:val="000965D1"/>
    <w:rsid w:val="00096AA0"/>
    <w:rsid w:val="000A5B0F"/>
    <w:rsid w:val="000A622C"/>
    <w:rsid w:val="000B00CB"/>
    <w:rsid w:val="000B0CE1"/>
    <w:rsid w:val="000B1112"/>
    <w:rsid w:val="000B7E13"/>
    <w:rsid w:val="000C18D2"/>
    <w:rsid w:val="000D33B6"/>
    <w:rsid w:val="000D4763"/>
    <w:rsid w:val="000D7EC1"/>
    <w:rsid w:val="000E0B1C"/>
    <w:rsid w:val="000F73FF"/>
    <w:rsid w:val="00103F7D"/>
    <w:rsid w:val="001159AD"/>
    <w:rsid w:val="00120008"/>
    <w:rsid w:val="00121877"/>
    <w:rsid w:val="0012511B"/>
    <w:rsid w:val="00126287"/>
    <w:rsid w:val="001301EC"/>
    <w:rsid w:val="00130B94"/>
    <w:rsid w:val="001462C2"/>
    <w:rsid w:val="001470C4"/>
    <w:rsid w:val="001479FA"/>
    <w:rsid w:val="0015074B"/>
    <w:rsid w:val="00154059"/>
    <w:rsid w:val="0016355E"/>
    <w:rsid w:val="00163A79"/>
    <w:rsid w:val="00165FB4"/>
    <w:rsid w:val="00181336"/>
    <w:rsid w:val="00181AE3"/>
    <w:rsid w:val="00192A70"/>
    <w:rsid w:val="00195471"/>
    <w:rsid w:val="00197F7E"/>
    <w:rsid w:val="001A046B"/>
    <w:rsid w:val="001B1000"/>
    <w:rsid w:val="001B2A0A"/>
    <w:rsid w:val="001C185B"/>
    <w:rsid w:val="001C2FF5"/>
    <w:rsid w:val="001C356E"/>
    <w:rsid w:val="001D1315"/>
    <w:rsid w:val="001D36FF"/>
    <w:rsid w:val="001D54BD"/>
    <w:rsid w:val="001D5B18"/>
    <w:rsid w:val="001F1F12"/>
    <w:rsid w:val="001F32CF"/>
    <w:rsid w:val="002069E1"/>
    <w:rsid w:val="002226D1"/>
    <w:rsid w:val="0022578F"/>
    <w:rsid w:val="002360AD"/>
    <w:rsid w:val="0024446C"/>
    <w:rsid w:val="00254F54"/>
    <w:rsid w:val="00267799"/>
    <w:rsid w:val="0027121F"/>
    <w:rsid w:val="00291CAB"/>
    <w:rsid w:val="0029639D"/>
    <w:rsid w:val="002A14B2"/>
    <w:rsid w:val="002A238E"/>
    <w:rsid w:val="002B61B2"/>
    <w:rsid w:val="002C466C"/>
    <w:rsid w:val="002D1FEF"/>
    <w:rsid w:val="002D3E7C"/>
    <w:rsid w:val="002D5EBC"/>
    <w:rsid w:val="003025B9"/>
    <w:rsid w:val="00305428"/>
    <w:rsid w:val="00326F90"/>
    <w:rsid w:val="00327A0D"/>
    <w:rsid w:val="00331EAC"/>
    <w:rsid w:val="00334EC0"/>
    <w:rsid w:val="003576AE"/>
    <w:rsid w:val="00383EB3"/>
    <w:rsid w:val="003A347C"/>
    <w:rsid w:val="003A63C8"/>
    <w:rsid w:val="003B15F9"/>
    <w:rsid w:val="003B29B1"/>
    <w:rsid w:val="003C54ED"/>
    <w:rsid w:val="003C6E7D"/>
    <w:rsid w:val="003D4E1F"/>
    <w:rsid w:val="003E193A"/>
    <w:rsid w:val="003E19EE"/>
    <w:rsid w:val="003E2F01"/>
    <w:rsid w:val="00427D22"/>
    <w:rsid w:val="004301F5"/>
    <w:rsid w:val="00433F17"/>
    <w:rsid w:val="00444853"/>
    <w:rsid w:val="00445B08"/>
    <w:rsid w:val="004608CB"/>
    <w:rsid w:val="0047362C"/>
    <w:rsid w:val="00474EDA"/>
    <w:rsid w:val="004808E9"/>
    <w:rsid w:val="00484C41"/>
    <w:rsid w:val="00496050"/>
    <w:rsid w:val="004A0806"/>
    <w:rsid w:val="004A3D0A"/>
    <w:rsid w:val="004B049D"/>
    <w:rsid w:val="004B115E"/>
    <w:rsid w:val="004E323E"/>
    <w:rsid w:val="004F25DC"/>
    <w:rsid w:val="0050296D"/>
    <w:rsid w:val="0051089A"/>
    <w:rsid w:val="00511D58"/>
    <w:rsid w:val="00526D42"/>
    <w:rsid w:val="0053267D"/>
    <w:rsid w:val="00536E79"/>
    <w:rsid w:val="00537748"/>
    <w:rsid w:val="00542A92"/>
    <w:rsid w:val="005445C7"/>
    <w:rsid w:val="00587E93"/>
    <w:rsid w:val="0059690F"/>
    <w:rsid w:val="005B1826"/>
    <w:rsid w:val="005B24BC"/>
    <w:rsid w:val="005B5588"/>
    <w:rsid w:val="005C7928"/>
    <w:rsid w:val="005D77CA"/>
    <w:rsid w:val="005E755D"/>
    <w:rsid w:val="005F5357"/>
    <w:rsid w:val="005F6865"/>
    <w:rsid w:val="00600E53"/>
    <w:rsid w:val="00601F17"/>
    <w:rsid w:val="00602E50"/>
    <w:rsid w:val="0060381A"/>
    <w:rsid w:val="00610BA8"/>
    <w:rsid w:val="00620D90"/>
    <w:rsid w:val="00622757"/>
    <w:rsid w:val="006249A4"/>
    <w:rsid w:val="00626BC3"/>
    <w:rsid w:val="00627338"/>
    <w:rsid w:val="0064668F"/>
    <w:rsid w:val="00647E19"/>
    <w:rsid w:val="00651334"/>
    <w:rsid w:val="00657F7A"/>
    <w:rsid w:val="00673FD5"/>
    <w:rsid w:val="0069565E"/>
    <w:rsid w:val="00695B5D"/>
    <w:rsid w:val="006B6F6B"/>
    <w:rsid w:val="006B7417"/>
    <w:rsid w:val="006C5571"/>
    <w:rsid w:val="006D296B"/>
    <w:rsid w:val="006D7B42"/>
    <w:rsid w:val="006D7EC5"/>
    <w:rsid w:val="006E0CD8"/>
    <w:rsid w:val="006E7A03"/>
    <w:rsid w:val="006F20CF"/>
    <w:rsid w:val="00717FD0"/>
    <w:rsid w:val="0073081E"/>
    <w:rsid w:val="00741B3C"/>
    <w:rsid w:val="007472F7"/>
    <w:rsid w:val="00766FFE"/>
    <w:rsid w:val="007766FC"/>
    <w:rsid w:val="00780485"/>
    <w:rsid w:val="00785437"/>
    <w:rsid w:val="00792014"/>
    <w:rsid w:val="007B258D"/>
    <w:rsid w:val="007B318A"/>
    <w:rsid w:val="007C093C"/>
    <w:rsid w:val="007C60B5"/>
    <w:rsid w:val="007E5F0E"/>
    <w:rsid w:val="007F2134"/>
    <w:rsid w:val="008066EB"/>
    <w:rsid w:val="00833DF5"/>
    <w:rsid w:val="00845D6C"/>
    <w:rsid w:val="00847C2C"/>
    <w:rsid w:val="0085586F"/>
    <w:rsid w:val="00862380"/>
    <w:rsid w:val="00867262"/>
    <w:rsid w:val="00872931"/>
    <w:rsid w:val="0087591E"/>
    <w:rsid w:val="00883D9A"/>
    <w:rsid w:val="00884FBC"/>
    <w:rsid w:val="008A00E7"/>
    <w:rsid w:val="008C10E3"/>
    <w:rsid w:val="008C441B"/>
    <w:rsid w:val="008D1C52"/>
    <w:rsid w:val="008D60D4"/>
    <w:rsid w:val="008D68CE"/>
    <w:rsid w:val="008E26F1"/>
    <w:rsid w:val="008F58E9"/>
    <w:rsid w:val="0090577C"/>
    <w:rsid w:val="00920E90"/>
    <w:rsid w:val="009274F8"/>
    <w:rsid w:val="00944537"/>
    <w:rsid w:val="00964E6D"/>
    <w:rsid w:val="009720B2"/>
    <w:rsid w:val="0098547B"/>
    <w:rsid w:val="009A3C82"/>
    <w:rsid w:val="009A5E55"/>
    <w:rsid w:val="009B64BE"/>
    <w:rsid w:val="009D1170"/>
    <w:rsid w:val="009D6B82"/>
    <w:rsid w:val="00A07117"/>
    <w:rsid w:val="00A144AE"/>
    <w:rsid w:val="00A307A4"/>
    <w:rsid w:val="00A65A41"/>
    <w:rsid w:val="00A678A3"/>
    <w:rsid w:val="00A70E5A"/>
    <w:rsid w:val="00A73BBC"/>
    <w:rsid w:val="00A76EC0"/>
    <w:rsid w:val="00A84D3B"/>
    <w:rsid w:val="00AA1081"/>
    <w:rsid w:val="00AA1D8D"/>
    <w:rsid w:val="00AD1854"/>
    <w:rsid w:val="00AE525A"/>
    <w:rsid w:val="00AF002F"/>
    <w:rsid w:val="00AF5F42"/>
    <w:rsid w:val="00B01746"/>
    <w:rsid w:val="00B05A23"/>
    <w:rsid w:val="00B10320"/>
    <w:rsid w:val="00B12C0A"/>
    <w:rsid w:val="00B2093F"/>
    <w:rsid w:val="00B31011"/>
    <w:rsid w:val="00B3217C"/>
    <w:rsid w:val="00B34F62"/>
    <w:rsid w:val="00B377BF"/>
    <w:rsid w:val="00B41DF7"/>
    <w:rsid w:val="00B47730"/>
    <w:rsid w:val="00B56174"/>
    <w:rsid w:val="00B645AC"/>
    <w:rsid w:val="00B71AFB"/>
    <w:rsid w:val="00B729BB"/>
    <w:rsid w:val="00B73D14"/>
    <w:rsid w:val="00B86D5E"/>
    <w:rsid w:val="00B975D6"/>
    <w:rsid w:val="00BD6B9C"/>
    <w:rsid w:val="00BE0B93"/>
    <w:rsid w:val="00BE6A7C"/>
    <w:rsid w:val="00BF1CAF"/>
    <w:rsid w:val="00BF36BE"/>
    <w:rsid w:val="00C002B5"/>
    <w:rsid w:val="00C01930"/>
    <w:rsid w:val="00C03C20"/>
    <w:rsid w:val="00C065CD"/>
    <w:rsid w:val="00C07957"/>
    <w:rsid w:val="00C16ED5"/>
    <w:rsid w:val="00C332A7"/>
    <w:rsid w:val="00C438B7"/>
    <w:rsid w:val="00C53470"/>
    <w:rsid w:val="00C559E0"/>
    <w:rsid w:val="00C9093F"/>
    <w:rsid w:val="00CA067C"/>
    <w:rsid w:val="00CB0664"/>
    <w:rsid w:val="00CC0DD8"/>
    <w:rsid w:val="00CD7496"/>
    <w:rsid w:val="00CE28A5"/>
    <w:rsid w:val="00CE77CD"/>
    <w:rsid w:val="00CF1CB7"/>
    <w:rsid w:val="00D00456"/>
    <w:rsid w:val="00D07355"/>
    <w:rsid w:val="00D27D90"/>
    <w:rsid w:val="00D31110"/>
    <w:rsid w:val="00D444EA"/>
    <w:rsid w:val="00D56351"/>
    <w:rsid w:val="00D5735D"/>
    <w:rsid w:val="00D67201"/>
    <w:rsid w:val="00D74F1A"/>
    <w:rsid w:val="00D7658B"/>
    <w:rsid w:val="00D808BD"/>
    <w:rsid w:val="00D91EB6"/>
    <w:rsid w:val="00DA07D8"/>
    <w:rsid w:val="00DB385D"/>
    <w:rsid w:val="00DC28FD"/>
    <w:rsid w:val="00DC2AFF"/>
    <w:rsid w:val="00DD38A1"/>
    <w:rsid w:val="00E14C24"/>
    <w:rsid w:val="00E22A05"/>
    <w:rsid w:val="00E27F27"/>
    <w:rsid w:val="00E46C3A"/>
    <w:rsid w:val="00E52054"/>
    <w:rsid w:val="00E531ED"/>
    <w:rsid w:val="00E61D01"/>
    <w:rsid w:val="00E6696F"/>
    <w:rsid w:val="00E67F55"/>
    <w:rsid w:val="00E77492"/>
    <w:rsid w:val="00EB7F10"/>
    <w:rsid w:val="00EC1A58"/>
    <w:rsid w:val="00EC7272"/>
    <w:rsid w:val="00ED6212"/>
    <w:rsid w:val="00ED69DE"/>
    <w:rsid w:val="00EF527F"/>
    <w:rsid w:val="00F14514"/>
    <w:rsid w:val="00F16F3B"/>
    <w:rsid w:val="00F317D2"/>
    <w:rsid w:val="00F541B6"/>
    <w:rsid w:val="00F63818"/>
    <w:rsid w:val="00F6761D"/>
    <w:rsid w:val="00F808AA"/>
    <w:rsid w:val="00F8681F"/>
    <w:rsid w:val="00F975EA"/>
    <w:rsid w:val="00FA0A2F"/>
    <w:rsid w:val="00FA1150"/>
    <w:rsid w:val="00FB6088"/>
    <w:rsid w:val="00FB7C39"/>
    <w:rsid w:val="00FC41FC"/>
    <w:rsid w:val="00FC64FA"/>
    <w:rsid w:val="00FC693F"/>
    <w:rsid w:val="00FD30C4"/>
    <w:rsid w:val="00FD4EEE"/>
    <w:rsid w:val="00FE18C5"/>
    <w:rsid w:val="00FE436F"/>
    <w:rsid w:val="00FE5470"/>
    <w:rsid w:val="00FF0E24"/>
    <w:rsid w:val="00FF27E8"/>
    <w:rsid w:val="00FF57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EF2E"/>
  <w14:defaultImageDpi w14:val="330"/>
  <w15:docId w15:val="{BB25F031-8096-4ED1-9990-1897D990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E2F01"/>
    <w:pPr>
      <w:spacing w:after="0" w:line="240" w:lineRule="auto"/>
    </w:pPr>
    <w:rPr>
      <w:rFonts w:ascii="Arial" w:hAnsi="Arial"/>
      <w:sz w:val="19"/>
    </w:rPr>
  </w:style>
  <w:style w:type="character" w:styleId="CommentReference">
    <w:name w:val="annotation reference"/>
    <w:basedOn w:val="DefaultParagraphFont"/>
    <w:uiPriority w:val="99"/>
    <w:semiHidden/>
    <w:unhideWhenUsed/>
    <w:rsid w:val="000965D1"/>
    <w:rPr>
      <w:sz w:val="16"/>
      <w:szCs w:val="16"/>
    </w:rPr>
  </w:style>
  <w:style w:type="paragraph" w:styleId="CommentText">
    <w:name w:val="annotation text"/>
    <w:basedOn w:val="Normal"/>
    <w:link w:val="CommentTextChar"/>
    <w:uiPriority w:val="99"/>
    <w:unhideWhenUsed/>
    <w:rsid w:val="000965D1"/>
    <w:pPr>
      <w:spacing w:line="240" w:lineRule="auto"/>
    </w:pPr>
    <w:rPr>
      <w:sz w:val="20"/>
      <w:szCs w:val="20"/>
    </w:rPr>
  </w:style>
  <w:style w:type="character" w:customStyle="1" w:styleId="CommentTextChar">
    <w:name w:val="Comment Text Char"/>
    <w:basedOn w:val="DefaultParagraphFont"/>
    <w:link w:val="CommentText"/>
    <w:uiPriority w:val="99"/>
    <w:rsid w:val="000965D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965D1"/>
    <w:rPr>
      <w:b/>
      <w:bCs/>
    </w:rPr>
  </w:style>
  <w:style w:type="character" w:customStyle="1" w:styleId="CommentSubjectChar">
    <w:name w:val="Comment Subject Char"/>
    <w:basedOn w:val="CommentTextChar"/>
    <w:link w:val="CommentSubject"/>
    <w:uiPriority w:val="99"/>
    <w:semiHidden/>
    <w:rsid w:val="000965D1"/>
    <w:rPr>
      <w:rFonts w:ascii="Arial" w:hAnsi="Arial"/>
      <w:b/>
      <w:bCs/>
      <w:sz w:val="20"/>
      <w:szCs w:val="20"/>
    </w:rPr>
  </w:style>
  <w:style w:type="paragraph" w:customStyle="1" w:styleId="isselectedend">
    <w:name w:val="isselectedend"/>
    <w:basedOn w:val="Normal"/>
    <w:rsid w:val="00C16ED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6ED5"/>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E46C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8F7A842F26415383AFB2C1006B671A"/>
        <w:category>
          <w:name w:val="General"/>
          <w:gallery w:val="placeholder"/>
        </w:category>
        <w:types>
          <w:type w:val="bbPlcHdr"/>
        </w:types>
        <w:behaviors>
          <w:behavior w:val="content"/>
        </w:behaviors>
        <w:guid w:val="{C1BEC07C-DC35-4EC0-AD33-CA385C9AA401}"/>
      </w:docPartPr>
      <w:docPartBody>
        <w:p w:rsidR="001F2EE1" w:rsidRDefault="00D27412" w:rsidP="00D27412">
          <w:pPr>
            <w:pStyle w:val="4F8F7A842F26415383AFB2C1006B671A"/>
          </w:pPr>
          <w:r w:rsidRPr="00E14952">
            <w:rPr>
              <w:rStyle w:val="PlaceholderText"/>
            </w:rPr>
            <w:t>Click or tap to enter a date.</w:t>
          </w:r>
        </w:p>
      </w:docPartBody>
    </w:docPart>
    <w:docPart>
      <w:docPartPr>
        <w:name w:val="B8DB72CCE9424C2481208C61D508EA49"/>
        <w:category>
          <w:name w:val="General"/>
          <w:gallery w:val="placeholder"/>
        </w:category>
        <w:types>
          <w:type w:val="bbPlcHdr"/>
        </w:types>
        <w:behaviors>
          <w:behavior w:val="content"/>
        </w:behaviors>
        <w:guid w:val="{4A4C0AF4-2FCC-4F37-889F-756BC67D3482}"/>
      </w:docPartPr>
      <w:docPartBody>
        <w:p w:rsidR="001F2EE1" w:rsidRDefault="00EA1806" w:rsidP="00EA1806">
          <w:pPr>
            <w:pStyle w:val="B8DB72CCE9424C2481208C61D508EA491"/>
          </w:pPr>
          <w:r w:rsidRPr="00E14952">
            <w:rPr>
              <w:rStyle w:val="PlaceholderText"/>
            </w:rPr>
            <w:t>Choose an item.</w:t>
          </w:r>
        </w:p>
      </w:docPartBody>
    </w:docPart>
    <w:docPart>
      <w:docPartPr>
        <w:name w:val="7A85244BBA084A3B9E0E7FFAB81A4510"/>
        <w:category>
          <w:name w:val="General"/>
          <w:gallery w:val="placeholder"/>
        </w:category>
        <w:types>
          <w:type w:val="bbPlcHdr"/>
        </w:types>
        <w:behaviors>
          <w:behavior w:val="content"/>
        </w:behaviors>
        <w:guid w:val="{C845CDC5-1BE5-4629-86D4-46C15F5BDBBB}"/>
      </w:docPartPr>
      <w:docPartBody>
        <w:p w:rsidR="001F2EE1" w:rsidRDefault="00D27412" w:rsidP="00D27412">
          <w:pPr>
            <w:pStyle w:val="7A85244BBA084A3B9E0E7FFAB81A4510"/>
          </w:pPr>
          <w:r>
            <w:rPr>
              <w:rStyle w:val="PlaceholderText"/>
            </w:rPr>
            <w:t>Me</w:t>
          </w:r>
        </w:p>
      </w:docPartBody>
    </w:docPart>
    <w:docPart>
      <w:docPartPr>
        <w:name w:val="8D348C9CC6F04AE3A7AA664CEC295E33"/>
        <w:category>
          <w:name w:val="General"/>
          <w:gallery w:val="placeholder"/>
        </w:category>
        <w:types>
          <w:type w:val="bbPlcHdr"/>
        </w:types>
        <w:behaviors>
          <w:behavior w:val="content"/>
        </w:behaviors>
        <w:guid w:val="{2A34FE4D-4784-4641-ABF0-6AD5FC0C2A94}"/>
      </w:docPartPr>
      <w:docPartBody>
        <w:p w:rsidR="001F2EE1" w:rsidRDefault="00D27412" w:rsidP="00D27412">
          <w:pPr>
            <w:pStyle w:val="8D348C9CC6F04AE3A7AA664CEC295E33"/>
          </w:pPr>
          <w:r>
            <w:rPr>
              <w:rStyle w:val="PlaceholderText"/>
            </w:rPr>
            <w:t>Me</w:t>
          </w:r>
        </w:p>
      </w:docPartBody>
    </w:docPart>
    <w:docPart>
      <w:docPartPr>
        <w:name w:val="F3A997D783E743C9AFE755D84002433A"/>
        <w:category>
          <w:name w:val="General"/>
          <w:gallery w:val="placeholder"/>
        </w:category>
        <w:types>
          <w:type w:val="bbPlcHdr"/>
        </w:types>
        <w:behaviors>
          <w:behavior w:val="content"/>
        </w:behaviors>
        <w:guid w:val="{ECC278C1-9835-4413-90D3-8583EDB234DA}"/>
      </w:docPartPr>
      <w:docPartBody>
        <w:p w:rsidR="00985EE1" w:rsidRDefault="00EA1806" w:rsidP="00EA1806">
          <w:pPr>
            <w:pStyle w:val="F3A997D783E743C9AFE755D84002433A"/>
          </w:pPr>
          <w:r>
            <w:rPr>
              <w:rStyle w:val="PlaceholderText"/>
            </w:rPr>
            <w:t>Me</w:t>
          </w:r>
        </w:p>
      </w:docPartBody>
    </w:docPart>
    <w:docPart>
      <w:docPartPr>
        <w:name w:val="17B85E755E23492C8AD06386CB05EE3D"/>
        <w:category>
          <w:name w:val="General"/>
          <w:gallery w:val="placeholder"/>
        </w:category>
        <w:types>
          <w:type w:val="bbPlcHdr"/>
        </w:types>
        <w:behaviors>
          <w:behavior w:val="content"/>
        </w:behaviors>
        <w:guid w:val="{7B47E0D5-B529-49FE-BD67-234A30CCAE95}"/>
      </w:docPartPr>
      <w:docPartBody>
        <w:p w:rsidR="00985EE1" w:rsidRDefault="00EA1806" w:rsidP="00EA1806">
          <w:pPr>
            <w:pStyle w:val="17B85E755E23492C8AD06386CB05EE3D"/>
          </w:pPr>
          <w:r>
            <w:rPr>
              <w:rStyle w:val="PlaceholderText"/>
            </w:rPr>
            <w:t>Me</w:t>
          </w:r>
        </w:p>
      </w:docPartBody>
    </w:docPart>
    <w:docPart>
      <w:docPartPr>
        <w:name w:val="58D587129E914438865ADB3665C04405"/>
        <w:category>
          <w:name w:val="General"/>
          <w:gallery w:val="placeholder"/>
        </w:category>
        <w:types>
          <w:type w:val="bbPlcHdr"/>
        </w:types>
        <w:behaviors>
          <w:behavior w:val="content"/>
        </w:behaviors>
        <w:guid w:val="{C6700E1D-7C45-4205-AA6C-7B3F10864C84}"/>
      </w:docPartPr>
      <w:docPartBody>
        <w:p w:rsidR="00985EE1" w:rsidRDefault="00EA1806" w:rsidP="00EA1806">
          <w:pPr>
            <w:pStyle w:val="58D587129E914438865ADB3665C04405"/>
          </w:pPr>
          <w:r>
            <w:rPr>
              <w:rStyle w:val="PlaceholderText"/>
            </w:rPr>
            <w:t>Me</w:t>
          </w:r>
        </w:p>
      </w:docPartBody>
    </w:docPart>
    <w:docPart>
      <w:docPartPr>
        <w:name w:val="D695EA1B4AFD493EB6D5F0E878322808"/>
        <w:category>
          <w:name w:val="General"/>
          <w:gallery w:val="placeholder"/>
        </w:category>
        <w:types>
          <w:type w:val="bbPlcHdr"/>
        </w:types>
        <w:behaviors>
          <w:behavior w:val="content"/>
        </w:behaviors>
        <w:guid w:val="{C1254326-791A-4292-8FC0-0CE5D234EACA}"/>
      </w:docPartPr>
      <w:docPartBody>
        <w:p w:rsidR="00985EE1" w:rsidRDefault="00EA1806" w:rsidP="00EA1806">
          <w:pPr>
            <w:pStyle w:val="D695EA1B4AFD493EB6D5F0E878322808"/>
          </w:pPr>
          <w:r>
            <w:rPr>
              <w:rStyle w:val="PlaceholderText"/>
            </w:rPr>
            <w:t>Me</w:t>
          </w:r>
        </w:p>
      </w:docPartBody>
    </w:docPart>
    <w:docPart>
      <w:docPartPr>
        <w:name w:val="4A589720874E4F729044D9DCEDDCD3D2"/>
        <w:category>
          <w:name w:val="General"/>
          <w:gallery w:val="placeholder"/>
        </w:category>
        <w:types>
          <w:type w:val="bbPlcHdr"/>
        </w:types>
        <w:behaviors>
          <w:behavior w:val="content"/>
        </w:behaviors>
        <w:guid w:val="{339EA310-8BEB-480E-982A-9FFA8681F060}"/>
      </w:docPartPr>
      <w:docPartBody>
        <w:p w:rsidR="00985EE1" w:rsidRDefault="00EA1806" w:rsidP="00EA1806">
          <w:pPr>
            <w:pStyle w:val="4A589720874E4F729044D9DCEDDCD3D2"/>
          </w:pPr>
          <w:r>
            <w:rPr>
              <w:rStyle w:val="PlaceholderText"/>
            </w:rPr>
            <w:t>Me</w:t>
          </w:r>
        </w:p>
      </w:docPartBody>
    </w:docPart>
    <w:docPart>
      <w:docPartPr>
        <w:name w:val="8C64A461476B4CD288FEAA6640C767E7"/>
        <w:category>
          <w:name w:val="General"/>
          <w:gallery w:val="placeholder"/>
        </w:category>
        <w:types>
          <w:type w:val="bbPlcHdr"/>
        </w:types>
        <w:behaviors>
          <w:behavior w:val="content"/>
        </w:behaviors>
        <w:guid w:val="{43044EE9-C750-47EF-B39B-B2F8E8EA4F5E}"/>
      </w:docPartPr>
      <w:docPartBody>
        <w:p w:rsidR="00985EE1" w:rsidRDefault="00EA1806" w:rsidP="00EA1806">
          <w:pPr>
            <w:pStyle w:val="8C64A461476B4CD288FEAA6640C767E7"/>
          </w:pPr>
          <w:r>
            <w:rPr>
              <w:rStyle w:val="PlaceholderText"/>
            </w:rPr>
            <w:t>Me</w:t>
          </w:r>
        </w:p>
      </w:docPartBody>
    </w:docPart>
    <w:docPart>
      <w:docPartPr>
        <w:name w:val="04821054490449188A20D892605DCAAC"/>
        <w:category>
          <w:name w:val="General"/>
          <w:gallery w:val="placeholder"/>
        </w:category>
        <w:types>
          <w:type w:val="bbPlcHdr"/>
        </w:types>
        <w:behaviors>
          <w:behavior w:val="content"/>
        </w:behaviors>
        <w:guid w:val="{B27EB15C-ABAC-4EC4-B9FC-CBEB7C6718E0}"/>
      </w:docPartPr>
      <w:docPartBody>
        <w:p w:rsidR="00985EE1" w:rsidRDefault="00EA1806" w:rsidP="00EA1806">
          <w:pPr>
            <w:pStyle w:val="04821054490449188A20D892605DCAAC"/>
          </w:pPr>
          <w:r>
            <w:rPr>
              <w:rStyle w:val="PlaceholderText"/>
            </w:rPr>
            <w:t>Me</w:t>
          </w:r>
        </w:p>
      </w:docPartBody>
    </w:docPart>
    <w:docPart>
      <w:docPartPr>
        <w:name w:val="FD73384AB893444CA48ED87DE114E586"/>
        <w:category>
          <w:name w:val="General"/>
          <w:gallery w:val="placeholder"/>
        </w:category>
        <w:types>
          <w:type w:val="bbPlcHdr"/>
        </w:types>
        <w:behaviors>
          <w:behavior w:val="content"/>
        </w:behaviors>
        <w:guid w:val="{34ACFC3B-1EDB-4BF8-9C9A-3DBB709A36D9}"/>
      </w:docPartPr>
      <w:docPartBody>
        <w:p w:rsidR="00985EE1" w:rsidRDefault="00EA1806" w:rsidP="00EA1806">
          <w:pPr>
            <w:pStyle w:val="FD73384AB893444CA48ED87DE114E586"/>
          </w:pPr>
          <w:r>
            <w:rPr>
              <w:rStyle w:val="PlaceholderText"/>
            </w:rPr>
            <w:t>Me</w:t>
          </w:r>
        </w:p>
      </w:docPartBody>
    </w:docPart>
    <w:docPart>
      <w:docPartPr>
        <w:name w:val="E278A82E554A4F1A92F2FFD1799B0083"/>
        <w:category>
          <w:name w:val="General"/>
          <w:gallery w:val="placeholder"/>
        </w:category>
        <w:types>
          <w:type w:val="bbPlcHdr"/>
        </w:types>
        <w:behaviors>
          <w:behavior w:val="content"/>
        </w:behaviors>
        <w:guid w:val="{55F5121D-C877-4FFE-A015-5541B4552D11}"/>
      </w:docPartPr>
      <w:docPartBody>
        <w:p w:rsidR="00985EE1" w:rsidRDefault="00EA1806" w:rsidP="00EA1806">
          <w:pPr>
            <w:pStyle w:val="E278A82E554A4F1A92F2FFD1799B0083"/>
          </w:pPr>
          <w:r>
            <w:rPr>
              <w:rStyle w:val="PlaceholderText"/>
            </w:rPr>
            <w:t>Me</w:t>
          </w:r>
        </w:p>
      </w:docPartBody>
    </w:docPart>
    <w:docPart>
      <w:docPartPr>
        <w:name w:val="369A5354597C4D22AF72F4978C5B387A"/>
        <w:category>
          <w:name w:val="General"/>
          <w:gallery w:val="placeholder"/>
        </w:category>
        <w:types>
          <w:type w:val="bbPlcHdr"/>
        </w:types>
        <w:behaviors>
          <w:behavior w:val="content"/>
        </w:behaviors>
        <w:guid w:val="{53E24C6A-3E46-422E-BE3F-B2475CDC113A}"/>
      </w:docPartPr>
      <w:docPartBody>
        <w:p w:rsidR="00985EE1" w:rsidRDefault="00EA1806" w:rsidP="00EA1806">
          <w:pPr>
            <w:pStyle w:val="369A5354597C4D22AF72F4978C5B387A"/>
          </w:pPr>
          <w:r>
            <w:rPr>
              <w:rStyle w:val="PlaceholderText"/>
            </w:rPr>
            <w:t>Me</w:t>
          </w:r>
        </w:p>
      </w:docPartBody>
    </w:docPart>
    <w:docPart>
      <w:docPartPr>
        <w:name w:val="D92863CCC5FF4EEEADF6090BB168274C"/>
        <w:category>
          <w:name w:val="General"/>
          <w:gallery w:val="placeholder"/>
        </w:category>
        <w:types>
          <w:type w:val="bbPlcHdr"/>
        </w:types>
        <w:behaviors>
          <w:behavior w:val="content"/>
        </w:behaviors>
        <w:guid w:val="{93D3155F-0A30-4FF5-B4CC-E642F723D492}"/>
      </w:docPartPr>
      <w:docPartBody>
        <w:p w:rsidR="00B42C6C" w:rsidRDefault="0098099B" w:rsidP="0098099B">
          <w:pPr>
            <w:pStyle w:val="D92863CCC5FF4EEEADF6090BB168274C"/>
          </w:pPr>
          <w:r>
            <w:rPr>
              <w:rStyle w:val="PlaceholderText"/>
            </w:rPr>
            <w:t>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12"/>
    <w:rsid w:val="00020110"/>
    <w:rsid w:val="00096AA0"/>
    <w:rsid w:val="000B3015"/>
    <w:rsid w:val="000F7EA4"/>
    <w:rsid w:val="001301EC"/>
    <w:rsid w:val="001470C4"/>
    <w:rsid w:val="001F2EE1"/>
    <w:rsid w:val="00344AB1"/>
    <w:rsid w:val="00511D58"/>
    <w:rsid w:val="0053267D"/>
    <w:rsid w:val="005C7928"/>
    <w:rsid w:val="005D3055"/>
    <w:rsid w:val="006249A4"/>
    <w:rsid w:val="00872931"/>
    <w:rsid w:val="00872A2E"/>
    <w:rsid w:val="0098099B"/>
    <w:rsid w:val="00985EE1"/>
    <w:rsid w:val="009B2629"/>
    <w:rsid w:val="009D1170"/>
    <w:rsid w:val="00B42C6C"/>
    <w:rsid w:val="00C00DFA"/>
    <w:rsid w:val="00C169DC"/>
    <w:rsid w:val="00CF1AE5"/>
    <w:rsid w:val="00D25F50"/>
    <w:rsid w:val="00D27412"/>
    <w:rsid w:val="00DE6C17"/>
    <w:rsid w:val="00E52054"/>
    <w:rsid w:val="00E67F55"/>
    <w:rsid w:val="00EA1806"/>
    <w:rsid w:val="00F248F5"/>
    <w:rsid w:val="00FB7B5F"/>
    <w:rsid w:val="00FE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99B"/>
    <w:rPr>
      <w:color w:val="666666"/>
    </w:rPr>
  </w:style>
  <w:style w:type="paragraph" w:customStyle="1" w:styleId="4F8F7A842F26415383AFB2C1006B671A">
    <w:name w:val="4F8F7A842F26415383AFB2C1006B671A"/>
    <w:rsid w:val="00D27412"/>
  </w:style>
  <w:style w:type="paragraph" w:customStyle="1" w:styleId="7A85244BBA084A3B9E0E7FFAB81A4510">
    <w:name w:val="7A85244BBA084A3B9E0E7FFAB81A4510"/>
    <w:rsid w:val="00D27412"/>
  </w:style>
  <w:style w:type="paragraph" w:customStyle="1" w:styleId="8D348C9CC6F04AE3A7AA664CEC295E33">
    <w:name w:val="8D348C9CC6F04AE3A7AA664CEC295E33"/>
    <w:rsid w:val="00D27412"/>
  </w:style>
  <w:style w:type="paragraph" w:customStyle="1" w:styleId="B8DB72CCE9424C2481208C61D508EA491">
    <w:name w:val="B8DB72CCE9424C2481208C61D508EA491"/>
    <w:rsid w:val="00EA1806"/>
    <w:pPr>
      <w:spacing w:after="200" w:line="276" w:lineRule="auto"/>
    </w:pPr>
    <w:rPr>
      <w:rFonts w:ascii="Arial" w:hAnsi="Arial"/>
      <w:kern w:val="0"/>
      <w:sz w:val="19"/>
      <w:szCs w:val="22"/>
      <w14:ligatures w14:val="none"/>
    </w:rPr>
  </w:style>
  <w:style w:type="paragraph" w:customStyle="1" w:styleId="F3A997D783E743C9AFE755D84002433A">
    <w:name w:val="F3A997D783E743C9AFE755D84002433A"/>
    <w:rsid w:val="00EA1806"/>
  </w:style>
  <w:style w:type="paragraph" w:customStyle="1" w:styleId="17B85E755E23492C8AD06386CB05EE3D">
    <w:name w:val="17B85E755E23492C8AD06386CB05EE3D"/>
    <w:rsid w:val="00EA1806"/>
  </w:style>
  <w:style w:type="paragraph" w:customStyle="1" w:styleId="58D587129E914438865ADB3665C04405">
    <w:name w:val="58D587129E914438865ADB3665C04405"/>
    <w:rsid w:val="00EA1806"/>
  </w:style>
  <w:style w:type="paragraph" w:customStyle="1" w:styleId="D695EA1B4AFD493EB6D5F0E878322808">
    <w:name w:val="D695EA1B4AFD493EB6D5F0E878322808"/>
    <w:rsid w:val="00EA1806"/>
  </w:style>
  <w:style w:type="paragraph" w:customStyle="1" w:styleId="4A589720874E4F729044D9DCEDDCD3D2">
    <w:name w:val="4A589720874E4F729044D9DCEDDCD3D2"/>
    <w:rsid w:val="00EA1806"/>
  </w:style>
  <w:style w:type="paragraph" w:customStyle="1" w:styleId="8C64A461476B4CD288FEAA6640C767E7">
    <w:name w:val="8C64A461476B4CD288FEAA6640C767E7"/>
    <w:rsid w:val="00EA1806"/>
  </w:style>
  <w:style w:type="paragraph" w:customStyle="1" w:styleId="04821054490449188A20D892605DCAAC">
    <w:name w:val="04821054490449188A20D892605DCAAC"/>
    <w:rsid w:val="00EA1806"/>
  </w:style>
  <w:style w:type="paragraph" w:customStyle="1" w:styleId="FD73384AB893444CA48ED87DE114E586">
    <w:name w:val="FD73384AB893444CA48ED87DE114E586"/>
    <w:rsid w:val="00EA1806"/>
  </w:style>
  <w:style w:type="paragraph" w:customStyle="1" w:styleId="E278A82E554A4F1A92F2FFD1799B0083">
    <w:name w:val="E278A82E554A4F1A92F2FFD1799B0083"/>
    <w:rsid w:val="00EA1806"/>
  </w:style>
  <w:style w:type="paragraph" w:customStyle="1" w:styleId="369A5354597C4D22AF72F4978C5B387A">
    <w:name w:val="369A5354597C4D22AF72F4978C5B387A"/>
    <w:rsid w:val="00EA1806"/>
  </w:style>
  <w:style w:type="paragraph" w:customStyle="1" w:styleId="D92863CCC5FF4EEEADF6090BB168274C">
    <w:name w:val="D92863CCC5FF4EEEADF6090BB168274C"/>
    <w:rsid w:val="009809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500018EAAF1148BC9C8DD708FA401E" ma:contentTypeVersion="3" ma:contentTypeDescription="Create a new document." ma:contentTypeScope="" ma:versionID="ef9d999f6fa24c5fa46e42d0bffec570">
  <xsd:schema xmlns:xsd="http://www.w3.org/2001/XMLSchema" xmlns:xs="http://www.w3.org/2001/XMLSchema" xmlns:p="http://schemas.microsoft.com/office/2006/metadata/properties" xmlns:ns2="68144030-cb80-450b-b45c-4aa210354e95" targetNamespace="http://schemas.microsoft.com/office/2006/metadata/properties" ma:root="true" ma:fieldsID="6c78130d8a4cb1a6ef43fa929bb402c6" ns2:_="">
    <xsd:import namespace="68144030-cb80-450b-b45c-4aa210354e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44030-cb80-450b-b45c-4aa210354e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CD86E0-DE1A-4E83-9D83-117260B1A8D2}"/>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DF5F84D-086F-4770-BEBC-7BCC87744EB2}">
  <ds:schemaRefs>
    <ds:schemaRef ds:uri="http://schemas.microsoft.com/office/2006/metadata/properties"/>
    <ds:schemaRef ds:uri="http://schemas.microsoft.com/office/infopath/2007/PartnerControls"/>
    <ds:schemaRef ds:uri="1805cd17-a74e-406a-a461-29d873090be7"/>
    <ds:schemaRef ds:uri="http://schemas.microsoft.com/sharepoint/v3"/>
    <ds:schemaRef ds:uri="bac4e3eb-747f-43bc-bf10-c1bbb893ecac"/>
  </ds:schemaRefs>
</ds:datastoreItem>
</file>

<file path=customXml/itemProps4.xml><?xml version="1.0" encoding="utf-8"?>
<ds:datastoreItem xmlns:ds="http://schemas.openxmlformats.org/officeDocument/2006/customXml" ds:itemID="{E5B1D5FD-5BE3-4EAB-845C-8884F3B0B985}">
  <ds:schemaRefs>
    <ds:schemaRef ds:uri="http://schemas.microsoft.com/sharepoint/v3/contenttype/forms"/>
  </ds:schemaRefs>
</ds:datastoreItem>
</file>

<file path=docMetadata/LabelInfo.xml><?xml version="1.0" encoding="utf-8"?>
<clbl:labelList xmlns:clbl="http://schemas.microsoft.com/office/2020/mipLabelMetadata">
  <clbl:label id="{09c0489a-fc8c-4c0f-b981-b10463d2834b}" enabled="1" method="Privileged" siteId="{03b86c3a-8954-4d19-9522-e464fe9f22ce}" removed="0"/>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45</Pages>
  <Words>11317</Words>
  <Characters>64512</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JESSE M CTR USAF AFMC AFNWC/NIX</cp:lastModifiedBy>
  <cp:revision>3</cp:revision>
  <cp:lastPrinted>2026-07-02T19:44:00Z</cp:lastPrinted>
  <dcterms:created xsi:type="dcterms:W3CDTF">2026-07-22T16:11:00Z</dcterms:created>
  <dcterms:modified xsi:type="dcterms:W3CDTF">2026-07-22T16:28:00Z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9efe65a3-3162-40ce-a205-74fd91ce96e5</vt:lpwstr>
  </property>
  <property fmtid="{D5CDD505-2E9C-101B-9397-08002B2CF9AE}" pid="3" name="ContentTypeId">
    <vt:lpwstr>0x0101001D500018EAAF1148BC9C8DD708FA401E</vt:lpwstr>
  </property>
  <property fmtid="{D5CDD505-2E9C-101B-9397-08002B2CF9AE}" pid="4" name="MediaServiceImageTags">
    <vt:lpwstr/>
  </property>
</Properties>
</file>