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C28D5" w14:textId="371412DC" w:rsidR="00742C74" w:rsidRDefault="00742C74" w:rsidP="00742C74">
      <w:pPr>
        <w:pStyle w:val="NormalWeb"/>
        <w:shd w:val="clear" w:color="auto" w:fill="FFFFFF"/>
        <w:spacing w:before="180" w:beforeAutospacing="0" w:after="180" w:afterAutospacing="0"/>
        <w:rPr>
          <w:rFonts w:ascii="Helvetica" w:hAnsi="Helvetica" w:cs="Helvetica"/>
          <w:color w:val="2D3B45"/>
        </w:rPr>
      </w:pPr>
      <w:bookmarkStart w:id="0" w:name="_GoBack"/>
      <w:bookmarkEnd w:id="0"/>
      <w:r>
        <w:rPr>
          <w:rFonts w:ascii="Helvetica" w:hAnsi="Helvetica" w:cs="Helvetica"/>
          <w:color w:val="2D3B45"/>
        </w:rPr>
        <w:t>Florabel Ituralde</w:t>
      </w:r>
      <w:r>
        <w:rPr>
          <w:rFonts w:ascii="Helvetica" w:hAnsi="Helvetica" w:cs="Helvetica"/>
          <w:color w:val="2D3B45"/>
        </w:rPr>
        <w:tab/>
      </w:r>
      <w:r>
        <w:rPr>
          <w:rFonts w:ascii="Helvetica" w:hAnsi="Helvetica" w:cs="Helvetica"/>
          <w:color w:val="2D3B45"/>
        </w:rPr>
        <w:tab/>
      </w:r>
      <w:r>
        <w:rPr>
          <w:rFonts w:ascii="Helvetica" w:hAnsi="Helvetica" w:cs="Helvetica"/>
          <w:color w:val="2D3B45"/>
        </w:rPr>
        <w:tab/>
      </w:r>
      <w:r>
        <w:rPr>
          <w:rFonts w:ascii="Helvetica" w:hAnsi="Helvetica" w:cs="Helvetica"/>
          <w:color w:val="2D3B45"/>
        </w:rPr>
        <w:tab/>
      </w:r>
      <w:r>
        <w:rPr>
          <w:rFonts w:ascii="Helvetica" w:hAnsi="Helvetica" w:cs="Helvetica"/>
          <w:color w:val="2D3B45"/>
        </w:rPr>
        <w:tab/>
      </w:r>
      <w:r w:rsidRPr="00742C74">
        <w:rPr>
          <w:rFonts w:ascii="Helvetica" w:hAnsi="Helvetica" w:cs="Helvetica"/>
          <w:color w:val="2D3B45"/>
        </w:rPr>
        <w:t>HW 3A - SQL 03 - TSQL Chapter 3</w:t>
      </w:r>
      <w:r>
        <w:rPr>
          <w:rFonts w:ascii="Helvetica" w:hAnsi="Helvetica" w:cs="Helvetica"/>
          <w:color w:val="2D3B45"/>
        </w:rPr>
        <w:t> </w:t>
      </w:r>
    </w:p>
    <w:p w14:paraId="2007608D" w14:textId="0505FD16" w:rsidR="00742C74" w:rsidRDefault="00742C74" w:rsidP="00742C74">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1. GROUPING and AGGREGATING Data.</w:t>
      </w:r>
    </w:p>
    <w:p w14:paraId="51CAF967" w14:textId="14F17D28" w:rsidR="00742C74" w:rsidRDefault="00742C74" w:rsidP="00742C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Grouping uses the GROUP BY Clause to return the number of rows from what was specified in the query. While Aggregating uses aggregate functions such as SUM, AVG, COUNT, etc. to perform calculations on a group of rows that can be defined using the GROUP BY clause.</w:t>
      </w:r>
      <w:r w:rsidR="001465BB">
        <w:rPr>
          <w:rFonts w:ascii="Helvetica" w:hAnsi="Helvetica" w:cs="Helvetica"/>
          <w:color w:val="2D3B45"/>
        </w:rPr>
        <w:t xml:space="preserve"> When using these two queries together, it is a convenient way to return specific amount of data that a group represents from a table.</w:t>
      </w:r>
    </w:p>
    <w:p w14:paraId="3C12BC97" w14:textId="3A000C66" w:rsidR="001465BB" w:rsidRDefault="001465BB" w:rsidP="00742C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Reference:</w:t>
      </w:r>
    </w:p>
    <w:p w14:paraId="560FCDA6" w14:textId="126FA950" w:rsidR="00742C74" w:rsidRDefault="00901A02" w:rsidP="00742C74">
      <w:pPr>
        <w:pStyle w:val="NormalWeb"/>
        <w:shd w:val="clear" w:color="auto" w:fill="FFFFFF"/>
        <w:spacing w:before="180" w:beforeAutospacing="0" w:after="180" w:afterAutospacing="0"/>
        <w:rPr>
          <w:rFonts w:ascii="Helvetica" w:hAnsi="Helvetica" w:cs="Helvetica"/>
          <w:color w:val="2D3B45"/>
        </w:rPr>
      </w:pPr>
      <w:hyperlink r:id="rId4" w:history="1">
        <w:r w:rsidR="001465BB">
          <w:rPr>
            <w:rStyle w:val="Hyperlink"/>
          </w:rPr>
          <w:t>https://codingsight.com/the-art-of-aggregating-data-in-sql-from-simple-to-sliding-aggregations/</w:t>
        </w:r>
      </w:hyperlink>
    </w:p>
    <w:p w14:paraId="37513DA2" w14:textId="307C6E00" w:rsidR="00742C74" w:rsidRDefault="00742C74" w:rsidP="00742C74">
      <w:pPr>
        <w:pStyle w:val="NormalWeb"/>
        <w:shd w:val="clear" w:color="auto" w:fill="FFFFFF"/>
        <w:spacing w:before="180" w:beforeAutospacing="0" w:after="180" w:afterAutospacing="0"/>
        <w:rPr>
          <w:rStyle w:val="Strong"/>
          <w:rFonts w:ascii="Helvetica" w:hAnsi="Helvetica" w:cs="Helvetica"/>
          <w:color w:val="2D3B45"/>
        </w:rPr>
      </w:pPr>
      <w:r>
        <w:rPr>
          <w:rStyle w:val="Strong"/>
          <w:rFonts w:ascii="Helvetica" w:hAnsi="Helvetica" w:cs="Helvetica"/>
          <w:color w:val="2D3B45"/>
        </w:rPr>
        <w:t>2. SUBQUERIES. </w:t>
      </w:r>
    </w:p>
    <w:p w14:paraId="5AE9793E" w14:textId="77777777" w:rsidR="00DA618F" w:rsidRDefault="001465BB" w:rsidP="00742C74">
      <w:pPr>
        <w:pStyle w:val="NormalWeb"/>
        <w:shd w:val="clear" w:color="auto" w:fill="FFFFFF"/>
        <w:spacing w:before="180" w:beforeAutospacing="0" w:after="180" w:afterAutospacing="0"/>
        <w:rPr>
          <w:rStyle w:val="Strong"/>
          <w:rFonts w:ascii="Helvetica" w:hAnsi="Helvetica" w:cs="Helvetica"/>
          <w:b w:val="0"/>
          <w:bCs w:val="0"/>
          <w:color w:val="2D3B45"/>
        </w:rPr>
      </w:pPr>
      <w:r>
        <w:rPr>
          <w:rStyle w:val="Strong"/>
          <w:rFonts w:ascii="Helvetica" w:hAnsi="Helvetica" w:cs="Helvetica"/>
          <w:color w:val="2D3B45"/>
        </w:rPr>
        <w:tab/>
        <w:t xml:space="preserve">- </w:t>
      </w:r>
      <w:r>
        <w:rPr>
          <w:rStyle w:val="Strong"/>
          <w:rFonts w:ascii="Helvetica" w:hAnsi="Helvetica" w:cs="Helvetica"/>
          <w:b w:val="0"/>
          <w:bCs w:val="0"/>
          <w:color w:val="2D3B45"/>
        </w:rPr>
        <w:t xml:space="preserve">The query nested inside a larger query is called the Subquery. It is often used with the SELECT, INSERT, UPDATE and DELETE statements </w:t>
      </w:r>
      <w:r w:rsidR="00DA618F">
        <w:rPr>
          <w:rStyle w:val="Strong"/>
          <w:rFonts w:ascii="Helvetica" w:hAnsi="Helvetica" w:cs="Helvetica"/>
          <w:b w:val="0"/>
          <w:bCs w:val="0"/>
          <w:color w:val="2D3B45"/>
        </w:rPr>
        <w:t>to return single or multiple records when used with other comparison operators. Subquery is a way to perform an inner query if you need to extract a result to be used in the outer or parent query after it was executed. It is used to better filter out your results from the database.</w:t>
      </w:r>
    </w:p>
    <w:p w14:paraId="38F5E652" w14:textId="77777777" w:rsidR="00DA618F" w:rsidRDefault="00DA618F" w:rsidP="00742C74">
      <w:pPr>
        <w:pStyle w:val="NormalWeb"/>
        <w:shd w:val="clear" w:color="auto" w:fill="FFFFFF"/>
        <w:spacing w:before="180" w:beforeAutospacing="0" w:after="180" w:afterAutospacing="0"/>
        <w:rPr>
          <w:rStyle w:val="Strong"/>
          <w:rFonts w:ascii="Helvetica" w:hAnsi="Helvetica" w:cs="Helvetica"/>
          <w:b w:val="0"/>
          <w:bCs w:val="0"/>
          <w:color w:val="2D3B45"/>
        </w:rPr>
      </w:pPr>
      <w:r>
        <w:rPr>
          <w:rStyle w:val="Strong"/>
          <w:rFonts w:ascii="Helvetica" w:hAnsi="Helvetica" w:cs="Helvetica"/>
          <w:b w:val="0"/>
          <w:bCs w:val="0"/>
          <w:color w:val="2D3B45"/>
        </w:rPr>
        <w:t>Reference:</w:t>
      </w:r>
    </w:p>
    <w:p w14:paraId="42B65202" w14:textId="1E4B1991" w:rsidR="00742C74" w:rsidRDefault="00901A02" w:rsidP="00742C74">
      <w:pPr>
        <w:pStyle w:val="NormalWeb"/>
        <w:shd w:val="clear" w:color="auto" w:fill="FFFFFF"/>
        <w:spacing w:before="180" w:beforeAutospacing="0" w:after="180" w:afterAutospacing="0"/>
        <w:rPr>
          <w:rFonts w:ascii="Helvetica" w:hAnsi="Helvetica" w:cs="Helvetica"/>
          <w:color w:val="2D3B45"/>
        </w:rPr>
      </w:pPr>
      <w:hyperlink r:id="rId5" w:history="1">
        <w:r w:rsidR="00DA618F">
          <w:rPr>
            <w:rStyle w:val="Hyperlink"/>
          </w:rPr>
          <w:t>https://www.w3resource.com/sql/subqueries/understanding-sql-subqueries.php</w:t>
        </w:r>
      </w:hyperlink>
      <w:r w:rsidR="00DA618F">
        <w:rPr>
          <w:rStyle w:val="Strong"/>
          <w:rFonts w:ascii="Helvetica" w:hAnsi="Helvetica" w:cs="Helvetica"/>
          <w:b w:val="0"/>
          <w:bCs w:val="0"/>
          <w:color w:val="2D3B45"/>
        </w:rPr>
        <w:t xml:space="preserve"> </w:t>
      </w:r>
    </w:p>
    <w:p w14:paraId="6774EE9E" w14:textId="4FF07377" w:rsidR="00742C74" w:rsidRDefault="00742C74" w:rsidP="00742C74">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3.  SETS and SET THEORY.</w:t>
      </w:r>
      <w:r>
        <w:rPr>
          <w:rFonts w:ascii="Helvetica" w:hAnsi="Helvetica" w:cs="Helvetica"/>
          <w:color w:val="2D3B45"/>
        </w:rPr>
        <w:t xml:space="preserve">  </w:t>
      </w:r>
    </w:p>
    <w:p w14:paraId="568A82BB" w14:textId="7EDFF211" w:rsidR="00DA618F" w:rsidRDefault="00DA618F" w:rsidP="00742C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Set</w:t>
      </w:r>
      <w:r w:rsidR="00BD5581">
        <w:rPr>
          <w:rFonts w:ascii="Helvetica" w:hAnsi="Helvetica" w:cs="Helvetica"/>
          <w:color w:val="2D3B45"/>
        </w:rPr>
        <w:t>s</w:t>
      </w:r>
      <w:r>
        <w:rPr>
          <w:rFonts w:ascii="Helvetica" w:hAnsi="Helvetica" w:cs="Helvetica"/>
          <w:color w:val="2D3B45"/>
        </w:rPr>
        <w:t xml:space="preserve"> is a collection of correlated data</w:t>
      </w:r>
      <w:r w:rsidR="00BD5581">
        <w:rPr>
          <w:rFonts w:ascii="Helvetica" w:hAnsi="Helvetica" w:cs="Helvetica"/>
          <w:color w:val="2D3B45"/>
        </w:rPr>
        <w:t xml:space="preserve">, while Set Theory is a study of the relations within each Sets that defines its mathematical concept. It is imperative to know the importance of Set Theory when working </w:t>
      </w:r>
      <w:r w:rsidR="00863B71">
        <w:rPr>
          <w:rFonts w:ascii="Helvetica" w:hAnsi="Helvetica" w:cs="Helvetica"/>
          <w:color w:val="2D3B45"/>
        </w:rPr>
        <w:t>on databases in SQL to better understand its concept and to learn how are the data correlated to each other before writing a query.</w:t>
      </w:r>
    </w:p>
    <w:p w14:paraId="37416031" w14:textId="604244D8" w:rsidR="00863B71" w:rsidRDefault="00863B71" w:rsidP="00742C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Reference:</w:t>
      </w:r>
    </w:p>
    <w:p w14:paraId="4C03FAB5" w14:textId="69DA5CEA" w:rsidR="009E48B1" w:rsidRDefault="00901A02" w:rsidP="00742C74">
      <w:pPr>
        <w:pStyle w:val="NormalWeb"/>
        <w:shd w:val="clear" w:color="auto" w:fill="FFFFFF"/>
        <w:spacing w:before="180" w:beforeAutospacing="0" w:after="180" w:afterAutospacing="0"/>
        <w:rPr>
          <w:rFonts w:ascii="Helvetica" w:hAnsi="Helvetica" w:cs="Helvetica"/>
          <w:color w:val="2D3B45"/>
        </w:rPr>
      </w:pPr>
      <w:hyperlink r:id="rId6" w:history="1">
        <w:r w:rsidR="00863B71">
          <w:rPr>
            <w:rStyle w:val="Hyperlink"/>
          </w:rPr>
          <w:t>https://medium.com/basecs/set-theory-the-method-to-database-madness-5ec4b4f05d79</w:t>
        </w:r>
      </w:hyperlink>
    </w:p>
    <w:p w14:paraId="0448BA91" w14:textId="0C642822" w:rsidR="00742C74" w:rsidRDefault="00742C74" w:rsidP="00742C74">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4.  CROSS APPLY and CROSS JOIN.</w:t>
      </w:r>
      <w:r>
        <w:rPr>
          <w:rFonts w:ascii="Helvetica" w:hAnsi="Helvetica" w:cs="Helvetica"/>
          <w:color w:val="2D3B45"/>
        </w:rPr>
        <w:t xml:space="preserve">  </w:t>
      </w:r>
    </w:p>
    <w:p w14:paraId="79644D28" w14:textId="753B2B3D" w:rsidR="00DE02E2" w:rsidRDefault="00DE02E2" w:rsidP="00742C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b/>
        <w:t xml:space="preserve">- Cross Apply is used to return only those records from a table where the matching rows are not null, or it has a matching value on table valued function. While Cross Join </w:t>
      </w:r>
      <w:r w:rsidRPr="00DE02E2">
        <w:rPr>
          <w:rFonts w:ascii="Helvetica" w:hAnsi="Helvetica" w:cs="Helvetica"/>
          <w:color w:val="2D3B45"/>
        </w:rPr>
        <w:t>uses two tables and creates one row matches to all the rows from the other table</w:t>
      </w:r>
      <w:r w:rsidR="009E48B1">
        <w:rPr>
          <w:rFonts w:ascii="Helvetica" w:hAnsi="Helvetica" w:cs="Helvetica"/>
          <w:color w:val="2D3B45"/>
        </w:rPr>
        <w:t xml:space="preserve"> which creates a Cartesian Product. Cross Apply and Cross join are often used to compare data results from one table and another to better </w:t>
      </w:r>
      <w:proofErr w:type="gramStart"/>
      <w:r w:rsidR="009E48B1">
        <w:rPr>
          <w:rFonts w:ascii="Helvetica" w:hAnsi="Helvetica" w:cs="Helvetica"/>
          <w:color w:val="2D3B45"/>
        </w:rPr>
        <w:t>analyze  and</w:t>
      </w:r>
      <w:proofErr w:type="gramEnd"/>
      <w:r w:rsidR="009E48B1">
        <w:rPr>
          <w:rFonts w:ascii="Helvetica" w:hAnsi="Helvetica" w:cs="Helvetica"/>
          <w:color w:val="2D3B45"/>
        </w:rPr>
        <w:t xml:space="preserve"> asses the data.</w:t>
      </w:r>
    </w:p>
    <w:p w14:paraId="79F6C54F" w14:textId="28549EC9" w:rsidR="009E48B1" w:rsidRDefault="009E48B1" w:rsidP="00742C7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Reference:</w:t>
      </w:r>
    </w:p>
    <w:p w14:paraId="70EEA9A3" w14:textId="412427F7" w:rsidR="00275783" w:rsidRPr="009E48B1" w:rsidRDefault="00901A02" w:rsidP="009E48B1">
      <w:pPr>
        <w:pStyle w:val="NormalWeb"/>
        <w:shd w:val="clear" w:color="auto" w:fill="FFFFFF"/>
        <w:spacing w:before="180" w:beforeAutospacing="0" w:after="180" w:afterAutospacing="0"/>
        <w:rPr>
          <w:rFonts w:ascii="Helvetica" w:hAnsi="Helvetica" w:cs="Helvetica"/>
          <w:color w:val="2D3B45"/>
          <w:sz w:val="22"/>
          <w:szCs w:val="22"/>
        </w:rPr>
      </w:pPr>
      <w:hyperlink r:id="rId7" w:anchor=":~:text=Now%2C%20let's%20use%20the%20CROSS,semantically%20similar%20to%20INNER%20JOIN.&amp;text=CROSS%20APPLY%20returns%20only%20those,of%20the%20table%20valued%20function." w:history="1">
        <w:r w:rsidR="009E48B1" w:rsidRPr="009E48B1">
          <w:rPr>
            <w:rStyle w:val="Hyperlink"/>
            <w:sz w:val="22"/>
            <w:szCs w:val="22"/>
          </w:rPr>
          <w:t>https://www.sqlshack.com/the-difference-between-cross-apply-and-outer-apply-in-sql-server/#:~:text=Now%2C%20let's%20use%20the%20CROSS,semantically%20similar%20to%20INNER%20JOIN.&amp;text=CROSS%20APPLY%20returns%20only%20those,of%20the%20table%20valued%20function.</w:t>
        </w:r>
      </w:hyperlink>
    </w:p>
    <w:sectPr w:rsidR="00275783" w:rsidRPr="009E4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C74"/>
    <w:rsid w:val="001465BB"/>
    <w:rsid w:val="00275783"/>
    <w:rsid w:val="00742C74"/>
    <w:rsid w:val="00863B71"/>
    <w:rsid w:val="00901A02"/>
    <w:rsid w:val="009E48B1"/>
    <w:rsid w:val="00BD5581"/>
    <w:rsid w:val="00DA618F"/>
    <w:rsid w:val="00DE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B58E"/>
  <w15:chartTrackingRefBased/>
  <w15:docId w15:val="{78B0BF56-FCB4-4677-B0BA-6FBDE0A6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2C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2C74"/>
    <w:rPr>
      <w:b/>
      <w:bCs/>
    </w:rPr>
  </w:style>
  <w:style w:type="character" w:styleId="Emphasis">
    <w:name w:val="Emphasis"/>
    <w:basedOn w:val="DefaultParagraphFont"/>
    <w:uiPriority w:val="20"/>
    <w:qFormat/>
    <w:rsid w:val="00742C74"/>
    <w:rPr>
      <w:i/>
      <w:iCs/>
    </w:rPr>
  </w:style>
  <w:style w:type="character" w:styleId="Hyperlink">
    <w:name w:val="Hyperlink"/>
    <w:basedOn w:val="DefaultParagraphFont"/>
    <w:uiPriority w:val="99"/>
    <w:semiHidden/>
    <w:unhideWhenUsed/>
    <w:rsid w:val="00146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894120">
      <w:bodyDiv w:val="1"/>
      <w:marLeft w:val="0"/>
      <w:marRight w:val="0"/>
      <w:marTop w:val="0"/>
      <w:marBottom w:val="0"/>
      <w:divBdr>
        <w:top w:val="none" w:sz="0" w:space="0" w:color="auto"/>
        <w:left w:val="none" w:sz="0" w:space="0" w:color="auto"/>
        <w:bottom w:val="none" w:sz="0" w:space="0" w:color="auto"/>
        <w:right w:val="none" w:sz="0" w:space="0" w:color="auto"/>
      </w:divBdr>
      <w:divsChild>
        <w:div w:id="782116060">
          <w:marLeft w:val="274"/>
          <w:marRight w:val="0"/>
          <w:marTop w:val="186"/>
          <w:marBottom w:val="0"/>
          <w:divBdr>
            <w:top w:val="none" w:sz="0" w:space="0" w:color="auto"/>
            <w:left w:val="none" w:sz="0" w:space="0" w:color="auto"/>
            <w:bottom w:val="none" w:sz="0" w:space="0" w:color="auto"/>
            <w:right w:val="none" w:sz="0" w:space="0" w:color="auto"/>
          </w:divBdr>
        </w:div>
      </w:divsChild>
    </w:div>
    <w:div w:id="945498005">
      <w:bodyDiv w:val="1"/>
      <w:marLeft w:val="0"/>
      <w:marRight w:val="0"/>
      <w:marTop w:val="0"/>
      <w:marBottom w:val="0"/>
      <w:divBdr>
        <w:top w:val="none" w:sz="0" w:space="0" w:color="auto"/>
        <w:left w:val="none" w:sz="0" w:space="0" w:color="auto"/>
        <w:bottom w:val="none" w:sz="0" w:space="0" w:color="auto"/>
        <w:right w:val="none" w:sz="0" w:space="0" w:color="auto"/>
      </w:divBdr>
    </w:div>
    <w:div w:id="13517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qlshack.com/the-difference-between-cross-apply-and-outer-apply-in-sql-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basecs/set-theory-the-method-to-database-madness-5ec4b4f05d79" TargetMode="External"/><Relationship Id="rId5" Type="http://schemas.openxmlformats.org/officeDocument/2006/relationships/hyperlink" Target="https://www.w3resource.com/sql/subqueries/understanding-sql-subqueries.php" TargetMode="External"/><Relationship Id="rId4" Type="http://schemas.openxmlformats.org/officeDocument/2006/relationships/hyperlink" Target="https://codingsight.com/the-art-of-aggregating-data-in-sql-from-simple-to-sliding-aggrega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Florabel Ituralde</dc:creator>
  <cp:keywords/>
  <dc:description/>
  <cp:lastModifiedBy>Florabel Ituralde</cp:lastModifiedBy>
  <cp:revision>2</cp:revision>
  <dcterms:created xsi:type="dcterms:W3CDTF">2020-07-28T01:34:00Z</dcterms:created>
  <dcterms:modified xsi:type="dcterms:W3CDTF">2020-07-28T12:23:00Z</dcterms:modified>
</cp:coreProperties>
</file>