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4BEE" w14:textId="7208B90F" w:rsidR="00D24418" w:rsidRPr="00D24418" w:rsidRDefault="00A61649" w:rsidP="00D244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86B3C">
        <w:rPr>
          <w:rFonts w:ascii="Arial" w:hAnsi="Arial" w:cs="Arial"/>
          <w:b/>
          <w:bCs/>
          <w:sz w:val="28"/>
          <w:szCs w:val="28"/>
        </w:rPr>
        <w:t>PTM Study</w:t>
      </w:r>
      <w:r w:rsidR="00D24418">
        <w:rPr>
          <w:rFonts w:ascii="Arial" w:hAnsi="Arial" w:cs="Arial"/>
          <w:b/>
          <w:bCs/>
          <w:sz w:val="28"/>
          <w:szCs w:val="28"/>
        </w:rPr>
        <w:t xml:space="preserve"> --- </w:t>
      </w:r>
      <w:r w:rsidR="00D24418" w:rsidRPr="00D24418">
        <w:rPr>
          <w:rFonts w:ascii="Arial" w:hAnsi="Arial" w:cs="Arial"/>
          <w:b/>
          <w:bCs/>
          <w:sz w:val="28"/>
          <w:szCs w:val="28"/>
        </w:rPr>
        <w:t xml:space="preserve">a RCT for </w:t>
      </w:r>
      <w:bookmarkStart w:id="0" w:name="_GoBack"/>
      <w:bookmarkEnd w:id="0"/>
      <w:r w:rsidR="00D24418" w:rsidRPr="00D24418">
        <w:rPr>
          <w:rFonts w:ascii="Arial" w:hAnsi="Arial" w:cs="Arial"/>
          <w:b/>
          <w:bCs/>
          <w:sz w:val="28"/>
          <w:szCs w:val="28"/>
        </w:rPr>
        <w:t xml:space="preserve">nutritional Intervention </w:t>
      </w:r>
    </w:p>
    <w:p w14:paraId="3A417BFF" w14:textId="10D4D2D0" w:rsidR="00486B3C" w:rsidRDefault="00D24418" w:rsidP="00D244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4418">
        <w:rPr>
          <w:rFonts w:ascii="Arial" w:hAnsi="Arial" w:cs="Arial"/>
          <w:b/>
          <w:bCs/>
          <w:sz w:val="28"/>
          <w:szCs w:val="28"/>
        </w:rPr>
        <w:t>in Bangladeshi Children</w:t>
      </w:r>
    </w:p>
    <w:p w14:paraId="21AACAF8" w14:textId="77777777" w:rsidR="00A61649" w:rsidRDefault="00A61649" w:rsidP="00A61649">
      <w:pPr>
        <w:jc w:val="center"/>
        <w:rPr>
          <w:rFonts w:ascii="Arial" w:hAnsi="Arial" w:cs="Arial"/>
        </w:rPr>
      </w:pPr>
    </w:p>
    <w:p w14:paraId="65E2722C" w14:textId="63064038" w:rsidR="00486B3C" w:rsidRPr="00D24418" w:rsidRDefault="00486B3C" w:rsidP="00486B3C">
      <w:pPr>
        <w:rPr>
          <w:rFonts w:ascii="Arial" w:hAnsi="Arial" w:cs="Arial"/>
          <w:b/>
          <w:bCs/>
          <w:sz w:val="24"/>
          <w:szCs w:val="24"/>
        </w:rPr>
      </w:pPr>
      <w:r w:rsidRPr="00D24418">
        <w:rPr>
          <w:rFonts w:ascii="Arial" w:hAnsi="Arial" w:cs="Arial"/>
          <w:b/>
          <w:bCs/>
          <w:sz w:val="24"/>
          <w:szCs w:val="24"/>
        </w:rPr>
        <w:t xml:space="preserve">Background </w:t>
      </w:r>
    </w:p>
    <w:p w14:paraId="10E83722" w14:textId="5CC276C9" w:rsidR="00486B3C" w:rsidRDefault="00486B3C" w:rsidP="00486B3C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46E54">
        <w:rPr>
          <w:rFonts w:ascii="Arial" w:hAnsi="Arial" w:cs="Arial"/>
        </w:rPr>
        <w:t xml:space="preserve"> randomized placebo</w:t>
      </w:r>
      <w:r>
        <w:rPr>
          <w:rFonts w:ascii="Arial" w:hAnsi="Arial" w:cs="Arial"/>
        </w:rPr>
        <w:t>-</w:t>
      </w:r>
      <w:r w:rsidRPr="00246E54">
        <w:rPr>
          <w:rFonts w:ascii="Arial" w:hAnsi="Arial" w:cs="Arial"/>
        </w:rPr>
        <w:t xml:space="preserve">controlled trial </w:t>
      </w:r>
      <w:r>
        <w:rPr>
          <w:rFonts w:ascii="Arial" w:hAnsi="Arial" w:cs="Arial"/>
        </w:rPr>
        <w:t>in Bangladesh was</w:t>
      </w:r>
      <w:r w:rsidRPr="00246E54">
        <w:rPr>
          <w:rFonts w:ascii="Arial" w:hAnsi="Arial" w:cs="Arial"/>
        </w:rPr>
        <w:t xml:space="preserve"> conducted to determine the effect of PTM202 on environmental enteric dysfunction (EED).  Healthy 6 to 9</w:t>
      </w:r>
      <w:r>
        <w:rPr>
          <w:rFonts w:ascii="Arial" w:hAnsi="Arial" w:cs="Arial"/>
        </w:rPr>
        <w:t>-</w:t>
      </w:r>
      <w:r w:rsidRPr="00246E54">
        <w:rPr>
          <w:rFonts w:ascii="Arial" w:hAnsi="Arial" w:cs="Arial"/>
        </w:rPr>
        <w:t>month</w:t>
      </w:r>
      <w:r>
        <w:rPr>
          <w:rFonts w:ascii="Arial" w:hAnsi="Arial" w:cs="Arial"/>
        </w:rPr>
        <w:t>-</w:t>
      </w:r>
      <w:r w:rsidRPr="00246E54">
        <w:rPr>
          <w:rFonts w:ascii="Arial" w:hAnsi="Arial" w:cs="Arial"/>
        </w:rPr>
        <w:t>old Bangladeshi infants were randomized to receive either 7g of PTM202 plus micronutrient sprinkles or micronutrient sprinkles alone, twice a day for 30 days via directly observed therapy.</w:t>
      </w:r>
      <w:r>
        <w:rPr>
          <w:rFonts w:ascii="Arial" w:hAnsi="Arial" w:cs="Arial"/>
        </w:rPr>
        <w:t xml:space="preserve"> </w:t>
      </w:r>
      <w:r w:rsidRPr="00246E54">
        <w:rPr>
          <w:rFonts w:ascii="Arial" w:hAnsi="Arial" w:cs="Arial"/>
        </w:rPr>
        <w:t xml:space="preserve">PTM202 is a nutritional supplement composed of a combination of bovine colostrum and egg protein.  Both the cows and hens are specifically vaccinated </w:t>
      </w:r>
      <w:r>
        <w:rPr>
          <w:rFonts w:ascii="Arial" w:hAnsi="Arial" w:cs="Arial"/>
        </w:rPr>
        <w:t xml:space="preserve">to </w:t>
      </w:r>
      <w:r w:rsidRPr="00246E54">
        <w:rPr>
          <w:rFonts w:ascii="Arial" w:hAnsi="Arial" w:cs="Arial"/>
        </w:rPr>
        <w:t xml:space="preserve">induce antibodies in colostrum and eggs which provide passive immunity against human enteric pathogens.  PTM202 has been shown to decrease the duration of diarrhea in Guatemalan and Indonesian children.  </w:t>
      </w:r>
    </w:p>
    <w:p w14:paraId="2B53EA6B" w14:textId="02C8502F" w:rsidR="00486B3C" w:rsidRPr="00486B3C" w:rsidRDefault="00A61649" w:rsidP="00486B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Three </w:t>
      </w:r>
      <w:r w:rsidR="00486B3C" w:rsidRPr="00486B3C">
        <w:rPr>
          <w:rFonts w:ascii="Arial" w:hAnsi="Arial" w:cs="Arial"/>
          <w:b/>
          <w:bCs/>
          <w:sz w:val="24"/>
          <w:szCs w:val="24"/>
        </w:rPr>
        <w:t>Datasets:</w:t>
      </w:r>
    </w:p>
    <w:p w14:paraId="25DDFC52" w14:textId="23120824" w:rsidR="00486B3C" w:rsidRDefault="00486B3C" w:rsidP="00486B3C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PTM_baseline: demographics and socioeconomic status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1640"/>
        <w:gridCol w:w="5640"/>
      </w:tblGrid>
      <w:tr w:rsidR="00E03846" w:rsidRPr="00E03846" w14:paraId="110FEC85" w14:textId="77777777" w:rsidTr="00E03846">
        <w:trPr>
          <w:trHeight w:val="276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8F7A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Var Name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0906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E03846" w:rsidRPr="00E03846" w14:paraId="580DCA64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6CC8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SID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EC8E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 xml:space="preserve">Study Identification, Primary key field. </w:t>
            </w:r>
          </w:p>
        </w:tc>
      </w:tr>
      <w:tr w:rsidR="00E03846" w:rsidRPr="00E03846" w14:paraId="3A8F233A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A511F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Trt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D03B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treatment group assignment (1=PTM</w:t>
            </w:r>
            <w:proofErr w:type="gramStart"/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202 ,</w:t>
            </w:r>
            <w:proofErr w:type="gramEnd"/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 xml:space="preserve"> 2=Control)</w:t>
            </w:r>
          </w:p>
        </w:tc>
      </w:tr>
      <w:tr w:rsidR="00E03846" w:rsidRPr="00E03846" w14:paraId="502090A8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73FF7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D9CAD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Sex of Child (1 = Male &amp; 2 = Female)</w:t>
            </w:r>
          </w:p>
        </w:tc>
      </w:tr>
      <w:tr w:rsidR="00E03846" w:rsidRPr="00E03846" w14:paraId="2EB64A25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67E2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Aged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FFD55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child age in days</w:t>
            </w:r>
          </w:p>
        </w:tc>
      </w:tr>
      <w:tr w:rsidR="00E03846" w:rsidRPr="00E03846" w14:paraId="057BF184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43FD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MEMBER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0386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number of members are in your household</w:t>
            </w:r>
          </w:p>
        </w:tc>
      </w:tr>
      <w:tr w:rsidR="00E03846" w:rsidRPr="00E03846" w14:paraId="2DF09936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D1384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2A27E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Number of living children</w:t>
            </w:r>
          </w:p>
        </w:tc>
      </w:tr>
      <w:tr w:rsidR="00E03846" w:rsidRPr="00E03846" w14:paraId="7B78D966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7381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HH_LIVE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C8E5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 xml:space="preserve"> years lived in current household</w:t>
            </w:r>
          </w:p>
        </w:tc>
      </w:tr>
      <w:tr w:rsidR="00E03846" w:rsidRPr="00E03846" w14:paraId="4ACCF82B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91796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C74F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Number of people usually sleeping in household</w:t>
            </w:r>
          </w:p>
        </w:tc>
      </w:tr>
      <w:tr w:rsidR="00E03846" w:rsidRPr="00E03846" w14:paraId="2705DC2C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954A0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FAMILY_TP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05125" w14:textId="2E99C55D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Family type</w:t>
            </w:r>
            <w:r w:rsidR="00A61649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(1 = Nuclear &amp; 2 = Joint)</w:t>
            </w:r>
          </w:p>
        </w:tc>
      </w:tr>
      <w:tr w:rsidR="00E03846" w:rsidRPr="00E03846" w14:paraId="0A43F1C6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54C2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OWNHH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68F8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Do you own the house you live in? (1=yes &amp; 2=no)</w:t>
            </w:r>
          </w:p>
        </w:tc>
      </w:tr>
      <w:tr w:rsidR="00E03846" w:rsidRPr="00E03846" w14:paraId="4C5A25D1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002F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INCOME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70150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Total monthly Income (in taka).</w:t>
            </w:r>
          </w:p>
        </w:tc>
      </w:tr>
      <w:tr w:rsidR="00E03846" w:rsidRPr="00E03846" w14:paraId="7BD6D0FD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8EE7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EXPEN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C14CD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Monthly Total expenditure (in taka)</w:t>
            </w:r>
          </w:p>
        </w:tc>
      </w:tr>
      <w:tr w:rsidR="00E03846" w:rsidRPr="00E03846" w14:paraId="12968CB7" w14:textId="77777777" w:rsidTr="00E03846">
        <w:trPr>
          <w:trHeight w:val="55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75EA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HH_CLASS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48387" w14:textId="45929233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Household food availability</w:t>
            </w:r>
            <w:r w:rsidR="00A61649">
              <w:rPr>
                <w:rFonts w:eastAsia="Times New Roman" w:cs="Calibri"/>
                <w:color w:val="000000"/>
                <w:sz w:val="20"/>
                <w:szCs w:val="20"/>
              </w:rPr>
              <w:t>:</w:t>
            </w: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 xml:space="preserve"> 1 = Deficit in whole year, 2 = Sometimes deficit, 3 = Neither deficit nor surplus, 4 = Surplus</w:t>
            </w:r>
          </w:p>
        </w:tc>
      </w:tr>
      <w:tr w:rsidR="00E03846" w:rsidRPr="00E03846" w14:paraId="50AAD2AA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10493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Mom_EDU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48CE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Mother education</w:t>
            </w:r>
          </w:p>
        </w:tc>
      </w:tr>
      <w:tr w:rsidR="00E03846" w:rsidRPr="00E03846" w14:paraId="4AE33110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96B4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Dad_EDU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5427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Father education</w:t>
            </w:r>
          </w:p>
        </w:tc>
      </w:tr>
      <w:tr w:rsidR="00E03846" w:rsidRPr="00E03846" w14:paraId="10C82C43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04F0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Septic_toilet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021A9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1 = Septic tank or toilet</w:t>
            </w:r>
          </w:p>
        </w:tc>
      </w:tr>
      <w:tr w:rsidR="00E03846" w:rsidRPr="00E03846" w14:paraId="03956440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ADFA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treated_water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D2D09" w14:textId="2A1E9158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 xml:space="preserve">Indicator for water treatment (1 = </w:t>
            </w:r>
            <w:proofErr w:type="gramStart"/>
            <w:r w:rsidR="00A61649" w:rsidRPr="00E03846">
              <w:rPr>
                <w:rFonts w:eastAsia="Times New Roman" w:cs="Calibri"/>
                <w:color w:val="000000"/>
                <w:sz w:val="20"/>
                <w:szCs w:val="20"/>
              </w:rPr>
              <w:t xml:space="preserve">Yes)  </w:t>
            </w: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gramEnd"/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03846" w:rsidRPr="00E03846" w14:paraId="2E0C2C47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A4A6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toilet_share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D06" w14:textId="3E1FA6D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 xml:space="preserve">Toilet facility shared with other </w:t>
            </w:r>
            <w:r w:rsidR="00A61649" w:rsidRPr="00E03846">
              <w:rPr>
                <w:rFonts w:eastAsia="Times New Roman" w:cs="Calibri"/>
                <w:color w:val="000000"/>
                <w:sz w:val="20"/>
                <w:szCs w:val="20"/>
              </w:rPr>
              <w:t>households (</w:t>
            </w: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1 = Yes)</w:t>
            </w:r>
          </w:p>
        </w:tc>
      </w:tr>
      <w:tr w:rsidR="00E03846" w:rsidRPr="00E03846" w14:paraId="5AB124CF" w14:textId="77777777" w:rsidTr="00E03846">
        <w:trPr>
          <w:trHeight w:val="2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6541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open_drain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830B3" w14:textId="77777777" w:rsidR="00E03846" w:rsidRPr="00E03846" w:rsidRDefault="00E03846" w:rsidP="00E038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03846">
              <w:rPr>
                <w:rFonts w:eastAsia="Times New Roman" w:cs="Calibri"/>
                <w:color w:val="000000"/>
                <w:sz w:val="20"/>
                <w:szCs w:val="20"/>
              </w:rPr>
              <w:t>Open drain beside your house (1 = Yes)</w:t>
            </w:r>
          </w:p>
        </w:tc>
      </w:tr>
    </w:tbl>
    <w:p w14:paraId="05CF1157" w14:textId="1A45AC65" w:rsidR="00BA7853" w:rsidRDefault="00BA7853" w:rsidP="00E03846">
      <w:pPr>
        <w:rPr>
          <w:rFonts w:ascii="Arial" w:hAnsi="Arial" w:cs="Arial"/>
        </w:rPr>
      </w:pPr>
    </w:p>
    <w:p w14:paraId="7DF37142" w14:textId="77777777" w:rsidR="00BA7853" w:rsidRDefault="00BA785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E35F0F" w14:textId="6857541C" w:rsidR="00E03846" w:rsidRDefault="00E03846" w:rsidP="00E03846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PTM_Anthro_long: longitudinal anthropometric data from screening to </w:t>
      </w:r>
      <w:r w:rsidR="00BA7853">
        <w:rPr>
          <w:rFonts w:ascii="Arial" w:hAnsi="Arial" w:cs="Arial"/>
        </w:rPr>
        <w:t>~90 days after randomization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960"/>
        <w:gridCol w:w="6000"/>
      </w:tblGrid>
      <w:tr w:rsidR="00BA7853" w:rsidRPr="00BA7853" w14:paraId="4F5A4A4D" w14:textId="77777777" w:rsidTr="00BA785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7290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BA7853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Var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6E5CA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BA7853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A7853" w:rsidRPr="00BA7853" w14:paraId="380B94B2" w14:textId="77777777" w:rsidTr="00BA785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5698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sid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3F144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Study Identification, Primary key field</w:t>
            </w:r>
          </w:p>
        </w:tc>
      </w:tr>
      <w:tr w:rsidR="00BA7853" w:rsidRPr="00BA7853" w14:paraId="6B08E19C" w14:textId="77777777" w:rsidTr="00BA7853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4615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vtime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1702A" w14:textId="465C0372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visit time: 1=Screening/ Enrollment, 2=Start of intervention (Day 1), 3=End of the intervention (31-37 days</w:t>
            </w:r>
            <w:proofErr w:type="gramStart"/>
            <w:r w:rsidRPr="00BA7853">
              <w:rPr>
                <w:rFonts w:eastAsia="Times New Roman" w:cs="Calibri"/>
                <w:color w:val="000000"/>
              </w:rPr>
              <w:t>),  4</w:t>
            </w:r>
            <w:proofErr w:type="gramEnd"/>
            <w:r w:rsidRPr="00BA7853">
              <w:rPr>
                <w:rFonts w:eastAsia="Times New Roman" w:cs="Calibri"/>
                <w:color w:val="000000"/>
              </w:rPr>
              <w:t>=Follow up (Day 60-67), 5=Final (Day 90-97)</w:t>
            </w:r>
          </w:p>
        </w:tc>
      </w:tr>
      <w:tr w:rsidR="00BA7853" w:rsidRPr="00BA7853" w14:paraId="4A3B1ED2" w14:textId="77777777" w:rsidTr="00BA785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FC28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agem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D6651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Age in Months</w:t>
            </w:r>
          </w:p>
        </w:tc>
      </w:tr>
      <w:tr w:rsidR="00BA7853" w:rsidRPr="00BA7853" w14:paraId="3FFB58DA" w14:textId="77777777" w:rsidTr="00BA785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3F9F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wtkg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78EBA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Weight in Kilogram (KG)</w:t>
            </w:r>
          </w:p>
        </w:tc>
      </w:tr>
      <w:tr w:rsidR="00BA7853" w:rsidRPr="00BA7853" w14:paraId="6B3A4A32" w14:textId="77777777" w:rsidTr="00BA785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7086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htcm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5898A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Height in Centimeter (CM)</w:t>
            </w:r>
          </w:p>
        </w:tc>
      </w:tr>
      <w:tr w:rsidR="00BA7853" w:rsidRPr="00BA7853" w14:paraId="1DA98CD6" w14:textId="77777777" w:rsidTr="00BA785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62EA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HAZ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8837F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Height for Age Zscore</w:t>
            </w:r>
          </w:p>
        </w:tc>
      </w:tr>
      <w:tr w:rsidR="00BA7853" w:rsidRPr="00BA7853" w14:paraId="290CEE38" w14:textId="77777777" w:rsidTr="00BA785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9E39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WAZ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EB831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Weight for Age Zscore</w:t>
            </w:r>
          </w:p>
        </w:tc>
      </w:tr>
      <w:tr w:rsidR="00BA7853" w:rsidRPr="00BA7853" w14:paraId="3E07E1AB" w14:textId="77777777" w:rsidTr="00BA785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9995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WHZ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FCEA7" w14:textId="77777777" w:rsidR="00BA7853" w:rsidRPr="00BA7853" w:rsidRDefault="00BA7853" w:rsidP="00BA785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A7853">
              <w:rPr>
                <w:rFonts w:eastAsia="Times New Roman" w:cs="Calibri"/>
                <w:color w:val="000000"/>
              </w:rPr>
              <w:t>Weight for Height Zscore</w:t>
            </w:r>
          </w:p>
        </w:tc>
      </w:tr>
    </w:tbl>
    <w:p w14:paraId="3CCB5400" w14:textId="0BC64A6C" w:rsidR="00BA7853" w:rsidRDefault="00BA7853" w:rsidP="00BA7853">
      <w:pPr>
        <w:pStyle w:val="ListParagraph"/>
        <w:ind w:left="360"/>
        <w:rPr>
          <w:rFonts w:ascii="Arial" w:hAnsi="Arial" w:cs="Arial"/>
        </w:rPr>
      </w:pPr>
    </w:p>
    <w:p w14:paraId="5121B9EB" w14:textId="038907D4" w:rsidR="00A61649" w:rsidRDefault="00A61649" w:rsidP="00BA7853">
      <w:pPr>
        <w:pStyle w:val="ListParagraph"/>
        <w:ind w:left="360"/>
        <w:rPr>
          <w:rFonts w:ascii="Arial" w:hAnsi="Arial" w:cs="Arial"/>
        </w:rPr>
      </w:pPr>
    </w:p>
    <w:p w14:paraId="3AFE0F7B" w14:textId="77777777" w:rsidR="00D24418" w:rsidRDefault="00D24418" w:rsidP="00BA7853">
      <w:pPr>
        <w:pStyle w:val="ListParagraph"/>
        <w:ind w:left="360"/>
        <w:rPr>
          <w:rFonts w:ascii="Arial" w:hAnsi="Arial" w:cs="Arial"/>
        </w:rPr>
      </w:pPr>
    </w:p>
    <w:p w14:paraId="7A495288" w14:textId="22DBB6AF" w:rsidR="00BA7853" w:rsidRDefault="00BA7853" w:rsidP="00E03846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PTM_lab: inflammatory biomarkers from fecal and blood samples</w:t>
      </w:r>
    </w:p>
    <w:tbl>
      <w:tblPr>
        <w:tblW w:w="6907" w:type="dxa"/>
        <w:tblLook w:val="04A0" w:firstRow="1" w:lastRow="0" w:firstColumn="1" w:lastColumn="0" w:noHBand="0" w:noVBand="1"/>
      </w:tblPr>
      <w:tblGrid>
        <w:gridCol w:w="1012"/>
        <w:gridCol w:w="5947"/>
      </w:tblGrid>
      <w:tr w:rsidR="00A61649" w:rsidRPr="00A61649" w14:paraId="6717E0BD" w14:textId="77777777" w:rsidTr="00A61649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4E2D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A61649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Var</w:t>
            </w:r>
          </w:p>
        </w:tc>
        <w:tc>
          <w:tcPr>
            <w:tcW w:w="5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FE9C4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A61649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A61649" w:rsidRPr="00A61649" w14:paraId="7CE9711C" w14:textId="77777777" w:rsidTr="00A616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9904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SID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BE693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Study Identification, Primary key field</w:t>
            </w:r>
          </w:p>
        </w:tc>
      </w:tr>
      <w:tr w:rsidR="00A61649" w:rsidRPr="00A61649" w14:paraId="10358CC1" w14:textId="77777777" w:rsidTr="00A616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4BF7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SPECSEQ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01E5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Specimen sequence, 1= Enrollment; 2= 1 month after intervention</w:t>
            </w:r>
          </w:p>
        </w:tc>
      </w:tr>
      <w:tr w:rsidR="00A61649" w:rsidRPr="00A61649" w14:paraId="47DEE088" w14:textId="77777777" w:rsidTr="00A616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846E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VST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244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visit time</w:t>
            </w:r>
          </w:p>
        </w:tc>
      </w:tr>
      <w:tr w:rsidR="00A61649" w:rsidRPr="00A61649" w14:paraId="15D71AC3" w14:textId="77777777" w:rsidTr="00A6164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957A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MPO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3B83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61649">
              <w:rPr>
                <w:rFonts w:eastAsia="Times New Roman" w:cs="Calibri"/>
                <w:color w:val="000000"/>
                <w:sz w:val="24"/>
                <w:szCs w:val="24"/>
              </w:rPr>
              <w:t>Myeloperoxidase result ng/ml</w:t>
            </w:r>
          </w:p>
        </w:tc>
      </w:tr>
      <w:tr w:rsidR="00A61649" w:rsidRPr="00A61649" w14:paraId="5A75D2AE" w14:textId="77777777" w:rsidTr="00A6164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5C37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Reg1b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09EB9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61649">
              <w:rPr>
                <w:rFonts w:eastAsia="Times New Roman" w:cs="Calibri"/>
                <w:color w:val="000000"/>
                <w:sz w:val="24"/>
                <w:szCs w:val="24"/>
              </w:rPr>
              <w:t xml:space="preserve">Reg1B result µg/ml </w:t>
            </w:r>
          </w:p>
        </w:tc>
      </w:tr>
      <w:tr w:rsidR="00A61649" w:rsidRPr="00A61649" w14:paraId="01501119" w14:textId="77777777" w:rsidTr="00A6164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553E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sCD14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2B46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61649">
              <w:rPr>
                <w:rFonts w:eastAsia="Times New Roman" w:cs="Calibri"/>
                <w:color w:val="000000"/>
                <w:sz w:val="24"/>
                <w:szCs w:val="24"/>
              </w:rPr>
              <w:t>sCD14 result ng/ml</w:t>
            </w:r>
          </w:p>
        </w:tc>
      </w:tr>
      <w:tr w:rsidR="00A61649" w:rsidRPr="00A61649" w14:paraId="170090F8" w14:textId="77777777" w:rsidTr="00A6164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9883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61649">
              <w:rPr>
                <w:rFonts w:eastAsia="Times New Roman" w:cs="Calibri"/>
                <w:color w:val="000000"/>
              </w:rPr>
              <w:t>CRP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CEC8" w14:textId="77777777" w:rsidR="00A61649" w:rsidRPr="00A61649" w:rsidRDefault="00A61649" w:rsidP="00A616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61649">
              <w:rPr>
                <w:rFonts w:eastAsia="Times New Roman" w:cs="Calibri"/>
                <w:color w:val="000000"/>
                <w:sz w:val="24"/>
                <w:szCs w:val="24"/>
              </w:rPr>
              <w:t>CRP (mg/L)</w:t>
            </w:r>
          </w:p>
        </w:tc>
      </w:tr>
    </w:tbl>
    <w:p w14:paraId="61FC1DEE" w14:textId="77777777" w:rsidR="00A61649" w:rsidRDefault="00A61649" w:rsidP="00A61649">
      <w:pPr>
        <w:pStyle w:val="ListParagraph"/>
        <w:ind w:left="360"/>
        <w:rPr>
          <w:rFonts w:ascii="Arial" w:hAnsi="Arial" w:cs="Arial"/>
        </w:rPr>
      </w:pPr>
    </w:p>
    <w:p w14:paraId="55FDF596" w14:textId="2063759B" w:rsidR="00E03846" w:rsidRDefault="00E03846" w:rsidP="00E03846">
      <w:pPr>
        <w:rPr>
          <w:rFonts w:ascii="Arial" w:hAnsi="Arial" w:cs="Arial"/>
        </w:rPr>
      </w:pPr>
    </w:p>
    <w:p w14:paraId="7B5CE4FD" w14:textId="5B95ED64" w:rsidR="00A00769" w:rsidRPr="00A00769" w:rsidRDefault="00A00769" w:rsidP="00A00769">
      <w:pPr>
        <w:rPr>
          <w:rFonts w:ascii="Arial" w:hAnsi="Arial" w:cs="Arial"/>
          <w:sz w:val="24"/>
          <w:szCs w:val="24"/>
        </w:rPr>
      </w:pPr>
      <w:r w:rsidRPr="00A00769">
        <w:rPr>
          <w:rFonts w:ascii="Arial" w:hAnsi="Arial" w:cs="Arial"/>
          <w:b/>
          <w:bCs/>
          <w:sz w:val="24"/>
          <w:szCs w:val="24"/>
        </w:rPr>
        <w:t>Original study</w:t>
      </w:r>
      <w:r w:rsidR="00D24418" w:rsidRPr="00A00769">
        <w:rPr>
          <w:rFonts w:ascii="Arial" w:hAnsi="Arial" w:cs="Arial"/>
          <w:b/>
          <w:bCs/>
          <w:sz w:val="24"/>
          <w:szCs w:val="24"/>
        </w:rPr>
        <w:t xml:space="preserve"> objective</w:t>
      </w:r>
      <w:r w:rsidR="00D24418" w:rsidRPr="00A00769">
        <w:rPr>
          <w:rFonts w:ascii="Arial" w:hAnsi="Arial" w:cs="Arial"/>
          <w:sz w:val="24"/>
          <w:szCs w:val="24"/>
        </w:rPr>
        <w:t>:</w:t>
      </w:r>
      <w:r w:rsidRPr="00A00769">
        <w:rPr>
          <w:rFonts w:ascii="Arial" w:hAnsi="Arial" w:cs="Arial"/>
          <w:sz w:val="24"/>
          <w:szCs w:val="24"/>
        </w:rPr>
        <w:t xml:space="preserve"> </w:t>
      </w:r>
      <w:r w:rsidR="001E342F" w:rsidRPr="001E342F">
        <w:rPr>
          <w:rFonts w:ascii="Arial" w:hAnsi="Arial" w:cs="Arial"/>
          <w:sz w:val="24"/>
          <w:szCs w:val="24"/>
        </w:rPr>
        <w:t>to evaluate the effectiveness of PTM202 in treating environmental enteric dysfunction (EED) and improving nutritional status</w:t>
      </w:r>
      <w:r w:rsidR="001E342F" w:rsidRPr="00A00769">
        <w:rPr>
          <w:rFonts w:ascii="Arial" w:hAnsi="Arial" w:cs="Arial"/>
          <w:sz w:val="24"/>
          <w:szCs w:val="24"/>
        </w:rPr>
        <w:t>.</w:t>
      </w:r>
    </w:p>
    <w:p w14:paraId="6A8D570C" w14:textId="3B62DBDE" w:rsidR="00486B3C" w:rsidRPr="00A00769" w:rsidRDefault="00A00769" w:rsidP="00A00769">
      <w:p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A00769">
        <w:rPr>
          <w:rFonts w:ascii="Arial" w:hAnsi="Arial" w:cs="Arial"/>
          <w:sz w:val="24"/>
          <w:szCs w:val="24"/>
        </w:rPr>
        <w:t>However, the two arms are not significantly different in the outcome measures. Considering the heterogeneity in treatment effects and/or clinical factors, is there a subset of children who can benefit from the nutritional supplement? How to identify those children so that a targeted intervention can be developed?</w:t>
      </w:r>
    </w:p>
    <w:p w14:paraId="343D2FFA" w14:textId="3539F05B" w:rsidR="00A00769" w:rsidRPr="00A00769" w:rsidRDefault="00A00769" w:rsidP="00A00769">
      <w:p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A00769">
        <w:rPr>
          <w:rFonts w:ascii="Arial" w:hAnsi="Arial" w:cs="Arial"/>
          <w:b/>
          <w:bCs/>
          <w:sz w:val="24"/>
          <w:szCs w:val="24"/>
        </w:rPr>
        <w:t>Current study objective</w:t>
      </w:r>
      <w:r w:rsidRPr="00A00769">
        <w:rPr>
          <w:rFonts w:ascii="Arial" w:hAnsi="Arial" w:cs="Arial"/>
          <w:sz w:val="24"/>
          <w:szCs w:val="24"/>
        </w:rPr>
        <w:t>: to identify a subset of children who have benefited from the PTM nutritional intervention.</w:t>
      </w:r>
    </w:p>
    <w:p w14:paraId="66444F51" w14:textId="2A664CF5" w:rsidR="00A00769" w:rsidRDefault="00A00769" w:rsidP="00A00769">
      <w:pPr>
        <w:tabs>
          <w:tab w:val="num" w:pos="720"/>
        </w:tabs>
      </w:pPr>
    </w:p>
    <w:p w14:paraId="39B2DE70" w14:textId="77777777" w:rsidR="00F1396E" w:rsidRDefault="00F1396E"/>
    <w:sectPr w:rsidR="00F1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47A4"/>
    <w:multiLevelType w:val="hybridMultilevel"/>
    <w:tmpl w:val="673C03E8"/>
    <w:lvl w:ilvl="0" w:tplc="2A2AFF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A36C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48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464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00D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448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04C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6FE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8498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2ECD"/>
    <w:multiLevelType w:val="hybridMultilevel"/>
    <w:tmpl w:val="7002871A"/>
    <w:lvl w:ilvl="0" w:tplc="8E04A6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A6128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040A96">
      <w:start w:val="2985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AA4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01E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C1D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41E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F868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78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17FEB"/>
    <w:multiLevelType w:val="hybridMultilevel"/>
    <w:tmpl w:val="2898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6720C"/>
    <w:multiLevelType w:val="hybridMultilevel"/>
    <w:tmpl w:val="F022E7F0"/>
    <w:lvl w:ilvl="0" w:tplc="7B4A4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204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05A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6C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6B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42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C4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8A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E9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3C"/>
    <w:rsid w:val="00005833"/>
    <w:rsid w:val="000221B1"/>
    <w:rsid w:val="00067A27"/>
    <w:rsid w:val="00076FDF"/>
    <w:rsid w:val="0009562C"/>
    <w:rsid w:val="000A35F8"/>
    <w:rsid w:val="000D0339"/>
    <w:rsid w:val="00120D97"/>
    <w:rsid w:val="00182D0F"/>
    <w:rsid w:val="001B1B90"/>
    <w:rsid w:val="001B27E7"/>
    <w:rsid w:val="001C3794"/>
    <w:rsid w:val="001E342F"/>
    <w:rsid w:val="00232CA3"/>
    <w:rsid w:val="00247625"/>
    <w:rsid w:val="002F6943"/>
    <w:rsid w:val="00312D3D"/>
    <w:rsid w:val="003703D7"/>
    <w:rsid w:val="003810E4"/>
    <w:rsid w:val="0038268C"/>
    <w:rsid w:val="00385659"/>
    <w:rsid w:val="00393AEB"/>
    <w:rsid w:val="003947AC"/>
    <w:rsid w:val="003A1975"/>
    <w:rsid w:val="003C0977"/>
    <w:rsid w:val="004254FA"/>
    <w:rsid w:val="00444617"/>
    <w:rsid w:val="00450C94"/>
    <w:rsid w:val="004721EF"/>
    <w:rsid w:val="00486B3C"/>
    <w:rsid w:val="004C665B"/>
    <w:rsid w:val="004E7700"/>
    <w:rsid w:val="005472B7"/>
    <w:rsid w:val="0058397F"/>
    <w:rsid w:val="00587CE2"/>
    <w:rsid w:val="005E76DD"/>
    <w:rsid w:val="00687E98"/>
    <w:rsid w:val="007522AF"/>
    <w:rsid w:val="007B045B"/>
    <w:rsid w:val="007B1DB9"/>
    <w:rsid w:val="007E60AE"/>
    <w:rsid w:val="0086241E"/>
    <w:rsid w:val="00897975"/>
    <w:rsid w:val="008B2C62"/>
    <w:rsid w:val="008E1CFC"/>
    <w:rsid w:val="008E76ED"/>
    <w:rsid w:val="008E7D15"/>
    <w:rsid w:val="008F7315"/>
    <w:rsid w:val="00980F0F"/>
    <w:rsid w:val="009B11DB"/>
    <w:rsid w:val="00A00769"/>
    <w:rsid w:val="00A108EF"/>
    <w:rsid w:val="00A61649"/>
    <w:rsid w:val="00A84208"/>
    <w:rsid w:val="00A87EEE"/>
    <w:rsid w:val="00AB4752"/>
    <w:rsid w:val="00AB6FA5"/>
    <w:rsid w:val="00AC2C2F"/>
    <w:rsid w:val="00AC7D28"/>
    <w:rsid w:val="00B3587D"/>
    <w:rsid w:val="00BA7853"/>
    <w:rsid w:val="00BD6D8B"/>
    <w:rsid w:val="00C818C2"/>
    <w:rsid w:val="00CB6305"/>
    <w:rsid w:val="00D060B3"/>
    <w:rsid w:val="00D100D9"/>
    <w:rsid w:val="00D24418"/>
    <w:rsid w:val="00D623D4"/>
    <w:rsid w:val="00DB0FBD"/>
    <w:rsid w:val="00DE2A17"/>
    <w:rsid w:val="00E03846"/>
    <w:rsid w:val="00E07448"/>
    <w:rsid w:val="00E2319D"/>
    <w:rsid w:val="00E310B8"/>
    <w:rsid w:val="00E310C4"/>
    <w:rsid w:val="00E362D5"/>
    <w:rsid w:val="00E47A9D"/>
    <w:rsid w:val="00E76C8A"/>
    <w:rsid w:val="00EA4A5E"/>
    <w:rsid w:val="00EF0B7A"/>
    <w:rsid w:val="00F1396E"/>
    <w:rsid w:val="00F67038"/>
    <w:rsid w:val="00F80277"/>
    <w:rsid w:val="00F87D2E"/>
    <w:rsid w:val="00FA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FECD"/>
  <w15:chartTrackingRefBased/>
  <w15:docId w15:val="{8951EA81-A0F1-4C99-9897-9B6A13E0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664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00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4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624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485">
          <w:marLeft w:val="19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988">
          <w:marLeft w:val="19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899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861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Jennie Z (jzm4h)</dc:creator>
  <cp:keywords/>
  <dc:description/>
  <cp:lastModifiedBy>Ma, Jennie Z (jzm4h)</cp:lastModifiedBy>
  <cp:revision>10</cp:revision>
  <dcterms:created xsi:type="dcterms:W3CDTF">2020-04-12T16:04:00Z</dcterms:created>
  <dcterms:modified xsi:type="dcterms:W3CDTF">2020-04-12T17:52:00Z</dcterms:modified>
</cp:coreProperties>
</file>