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455A7" w14:textId="048FF3E3" w:rsidR="00846513" w:rsidRDefault="00846513">
      <w:r>
        <w:t xml:space="preserve">2.24 the effect of predicted hemoglobin trajectories on anemia outcomes </w:t>
      </w:r>
    </w:p>
    <w:p w14:paraId="54201F0C" w14:textId="5E70EC41" w:rsidR="00846513" w:rsidRDefault="00846513" w:rsidP="00846513">
      <w:pPr>
        <w:pStyle w:val="ListParagraph"/>
        <w:numPr>
          <w:ilvl w:val="0"/>
          <w:numId w:val="1"/>
        </w:numPr>
      </w:pPr>
      <w:proofErr w:type="spellStart"/>
      <w:r>
        <w:t>Esrd-indcued</w:t>
      </w:r>
      <w:proofErr w:type="spellEnd"/>
      <w:r>
        <w:t xml:space="preserve"> anemia</w:t>
      </w:r>
    </w:p>
    <w:p w14:paraId="2D245DB8" w14:textId="50934ED7" w:rsidR="00846513" w:rsidRDefault="00846513" w:rsidP="00846513">
      <w:pPr>
        <w:pStyle w:val="ListParagraph"/>
      </w:pPr>
      <w:r>
        <w:t xml:space="preserve">Erythropoiesis stimulating agents </w:t>
      </w:r>
    </w:p>
    <w:p w14:paraId="789E9900" w14:textId="2049C658" w:rsidR="00846513" w:rsidRDefault="00846513" w:rsidP="00846513">
      <w:pPr>
        <w:pStyle w:val="ListParagraph"/>
      </w:pPr>
      <w:r>
        <w:t>Achieve target red bold cell levels of 10-12 g/dL</w:t>
      </w:r>
    </w:p>
    <w:p w14:paraId="494AF170" w14:textId="5EA73D0A" w:rsidR="00846513" w:rsidRDefault="00846513" w:rsidP="00846513">
      <w:pPr>
        <w:pStyle w:val="ListParagraph"/>
        <w:numPr>
          <w:ilvl w:val="0"/>
          <w:numId w:val="1"/>
        </w:numPr>
      </w:pPr>
      <w:r>
        <w:t>Current protocol</w:t>
      </w:r>
    </w:p>
    <w:p w14:paraId="50DDA2C4" w14:textId="2C0E84A3" w:rsidR="00846513" w:rsidRDefault="00846513" w:rsidP="00846513">
      <w:pPr>
        <w:pStyle w:val="ListParagraph"/>
      </w:pPr>
      <w:r>
        <w:t xml:space="preserve">Paper protocol /monthly </w:t>
      </w:r>
    </w:p>
    <w:p w14:paraId="49AAD256" w14:textId="08CCD8BF" w:rsidR="00846513" w:rsidRDefault="00846513" w:rsidP="00846513">
      <w:pPr>
        <w:pStyle w:val="ListParagraph"/>
      </w:pPr>
      <w:r>
        <w:t>Patients were treated the same – dosing decision are based on:</w:t>
      </w:r>
    </w:p>
    <w:p w14:paraId="35A3C971" w14:textId="4642B29B" w:rsidR="00846513" w:rsidRDefault="00846513" w:rsidP="00846513">
      <w:pPr>
        <w:pStyle w:val="ListParagraph"/>
      </w:pPr>
      <w:r>
        <w:t xml:space="preserve">   Current Hgb level/ changes in Hgb level </w:t>
      </w:r>
    </w:p>
    <w:p w14:paraId="07CABA2E" w14:textId="7E7184AE" w:rsidR="00846513" w:rsidRDefault="00846513" w:rsidP="00846513">
      <w:pPr>
        <w:pStyle w:val="ListParagraph"/>
        <w:numPr>
          <w:ilvl w:val="0"/>
          <w:numId w:val="1"/>
        </w:numPr>
      </w:pPr>
      <w:r>
        <w:t xml:space="preserve">Issue with current approach </w:t>
      </w:r>
    </w:p>
    <w:p w14:paraId="1994F34E" w14:textId="1415B73F" w:rsidR="00846513" w:rsidRDefault="00846513" w:rsidP="00846513">
      <w:pPr>
        <w:pStyle w:val="ListParagraph"/>
      </w:pPr>
      <w:r>
        <w:t>Patient response to ESA is highly variable</w:t>
      </w:r>
      <w:r>
        <w:sym w:font="Wingdings" w:char="F0E0"/>
      </w:r>
      <w:r>
        <w:t xml:space="preserve"> raw materials must be presented to produce bold cell(</w:t>
      </w:r>
      <w:proofErr w:type="spellStart"/>
      <w:r>
        <w:t>e.g</w:t>
      </w:r>
      <w:proofErr w:type="spellEnd"/>
      <w:r>
        <w:t xml:space="preserve"> iron)/ red blood cell production seems to shut down when a </w:t>
      </w:r>
      <w:proofErr w:type="gramStart"/>
      <w:r>
        <w:t>patients</w:t>
      </w:r>
      <w:proofErr w:type="gramEnd"/>
      <w:r>
        <w:t xml:space="preserve"> is sick / </w:t>
      </w:r>
    </w:p>
    <w:p w14:paraId="546AD9A3" w14:textId="7A60C9FE" w:rsidR="00846513" w:rsidRDefault="00846513" w:rsidP="00846513">
      <w:pPr>
        <w:pStyle w:val="ListParagraph"/>
      </w:pPr>
      <w:r>
        <w:t xml:space="preserve">2-3 month </w:t>
      </w:r>
    </w:p>
    <w:p w14:paraId="6E3220F0" w14:textId="059E30A6" w:rsidR="00846513" w:rsidRDefault="00846513" w:rsidP="00846513">
      <w:pPr>
        <w:pStyle w:val="ListParagraph"/>
      </w:pPr>
      <w:r>
        <w:t>Time mismatch drives hemoglobin cycling (</w:t>
      </w:r>
      <w:r>
        <w:rPr>
          <w:rFonts w:hint="eastAsia"/>
        </w:rPr>
        <w:t>图</w:t>
      </w:r>
      <w:r>
        <w:rPr>
          <w:rFonts w:hint="eastAsia"/>
        </w:rPr>
        <w:t>)</w:t>
      </w:r>
    </w:p>
    <w:p w14:paraId="20BCF9F8" w14:textId="03227AE0" w:rsidR="00846513" w:rsidRDefault="00BA4CA3" w:rsidP="00BA4CA3">
      <w:pPr>
        <w:pStyle w:val="ListParagraph"/>
        <w:numPr>
          <w:ilvl w:val="0"/>
          <w:numId w:val="1"/>
        </w:numPr>
      </w:pPr>
      <w:r>
        <w:t>N</w:t>
      </w:r>
      <w:r>
        <w:rPr>
          <w:rFonts w:hint="eastAsia"/>
        </w:rPr>
        <w:t>ew</w:t>
      </w:r>
      <w:r>
        <w:t xml:space="preserve"> approach </w:t>
      </w:r>
    </w:p>
    <w:p w14:paraId="5CD09FB1" w14:textId="0A105A29" w:rsidR="00BA4CA3" w:rsidRDefault="00BA4CA3" w:rsidP="00BA4CA3">
      <w:pPr>
        <w:pStyle w:val="ListParagraph"/>
      </w:pPr>
      <w:r>
        <w:t xml:space="preserve">Root cause of issues (timing mismatch/ protocol suggests changing weekly ESA dose unless </w:t>
      </w:r>
      <w:proofErr w:type="spellStart"/>
      <w:r>
        <w:t>patitent</w:t>
      </w:r>
      <w:proofErr w:type="spellEnd"/>
      <w:r>
        <w:t xml:space="preserve"> Hgb level is between 10-12)</w:t>
      </w:r>
    </w:p>
    <w:p w14:paraId="305F9277" w14:textId="0003A4E3" w:rsidR="00BA4CA3" w:rsidRDefault="00BA4CA3" w:rsidP="00BA4CA3">
      <w:pPr>
        <w:pStyle w:val="ListParagraph"/>
      </w:pPr>
      <w:r>
        <w:t xml:space="preserve"> Would like: keep patients between 10-12/ </w:t>
      </w:r>
    </w:p>
    <w:p w14:paraId="26D9365D" w14:textId="641F62AC" w:rsidR="00BA4CA3" w:rsidRDefault="00BA4CA3" w:rsidP="00BA4CA3">
      <w:pPr>
        <w:pStyle w:val="ListParagraph"/>
        <w:numPr>
          <w:ilvl w:val="0"/>
          <w:numId w:val="1"/>
        </w:numPr>
      </w:pPr>
      <w:r>
        <w:rPr>
          <w:rFonts w:hint="eastAsia"/>
        </w:rPr>
        <w:t>怎么办：</w:t>
      </w:r>
      <w:r>
        <w:rPr>
          <w:rFonts w:hint="eastAsia"/>
        </w:rPr>
        <w:t xml:space="preserve"> </w:t>
      </w:r>
    </w:p>
    <w:p w14:paraId="23195B5E" w14:textId="4AD215B5" w:rsidR="00BA4CA3" w:rsidRDefault="00BA4CA3" w:rsidP="00BA4CA3">
      <w:pPr>
        <w:pStyle w:val="ListParagraph"/>
      </w:pPr>
      <w:r>
        <w:t xml:space="preserve">Built a predictive dosing model </w:t>
      </w:r>
    </w:p>
    <w:p w14:paraId="7897A30F" w14:textId="7B5A4CE7" w:rsidR="00BA4CA3" w:rsidRDefault="00BA4CA3" w:rsidP="00BA4CA3">
      <w:pPr>
        <w:pStyle w:val="ListParagraph"/>
      </w:pPr>
      <w:r>
        <w:t xml:space="preserve">Built a dosing recommendation algorithm </w:t>
      </w:r>
    </w:p>
    <w:p w14:paraId="52452F68" w14:textId="177EA8B0" w:rsidR="00BA4CA3" w:rsidRDefault="00BA4CA3" w:rsidP="00BA4CA3">
      <w:pPr>
        <w:pStyle w:val="ListParagraph"/>
      </w:pPr>
      <w:r>
        <w:t xml:space="preserve">Given target </w:t>
      </w:r>
      <w:proofErr w:type="spellStart"/>
      <w:r>
        <w:t>critieria</w:t>
      </w:r>
      <w:proofErr w:type="spellEnd"/>
      <w:r>
        <w:t xml:space="preserve">, the dosing recommendation algorithm provides the </w:t>
      </w:r>
    </w:p>
    <w:p w14:paraId="711A145E" w14:textId="108C4F57" w:rsidR="00BA4CA3" w:rsidRDefault="00BA4CA3" w:rsidP="00BA4CA3">
      <w:pPr>
        <w:pStyle w:val="ListParagraph"/>
      </w:pPr>
    </w:p>
    <w:p w14:paraId="71CC7360" w14:textId="3999A85E" w:rsidR="00BA4CA3" w:rsidRDefault="00BA4CA3" w:rsidP="00BA4CA3">
      <w:pPr>
        <w:pStyle w:val="ListParagraph"/>
        <w:numPr>
          <w:ilvl w:val="0"/>
          <w:numId w:val="1"/>
        </w:numPr>
      </w:pPr>
      <w:r>
        <w:t xml:space="preserve">Analysis goal </w:t>
      </w:r>
    </w:p>
    <w:p w14:paraId="56DCFCA2" w14:textId="2656FC3B" w:rsidR="00BA4CA3" w:rsidRDefault="00BA4CA3" w:rsidP="00BA4CA3">
      <w:pPr>
        <w:pStyle w:val="ListParagraph"/>
      </w:pPr>
      <w:r>
        <w:t xml:space="preserve">Individual/ group: outliers? </w:t>
      </w:r>
    </w:p>
    <w:p w14:paraId="151AE4EC" w14:textId="6BF6FB79" w:rsidR="00BA4CA3" w:rsidRDefault="00D43222" w:rsidP="00BA4CA3">
      <w:pPr>
        <w:pStyle w:val="ListParagraph"/>
        <w:numPr>
          <w:ilvl w:val="0"/>
          <w:numId w:val="1"/>
        </w:numPr>
      </w:pPr>
      <w:r>
        <w:t xml:space="preserve">Below and above range both bad, being above is better, </w:t>
      </w:r>
      <w:proofErr w:type="gramStart"/>
      <w:r>
        <w:t>cause</w:t>
      </w:r>
      <w:proofErr w:type="gramEnd"/>
      <w:r>
        <w:t xml:space="preserve"> we can let It drop easily, but when it is below range, it is harder to raise. </w:t>
      </w:r>
    </w:p>
    <w:p w14:paraId="7D1A5281" w14:textId="474617C1" w:rsidR="00D43222" w:rsidRDefault="00D43222" w:rsidP="00BA4CA3">
      <w:pPr>
        <w:pStyle w:val="ListParagraph"/>
        <w:numPr>
          <w:ilvl w:val="0"/>
          <w:numId w:val="1"/>
        </w:numPr>
      </w:pPr>
      <w:proofErr w:type="spellStart"/>
      <w:r>
        <w:t>Algorithem</w:t>
      </w:r>
      <w:proofErr w:type="spellEnd"/>
      <w:r>
        <w:t xml:space="preserve"> change over month </w:t>
      </w:r>
    </w:p>
    <w:p w14:paraId="670A0F58" w14:textId="236FCF7F" w:rsidR="00D43222" w:rsidRDefault="002C35B5" w:rsidP="00BA4CA3">
      <w:pPr>
        <w:pStyle w:val="ListParagraph"/>
        <w:numPr>
          <w:ilvl w:val="0"/>
          <w:numId w:val="1"/>
        </w:numPr>
      </w:pPr>
      <w:r>
        <w:t xml:space="preserve">average dose per treatment for all patients ( </w:t>
      </w:r>
      <w:r>
        <w:rPr>
          <w:rFonts w:hint="eastAsia"/>
        </w:rPr>
        <w:t>可能在</w:t>
      </w:r>
      <w:r>
        <w:rPr>
          <w:rFonts w:hint="eastAsia"/>
        </w:rPr>
        <w:t>2</w:t>
      </w:r>
      <w:r>
        <w:t>010.9</w:t>
      </w:r>
      <w:r>
        <w:rPr>
          <w:rFonts w:hint="eastAsia"/>
        </w:rPr>
        <w:t>月有两次</w:t>
      </w:r>
      <w:r>
        <w:rPr>
          <w:rFonts w:hint="eastAsia"/>
        </w:rPr>
        <w:t>treatment</w:t>
      </w:r>
      <w:r>
        <w:rPr>
          <w:rFonts w:hint="eastAsia"/>
        </w:rPr>
        <w:t>，看</w:t>
      </w:r>
      <w:r>
        <w:rPr>
          <w:rFonts w:hint="eastAsia"/>
        </w:rPr>
        <w:t>avg</w:t>
      </w:r>
      <w:r>
        <w:t xml:space="preserve"> )</w:t>
      </w:r>
    </w:p>
    <w:p w14:paraId="52CE1BB2" w14:textId="13780817" w:rsidR="00BA4CA3" w:rsidRDefault="00BA4CA3" w:rsidP="00BA4CA3">
      <w:pPr>
        <w:pStyle w:val="ListParagraph"/>
      </w:pPr>
    </w:p>
    <w:p w14:paraId="7EDB22BC" w14:textId="4E69346B" w:rsidR="002C35B5" w:rsidRDefault="00267A6C" w:rsidP="00267A6C">
      <w:pPr>
        <w:pStyle w:val="ListParagraph"/>
        <w:numPr>
          <w:ilvl w:val="0"/>
          <w:numId w:val="1"/>
        </w:numPr>
      </w:pPr>
      <w:r>
        <w:t xml:space="preserve">? how </w:t>
      </w:r>
      <w:r w:rsidR="00947A72">
        <w:t xml:space="preserve">we see </w:t>
      </w:r>
      <w:proofErr w:type="gramStart"/>
      <w:r w:rsidR="00947A72">
        <w:t>patients</w:t>
      </w:r>
      <w:proofErr w:type="gramEnd"/>
      <w:r w:rsidR="00947A72">
        <w:t xml:space="preserve"> outcome in pre and post outcome (variability/ )</w:t>
      </w:r>
    </w:p>
    <w:p w14:paraId="510A774F" w14:textId="77777777" w:rsidR="00947A72" w:rsidRDefault="00947A72" w:rsidP="00947A72">
      <w:pPr>
        <w:pStyle w:val="ListParagraph"/>
      </w:pPr>
    </w:p>
    <w:p w14:paraId="6AC2DFA4" w14:textId="774FB811" w:rsidR="00947A72" w:rsidRDefault="00947A72" w:rsidP="00267A6C">
      <w:pPr>
        <w:pStyle w:val="ListParagraph"/>
        <w:numPr>
          <w:ilvl w:val="0"/>
          <w:numId w:val="1"/>
        </w:numPr>
      </w:pPr>
      <w:r>
        <w:t xml:space="preserve">? overall treatment </w:t>
      </w:r>
    </w:p>
    <w:p w14:paraId="104BDFBA" w14:textId="77777777" w:rsidR="00947A72" w:rsidRDefault="00947A72" w:rsidP="00947A72">
      <w:pPr>
        <w:pStyle w:val="ListParagraph"/>
      </w:pPr>
    </w:p>
    <w:p w14:paraId="48556D38" w14:textId="36EEE53F" w:rsidR="00947A72" w:rsidRDefault="00947A72" w:rsidP="00267A6C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What age is meaning for </w:t>
      </w:r>
      <w:bookmarkStart w:id="0" w:name="_GoBack"/>
      <w:bookmarkEnd w:id="0"/>
    </w:p>
    <w:p w14:paraId="2C82AE01" w14:textId="77777777" w:rsidR="00846513" w:rsidRDefault="00846513" w:rsidP="00846513">
      <w:pPr>
        <w:pStyle w:val="ListParagraph"/>
      </w:pPr>
    </w:p>
    <w:sectPr w:rsidR="00846513" w:rsidSect="0086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7E22DC"/>
    <w:multiLevelType w:val="hybridMultilevel"/>
    <w:tmpl w:val="CB9A6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513"/>
    <w:rsid w:val="00267A6C"/>
    <w:rsid w:val="002C35B5"/>
    <w:rsid w:val="0079489B"/>
    <w:rsid w:val="00846513"/>
    <w:rsid w:val="00863AAB"/>
    <w:rsid w:val="00947A72"/>
    <w:rsid w:val="00BA4CA3"/>
    <w:rsid w:val="00D4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5BDDF"/>
  <w15:chartTrackingRefBased/>
  <w15:docId w15:val="{147F50FD-BF54-7640-8F99-ABD85B84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2020-02-24T19:04:00Z</dcterms:created>
  <dcterms:modified xsi:type="dcterms:W3CDTF">2020-02-25T00:36:00Z</dcterms:modified>
</cp:coreProperties>
</file>