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F1223DD" w14:textId="77777777" w:rsidR="00247B3F" w:rsidRDefault="009A2D50">
      <w:pPr>
        <w:rPr>
          <w:lang w:val="en-GB"/>
        </w:rPr>
      </w:pPr>
      <w:r>
        <w:rPr>
          <w:lang w:val="en-GB"/>
        </w:rPr>
        <w:t>Connecting Rod</w:t>
      </w:r>
    </w:p>
    <w:p w14:paraId="75F6C3CD" w14:textId="56244942" w:rsidR="009A2D50" w:rsidRPr="007C7674" w:rsidRDefault="007C7674" w:rsidP="004C75C3">
      <w:pPr>
        <w:rPr>
          <w:sz w:val="24"/>
          <w:szCs w:val="20"/>
          <w:lang w:val="en-GB"/>
        </w:rPr>
      </w:pPr>
      <w:r w:rsidRPr="007C7674">
        <w:rPr>
          <w:sz w:val="24"/>
          <w:szCs w:val="20"/>
          <w:lang w:val="en-GB"/>
        </w:rPr>
        <w:t>Theory</w:t>
      </w:r>
    </w:p>
    <w:p w14:paraId="1250F40E" w14:textId="3910C579" w:rsidR="0019197B" w:rsidRDefault="00E336A2" w:rsidP="004C75C3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The connecting rod can be modelled </w:t>
      </w:r>
      <w:r w:rsidR="0085514B">
        <w:rPr>
          <w:b w:val="0"/>
          <w:bCs/>
          <w:sz w:val="24"/>
          <w:szCs w:val="20"/>
          <w:lang w:val="en-GB"/>
        </w:rPr>
        <w:t>as having a rectangular cross section</w:t>
      </w:r>
      <w:r w:rsidR="00FE6919">
        <w:rPr>
          <w:b w:val="0"/>
          <w:bCs/>
          <w:sz w:val="24"/>
          <w:szCs w:val="20"/>
          <w:lang w:val="en-GB"/>
        </w:rPr>
        <w:t xml:space="preserve"> (</w:t>
      </w:r>
      <w:proofErr w:type="spellStart"/>
      <w:r w:rsidR="00FE6919">
        <w:rPr>
          <w:b w:val="0"/>
          <w:bCs/>
          <w:sz w:val="24"/>
          <w:szCs w:val="20"/>
          <w:lang w:val="en-GB"/>
        </w:rPr>
        <w:t>BxH</w:t>
      </w:r>
      <w:proofErr w:type="spellEnd"/>
      <w:r w:rsidR="00FE6919">
        <w:rPr>
          <w:b w:val="0"/>
          <w:bCs/>
          <w:sz w:val="24"/>
          <w:szCs w:val="20"/>
          <w:lang w:val="en-GB"/>
        </w:rPr>
        <w:t>)</w:t>
      </w:r>
      <w:r w:rsidR="0085514B">
        <w:rPr>
          <w:b w:val="0"/>
          <w:bCs/>
          <w:sz w:val="24"/>
          <w:szCs w:val="20"/>
          <w:lang w:val="en-GB"/>
        </w:rPr>
        <w:t xml:space="preserve"> and </w:t>
      </w:r>
      <w:r>
        <w:rPr>
          <w:b w:val="0"/>
          <w:bCs/>
          <w:sz w:val="24"/>
          <w:szCs w:val="20"/>
          <w:lang w:val="en-GB"/>
        </w:rPr>
        <w:t>as a two-force member carrying axial loads onl</w:t>
      </w:r>
      <w:r w:rsidR="0085514B">
        <w:rPr>
          <w:b w:val="0"/>
          <w:bCs/>
          <w:sz w:val="24"/>
          <w:szCs w:val="20"/>
          <w:lang w:val="en-GB"/>
        </w:rPr>
        <w:t>y</w:t>
      </w:r>
      <w:r>
        <w:rPr>
          <w:b w:val="0"/>
          <w:bCs/>
          <w:sz w:val="24"/>
          <w:szCs w:val="20"/>
          <w:lang w:val="en-GB"/>
        </w:rPr>
        <w:t>.</w:t>
      </w:r>
      <w:r w:rsidR="00465320">
        <w:rPr>
          <w:b w:val="0"/>
          <w:bCs/>
          <w:sz w:val="24"/>
          <w:szCs w:val="20"/>
          <w:lang w:val="en-GB"/>
        </w:rPr>
        <w:t xml:space="preserve"> </w:t>
      </w:r>
      <w:r w:rsidR="0019197B">
        <w:rPr>
          <w:b w:val="0"/>
          <w:bCs/>
          <w:sz w:val="24"/>
          <w:szCs w:val="20"/>
          <w:lang w:val="en-GB"/>
        </w:rPr>
        <w:t>The internal axial reaction force N can be found using Equation 1.</w:t>
      </w:r>
      <w:bookmarkStart w:id="0" w:name="_GoBack"/>
      <w:bookmarkEnd w:id="0"/>
    </w:p>
    <w:p w14:paraId="5563E021" w14:textId="3BDEB3A1" w:rsidR="0019197B" w:rsidRDefault="0019197B" w:rsidP="004C75C3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</w:t>
      </w:r>
      <w:r w:rsidR="00EE7B28">
        <w:rPr>
          <w:b w:val="0"/>
          <w:bCs/>
          <w:sz w:val="24"/>
          <w:szCs w:val="20"/>
          <w:lang w:val="en-GB"/>
        </w:rPr>
        <w:t>1</w:t>
      </w:r>
      <w:r>
        <w:rPr>
          <w:b w:val="0"/>
          <w:bCs/>
          <w:sz w:val="24"/>
          <w:szCs w:val="20"/>
          <w:lang w:val="en-GB"/>
        </w:rPr>
        <w:t>&gt;</w:t>
      </w:r>
    </w:p>
    <w:p w14:paraId="699DF509" w14:textId="625517A1" w:rsidR="00620CC5" w:rsidRDefault="00620CC5" w:rsidP="004C75C3">
      <w:pPr>
        <w:rPr>
          <w:b w:val="0"/>
          <w:bCs/>
          <w:sz w:val="24"/>
          <w:szCs w:val="20"/>
          <w:lang w:val="en-GB"/>
        </w:rPr>
      </w:pPr>
      <w:proofErr w:type="gramStart"/>
      <w:r w:rsidRPr="00620CC5">
        <w:rPr>
          <w:b w:val="0"/>
          <w:bCs/>
          <w:sz w:val="24"/>
          <w:szCs w:val="20"/>
          <w:lang w:val="en-GB"/>
        </w:rPr>
        <w:t>\[</w:t>
      </w:r>
      <w:proofErr w:type="gramEnd"/>
      <w:r w:rsidRPr="00620CC5">
        <w:rPr>
          <w:b w:val="0"/>
          <w:bCs/>
          <w:sz w:val="24"/>
          <w:szCs w:val="20"/>
          <w:lang w:val="en-GB"/>
        </w:rPr>
        <w:t>N = \frac{{ - {P_{</w:t>
      </w:r>
      <w:proofErr w:type="spellStart"/>
      <w:r w:rsidRPr="00620CC5">
        <w:rPr>
          <w:b w:val="0"/>
          <w:bCs/>
          <w:sz w:val="24"/>
          <w:szCs w:val="20"/>
          <w:lang w:val="en-GB"/>
        </w:rPr>
        <w:t>cyl</w:t>
      </w:r>
      <w:proofErr w:type="spellEnd"/>
      <w:r w:rsidRPr="00620CC5">
        <w:rPr>
          <w:b w:val="0"/>
          <w:bCs/>
          <w:sz w:val="24"/>
          <w:szCs w:val="20"/>
          <w:lang w:val="en-GB"/>
        </w:rPr>
        <w:t>}}{A_{piston}}}}{{\frac{b}{L}\sin ({{\cos }^{ - 1}}\frac{x}{b})}}\]</w:t>
      </w:r>
    </w:p>
    <w:p w14:paraId="27E703F4" w14:textId="20E21DC4" w:rsidR="00D633A4" w:rsidRDefault="00465320" w:rsidP="004C75C3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Axial stress d</w:t>
      </w:r>
      <w:r w:rsidR="0054218A">
        <w:rPr>
          <w:b w:val="0"/>
          <w:bCs/>
          <w:sz w:val="24"/>
          <w:szCs w:val="20"/>
          <w:lang w:val="en-GB"/>
        </w:rPr>
        <w:t>ue to</w:t>
      </w:r>
      <w:r>
        <w:rPr>
          <w:b w:val="0"/>
          <w:bCs/>
          <w:sz w:val="24"/>
          <w:szCs w:val="20"/>
          <w:lang w:val="en-GB"/>
        </w:rPr>
        <w:t xml:space="preserve"> </w:t>
      </w:r>
      <w:r w:rsidR="0054218A">
        <w:rPr>
          <w:b w:val="0"/>
          <w:bCs/>
          <w:sz w:val="24"/>
          <w:szCs w:val="20"/>
          <w:lang w:val="en-GB"/>
        </w:rPr>
        <w:t>N</w:t>
      </w:r>
      <w:r>
        <w:rPr>
          <w:b w:val="0"/>
          <w:bCs/>
          <w:sz w:val="24"/>
          <w:szCs w:val="20"/>
          <w:lang w:val="en-GB"/>
        </w:rPr>
        <w:t xml:space="preserve"> can be found as </w:t>
      </w:r>
      <w:r w:rsidR="00170FC5">
        <w:rPr>
          <w:b w:val="0"/>
          <w:bCs/>
          <w:sz w:val="24"/>
          <w:szCs w:val="20"/>
          <w:lang w:val="en-GB"/>
        </w:rPr>
        <w:t xml:space="preserve">in Equation </w:t>
      </w:r>
      <w:r w:rsidR="0054218A">
        <w:rPr>
          <w:b w:val="0"/>
          <w:bCs/>
          <w:sz w:val="24"/>
          <w:szCs w:val="20"/>
          <w:lang w:val="en-GB"/>
        </w:rPr>
        <w:t>2</w:t>
      </w:r>
      <w:r w:rsidR="00170FC5">
        <w:rPr>
          <w:b w:val="0"/>
          <w:bCs/>
          <w:sz w:val="24"/>
          <w:szCs w:val="20"/>
          <w:lang w:val="en-GB"/>
        </w:rPr>
        <w:t>.</w:t>
      </w:r>
    </w:p>
    <w:p w14:paraId="4D99652F" w14:textId="75786D00" w:rsidR="00170FC5" w:rsidRDefault="00170FC5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</w:t>
      </w:r>
      <w:r w:rsidR="0054218A">
        <w:rPr>
          <w:b w:val="0"/>
          <w:bCs/>
          <w:sz w:val="24"/>
          <w:szCs w:val="20"/>
          <w:lang w:val="en-GB"/>
        </w:rPr>
        <w:t>2</w:t>
      </w:r>
      <w:r>
        <w:rPr>
          <w:b w:val="0"/>
          <w:bCs/>
          <w:sz w:val="24"/>
          <w:szCs w:val="20"/>
          <w:lang w:val="en-GB"/>
        </w:rPr>
        <w:t>&gt;</w:t>
      </w:r>
    </w:p>
    <w:p w14:paraId="27FAA053" w14:textId="390CC6E1" w:rsidR="00620CC5" w:rsidRDefault="006D638F" w:rsidP="0054218A">
      <w:pPr>
        <w:rPr>
          <w:b w:val="0"/>
          <w:bCs/>
          <w:sz w:val="24"/>
          <w:szCs w:val="20"/>
          <w:lang w:val="en-GB"/>
        </w:rPr>
      </w:pPr>
      <w:proofErr w:type="gramStart"/>
      <w:r w:rsidRPr="006D638F">
        <w:rPr>
          <w:b w:val="0"/>
          <w:bCs/>
          <w:sz w:val="24"/>
          <w:szCs w:val="20"/>
          <w:lang w:val="en-GB"/>
        </w:rPr>
        <w:t>\[</w:t>
      </w:r>
      <w:proofErr w:type="gramEnd"/>
      <w:r w:rsidRPr="006D638F">
        <w:rPr>
          <w:b w:val="0"/>
          <w:bCs/>
          <w:sz w:val="24"/>
          <w:szCs w:val="20"/>
          <w:lang w:val="en-GB"/>
        </w:rPr>
        <w:t>{\sigma _{{</w:t>
      </w:r>
      <w:proofErr w:type="spellStart"/>
      <w:r w:rsidRPr="006D638F">
        <w:rPr>
          <w:b w:val="0"/>
          <w:bCs/>
          <w:sz w:val="24"/>
          <w:szCs w:val="20"/>
          <w:lang w:val="en-GB"/>
        </w:rPr>
        <w:t>x_N</w:t>
      </w:r>
      <w:proofErr w:type="spellEnd"/>
      <w:r w:rsidRPr="006D638F">
        <w:rPr>
          <w:b w:val="0"/>
          <w:bCs/>
          <w:sz w:val="24"/>
          <w:szCs w:val="20"/>
          <w:lang w:val="en-GB"/>
        </w:rPr>
        <w:t>}}} = \frac{N}{{{</w:t>
      </w:r>
      <w:proofErr w:type="spellStart"/>
      <w:r w:rsidRPr="006D638F">
        <w:rPr>
          <w:b w:val="0"/>
          <w:bCs/>
          <w:sz w:val="24"/>
          <w:szCs w:val="20"/>
          <w:lang w:val="en-GB"/>
        </w:rPr>
        <w:t>A_c</w:t>
      </w:r>
      <w:proofErr w:type="spellEnd"/>
      <w:r w:rsidRPr="006D638F">
        <w:rPr>
          <w:b w:val="0"/>
          <w:bCs/>
          <w:sz w:val="24"/>
          <w:szCs w:val="20"/>
          <w:lang w:val="en-GB"/>
        </w:rPr>
        <w:t>}}} = \frac{{ - {P_{</w:t>
      </w:r>
      <w:proofErr w:type="spellStart"/>
      <w:r w:rsidRPr="006D638F">
        <w:rPr>
          <w:b w:val="0"/>
          <w:bCs/>
          <w:sz w:val="24"/>
          <w:szCs w:val="20"/>
          <w:lang w:val="en-GB"/>
        </w:rPr>
        <w:t>cyl</w:t>
      </w:r>
      <w:proofErr w:type="spellEnd"/>
      <w:r w:rsidRPr="006D638F">
        <w:rPr>
          <w:b w:val="0"/>
          <w:bCs/>
          <w:sz w:val="24"/>
          <w:szCs w:val="20"/>
          <w:lang w:val="en-GB"/>
        </w:rPr>
        <w:t>}}{A_{piston}}}}{{{</w:t>
      </w:r>
      <w:proofErr w:type="spellStart"/>
      <w:r w:rsidRPr="006D638F">
        <w:rPr>
          <w:b w:val="0"/>
          <w:bCs/>
          <w:sz w:val="24"/>
          <w:szCs w:val="20"/>
          <w:lang w:val="en-GB"/>
        </w:rPr>
        <w:t>A_c</w:t>
      </w:r>
      <w:proofErr w:type="spellEnd"/>
      <w:r w:rsidRPr="006D638F">
        <w:rPr>
          <w:b w:val="0"/>
          <w:bCs/>
          <w:sz w:val="24"/>
          <w:szCs w:val="20"/>
          <w:lang w:val="en-GB"/>
        </w:rPr>
        <w:t>}\frac{b}{L}\sin ({{\cos }^{ - 1}}\frac{x}{b})}}\]</w:t>
      </w:r>
    </w:p>
    <w:p w14:paraId="7F01DCCC" w14:textId="7C63C84E" w:rsidR="0054218A" w:rsidRDefault="0054218A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The next consideration is</w:t>
      </w:r>
      <w:r w:rsidR="00A65A55">
        <w:rPr>
          <w:b w:val="0"/>
          <w:bCs/>
          <w:sz w:val="24"/>
          <w:szCs w:val="20"/>
          <w:lang w:val="en-GB"/>
        </w:rPr>
        <w:t xml:space="preserve"> stress caused due to the </w:t>
      </w:r>
      <w:r w:rsidR="00C30347">
        <w:rPr>
          <w:b w:val="0"/>
          <w:bCs/>
          <w:sz w:val="24"/>
          <w:szCs w:val="20"/>
          <w:lang w:val="en-GB"/>
        </w:rPr>
        <w:t xml:space="preserve">maximum </w:t>
      </w:r>
      <w:r w:rsidR="00A65A55">
        <w:rPr>
          <w:b w:val="0"/>
          <w:bCs/>
          <w:sz w:val="24"/>
          <w:szCs w:val="20"/>
          <w:lang w:val="en-GB"/>
        </w:rPr>
        <w:t>inertial torque possessed by the rod.</w:t>
      </w:r>
      <w:r w:rsidR="00FA4502">
        <w:rPr>
          <w:b w:val="0"/>
          <w:bCs/>
          <w:sz w:val="24"/>
          <w:szCs w:val="20"/>
          <w:lang w:val="en-GB"/>
        </w:rPr>
        <w:t xml:space="preserve"> That can be determined using the mass moment of inertia about the pivot point</w:t>
      </w:r>
      <w:r w:rsidR="00757945">
        <w:rPr>
          <w:b w:val="0"/>
          <w:bCs/>
          <w:sz w:val="24"/>
          <w:szCs w:val="20"/>
          <w:lang w:val="en-GB"/>
        </w:rPr>
        <w:t xml:space="preserve"> and maximum angular acceleration of the rod.</w:t>
      </w:r>
      <w:r w:rsidR="00782558">
        <w:rPr>
          <w:b w:val="0"/>
          <w:bCs/>
          <w:sz w:val="24"/>
          <w:szCs w:val="20"/>
          <w:lang w:val="en-GB"/>
        </w:rPr>
        <w:t xml:space="preserve"> Maximum angular acceleration occurs when the piston is at top dead </w:t>
      </w:r>
      <w:proofErr w:type="spellStart"/>
      <w:r w:rsidR="00782558">
        <w:rPr>
          <w:b w:val="0"/>
          <w:bCs/>
          <w:sz w:val="24"/>
          <w:szCs w:val="20"/>
          <w:lang w:val="en-GB"/>
        </w:rPr>
        <w:t>center</w:t>
      </w:r>
      <w:proofErr w:type="spellEnd"/>
      <w:r w:rsidR="00782558">
        <w:rPr>
          <w:b w:val="0"/>
          <w:bCs/>
          <w:sz w:val="24"/>
          <w:szCs w:val="20"/>
          <w:lang w:val="en-GB"/>
        </w:rPr>
        <w:t xml:space="preserve"> at the start of the </w:t>
      </w:r>
      <w:r w:rsidR="001F56AF">
        <w:rPr>
          <w:b w:val="0"/>
          <w:bCs/>
          <w:sz w:val="24"/>
          <w:szCs w:val="20"/>
          <w:lang w:val="en-GB"/>
        </w:rPr>
        <w:t>expansion stroke. It is given by Equation 3</w:t>
      </w:r>
      <w:r w:rsidR="00E40F11">
        <w:rPr>
          <w:b w:val="0"/>
          <w:bCs/>
          <w:sz w:val="24"/>
          <w:szCs w:val="20"/>
          <w:lang w:val="en-GB"/>
        </w:rPr>
        <w:t xml:space="preserve"> and the </w:t>
      </w:r>
      <w:r w:rsidR="00834ED2">
        <w:rPr>
          <w:b w:val="0"/>
          <w:bCs/>
          <w:sz w:val="24"/>
          <w:szCs w:val="20"/>
          <w:lang w:val="en-GB"/>
        </w:rPr>
        <w:t>inertial torque can be found using Equation 4.</w:t>
      </w:r>
    </w:p>
    <w:p w14:paraId="7EBB4B05" w14:textId="3A367623" w:rsidR="00834ED2" w:rsidRDefault="00834ED2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eqns</w:t>
      </w:r>
      <w:proofErr w:type="spellEnd"/>
      <w:r>
        <w:rPr>
          <w:b w:val="0"/>
          <w:bCs/>
          <w:sz w:val="24"/>
          <w:szCs w:val="20"/>
          <w:lang w:val="en-GB"/>
        </w:rPr>
        <w:t xml:space="preserve"> 3 and 4&gt;</w:t>
      </w:r>
    </w:p>
    <w:p w14:paraId="565EF2BB" w14:textId="6FC3D2CE" w:rsidR="006D638F" w:rsidRDefault="006D638F" w:rsidP="0054218A">
      <w:pPr>
        <w:rPr>
          <w:b w:val="0"/>
          <w:bCs/>
          <w:sz w:val="24"/>
          <w:szCs w:val="20"/>
          <w:lang w:val="en-GB"/>
        </w:rPr>
      </w:pPr>
      <w:proofErr w:type="gramStart"/>
      <w:r w:rsidRPr="006D638F">
        <w:rPr>
          <w:b w:val="0"/>
          <w:bCs/>
          <w:sz w:val="24"/>
          <w:szCs w:val="20"/>
          <w:lang w:val="en-GB"/>
        </w:rPr>
        <w:t>\[</w:t>
      </w:r>
      <w:proofErr w:type="gramEnd"/>
      <w:r w:rsidRPr="006D638F">
        <w:rPr>
          <w:b w:val="0"/>
          <w:bCs/>
          <w:sz w:val="24"/>
          <w:szCs w:val="20"/>
          <w:lang w:val="en-GB"/>
        </w:rPr>
        <w:t>\</w:t>
      </w:r>
      <w:proofErr w:type="spellStart"/>
      <w:r w:rsidRPr="006D638F">
        <w:rPr>
          <w:b w:val="0"/>
          <w:bCs/>
          <w:sz w:val="24"/>
          <w:szCs w:val="20"/>
          <w:lang w:val="en-GB"/>
        </w:rPr>
        <w:t>mathop</w:t>
      </w:r>
      <w:proofErr w:type="spellEnd"/>
      <w:r w:rsidRPr="006D638F">
        <w:rPr>
          <w:b w:val="0"/>
          <w:bCs/>
          <w:sz w:val="24"/>
          <w:szCs w:val="20"/>
          <w:lang w:val="en-GB"/>
        </w:rPr>
        <w:t xml:space="preserve"> \theta \limits^{..} (x = 0) = \frac{1}{{b\sqrt {{L^2} - {b^2}} }}\]</w:t>
      </w:r>
    </w:p>
    <w:p w14:paraId="467B2A3D" w14:textId="7C05DEE3" w:rsidR="006D638F" w:rsidRDefault="00E169AE" w:rsidP="0054218A">
      <w:pPr>
        <w:rPr>
          <w:b w:val="0"/>
          <w:bCs/>
          <w:sz w:val="24"/>
          <w:szCs w:val="20"/>
          <w:lang w:val="en-GB"/>
        </w:rPr>
      </w:pPr>
      <w:proofErr w:type="gramStart"/>
      <w:r w:rsidRPr="00E169AE">
        <w:rPr>
          <w:b w:val="0"/>
          <w:bCs/>
          <w:sz w:val="24"/>
          <w:szCs w:val="20"/>
          <w:lang w:val="en-GB"/>
        </w:rPr>
        <w:t>\[</w:t>
      </w:r>
      <w:proofErr w:type="gramEnd"/>
      <w:r w:rsidRPr="00E169AE">
        <w:rPr>
          <w:b w:val="0"/>
          <w:bCs/>
          <w:sz w:val="24"/>
          <w:szCs w:val="20"/>
          <w:lang w:val="en-GB"/>
        </w:rPr>
        <w:t>{M_{bending,\max }} = {I_{mass}} \times {\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mathop</w:t>
      </w:r>
      <w:proofErr w:type="spellEnd"/>
      <w:r w:rsidRPr="00E169AE">
        <w:rPr>
          <w:b w:val="0"/>
          <w:bCs/>
          <w:sz w:val="24"/>
          <w:szCs w:val="20"/>
          <w:lang w:val="en-GB"/>
        </w:rPr>
        <w:t xml:space="preserve"> \theta \limits^{..} _{\max }} = {I_{mass}} \times \frac{1}{{b\sqrt {{L^2} - {b^2}} }}\]</w:t>
      </w:r>
    </w:p>
    <w:p w14:paraId="3F7DBE2F" w14:textId="2089CD67" w:rsidR="00834ED2" w:rsidRDefault="00A73326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An assumption that was made was the minimum angular acceleration is zero. Therefore, the minimum </w:t>
      </w:r>
      <w:r w:rsidR="00C30347">
        <w:rPr>
          <w:b w:val="0"/>
          <w:bCs/>
          <w:sz w:val="24"/>
          <w:szCs w:val="20"/>
          <w:lang w:val="en-GB"/>
        </w:rPr>
        <w:t>inertial torque would be zero as well.</w:t>
      </w:r>
      <w:r w:rsidR="00CA7088">
        <w:rPr>
          <w:b w:val="0"/>
          <w:bCs/>
          <w:sz w:val="24"/>
          <w:szCs w:val="20"/>
          <w:lang w:val="en-GB"/>
        </w:rPr>
        <w:t xml:space="preserve"> The axial stress caused by the inertial torque can be found using Equation </w:t>
      </w:r>
      <w:r w:rsidR="006403DE">
        <w:rPr>
          <w:b w:val="0"/>
          <w:bCs/>
          <w:sz w:val="24"/>
          <w:szCs w:val="20"/>
          <w:lang w:val="en-GB"/>
        </w:rPr>
        <w:t>5.</w:t>
      </w:r>
    </w:p>
    <w:p w14:paraId="61999945" w14:textId="08449338" w:rsidR="006403DE" w:rsidRDefault="006403DE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5&gt;</w:t>
      </w:r>
    </w:p>
    <w:p w14:paraId="6837C517" w14:textId="77777777" w:rsidR="00E169AE" w:rsidRPr="00E169AE" w:rsidRDefault="00E169AE" w:rsidP="00E169AE">
      <w:pPr>
        <w:rPr>
          <w:b w:val="0"/>
          <w:bCs/>
          <w:sz w:val="24"/>
          <w:szCs w:val="20"/>
          <w:lang w:val="en-GB"/>
        </w:rPr>
      </w:pPr>
      <w:proofErr w:type="gramStart"/>
      <w:r w:rsidRPr="00E169AE">
        <w:rPr>
          <w:b w:val="0"/>
          <w:bCs/>
          <w:sz w:val="24"/>
          <w:szCs w:val="20"/>
          <w:lang w:val="en-GB"/>
        </w:rPr>
        <w:t>\[</w:t>
      </w:r>
      <w:proofErr w:type="gramEnd"/>
      <w:r w:rsidRPr="00E169AE">
        <w:rPr>
          <w:b w:val="0"/>
          <w:bCs/>
          <w:sz w:val="24"/>
          <w:szCs w:val="20"/>
          <w:lang w:val="en-GB"/>
        </w:rPr>
        <w:t>{\sigma _{{x_{bend}}}} =  \pm \frac{{{M_{bend}}y}}{{{I_{area}}}} =  \pm \frac{{{M_{bend}}({\raise0.7ex\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hbox</w:t>
      </w:r>
      <w:proofErr w:type="spellEnd"/>
      <w:r w:rsidRPr="00E169AE">
        <w:rPr>
          <w:b w:val="0"/>
          <w:bCs/>
          <w:sz w:val="24"/>
          <w:szCs w:val="20"/>
          <w:lang w:val="en-GB"/>
        </w:rPr>
        <w:t>{$H$} \!\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mathord</w:t>
      </w:r>
      <w:proofErr w:type="spellEnd"/>
      <w:r w:rsidRPr="00E169AE">
        <w:rPr>
          <w:b w:val="0"/>
          <w:bCs/>
          <w:sz w:val="24"/>
          <w:szCs w:val="20"/>
          <w:lang w:val="en-GB"/>
        </w:rPr>
        <w:t>{\left/</w:t>
      </w:r>
    </w:p>
    <w:p w14:paraId="3E90FCF7" w14:textId="77777777" w:rsidR="00E169AE" w:rsidRPr="00E169AE" w:rsidRDefault="00E169AE" w:rsidP="00E169AE">
      <w:pPr>
        <w:rPr>
          <w:b w:val="0"/>
          <w:bCs/>
          <w:sz w:val="24"/>
          <w:szCs w:val="20"/>
          <w:lang w:val="en-GB"/>
        </w:rPr>
      </w:pPr>
      <w:r w:rsidRPr="00E169AE">
        <w:rPr>
          <w:b w:val="0"/>
          <w:bCs/>
          <w:sz w:val="24"/>
          <w:szCs w:val="20"/>
          <w:lang w:val="en-GB"/>
        </w:rPr>
        <w:t xml:space="preserve"> {\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vphantom</w:t>
      </w:r>
      <w:proofErr w:type="spellEnd"/>
      <w:r w:rsidRPr="00E169AE">
        <w:rPr>
          <w:b w:val="0"/>
          <w:bCs/>
          <w:sz w:val="24"/>
          <w:szCs w:val="20"/>
          <w:lang w:val="en-GB"/>
        </w:rPr>
        <w:t xml:space="preserve"> {H 2</w:t>
      </w:r>
      <w:proofErr w:type="gramStart"/>
      <w:r w:rsidRPr="00E169AE">
        <w:rPr>
          <w:b w:val="0"/>
          <w:bCs/>
          <w:sz w:val="24"/>
          <w:szCs w:val="20"/>
          <w:lang w:val="en-GB"/>
        </w:rPr>
        <w:t>}}\right.\kern-\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nulldelimiterspace</w:t>
      </w:r>
      <w:proofErr w:type="spellEnd"/>
      <w:proofErr w:type="gramEnd"/>
      <w:r w:rsidRPr="00E169AE">
        <w:rPr>
          <w:b w:val="0"/>
          <w:bCs/>
          <w:sz w:val="24"/>
          <w:szCs w:val="20"/>
          <w:lang w:val="en-GB"/>
        </w:rPr>
        <w:t>}</w:t>
      </w:r>
    </w:p>
    <w:p w14:paraId="5B456200" w14:textId="77777777" w:rsidR="00E169AE" w:rsidRPr="00E169AE" w:rsidRDefault="00E169AE" w:rsidP="00E169AE">
      <w:pPr>
        <w:rPr>
          <w:b w:val="0"/>
          <w:bCs/>
          <w:sz w:val="24"/>
          <w:szCs w:val="20"/>
          <w:lang w:val="en-GB"/>
        </w:rPr>
      </w:pPr>
      <w:proofErr w:type="gramStart"/>
      <w:r w:rsidRPr="00E169AE">
        <w:rPr>
          <w:b w:val="0"/>
          <w:bCs/>
          <w:sz w:val="24"/>
          <w:szCs w:val="20"/>
          <w:lang w:val="en-GB"/>
        </w:rPr>
        <w:t>\!\lower0.7ex\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hbox</w:t>
      </w:r>
      <w:proofErr w:type="spellEnd"/>
      <w:proofErr w:type="gramEnd"/>
      <w:r w:rsidRPr="00E169AE">
        <w:rPr>
          <w:b w:val="0"/>
          <w:bCs/>
          <w:sz w:val="24"/>
          <w:szCs w:val="20"/>
          <w:lang w:val="en-GB"/>
        </w:rPr>
        <w:t>{$2$}})}}{{{\raise0.7ex\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hbox</w:t>
      </w:r>
      <w:proofErr w:type="spellEnd"/>
      <w:r w:rsidRPr="00E169AE">
        <w:rPr>
          <w:b w:val="0"/>
          <w:bCs/>
          <w:sz w:val="24"/>
          <w:szCs w:val="20"/>
          <w:lang w:val="en-GB"/>
        </w:rPr>
        <w:t>{$1$} \!\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mathord</w:t>
      </w:r>
      <w:proofErr w:type="spellEnd"/>
      <w:r w:rsidRPr="00E169AE">
        <w:rPr>
          <w:b w:val="0"/>
          <w:bCs/>
          <w:sz w:val="24"/>
          <w:szCs w:val="20"/>
          <w:lang w:val="en-GB"/>
        </w:rPr>
        <w:t>{\left/</w:t>
      </w:r>
    </w:p>
    <w:p w14:paraId="0FCD84C7" w14:textId="77777777" w:rsidR="00E169AE" w:rsidRPr="00E169AE" w:rsidRDefault="00E169AE" w:rsidP="00E169AE">
      <w:pPr>
        <w:rPr>
          <w:b w:val="0"/>
          <w:bCs/>
          <w:sz w:val="24"/>
          <w:szCs w:val="20"/>
          <w:lang w:val="en-GB"/>
        </w:rPr>
      </w:pPr>
      <w:r w:rsidRPr="00E169AE">
        <w:rPr>
          <w:b w:val="0"/>
          <w:bCs/>
          <w:sz w:val="24"/>
          <w:szCs w:val="20"/>
          <w:lang w:val="en-GB"/>
        </w:rPr>
        <w:t xml:space="preserve"> {\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vphantom</w:t>
      </w:r>
      <w:proofErr w:type="spellEnd"/>
      <w:r w:rsidRPr="00E169AE">
        <w:rPr>
          <w:b w:val="0"/>
          <w:bCs/>
          <w:sz w:val="24"/>
          <w:szCs w:val="20"/>
          <w:lang w:val="en-GB"/>
        </w:rPr>
        <w:t xml:space="preserve"> {1 {12}</w:t>
      </w:r>
      <w:proofErr w:type="gramStart"/>
      <w:r w:rsidRPr="00E169AE">
        <w:rPr>
          <w:b w:val="0"/>
          <w:bCs/>
          <w:sz w:val="24"/>
          <w:szCs w:val="20"/>
          <w:lang w:val="en-GB"/>
        </w:rPr>
        <w:t>}}\right.\kern-\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nulldelimiterspace</w:t>
      </w:r>
      <w:proofErr w:type="spellEnd"/>
      <w:proofErr w:type="gramEnd"/>
      <w:r w:rsidRPr="00E169AE">
        <w:rPr>
          <w:b w:val="0"/>
          <w:bCs/>
          <w:sz w:val="24"/>
          <w:szCs w:val="20"/>
          <w:lang w:val="en-GB"/>
        </w:rPr>
        <w:t>}</w:t>
      </w:r>
    </w:p>
    <w:p w14:paraId="49D07C6C" w14:textId="5A6B738C" w:rsidR="00E169AE" w:rsidRDefault="00E169AE" w:rsidP="00E169AE">
      <w:pPr>
        <w:rPr>
          <w:b w:val="0"/>
          <w:bCs/>
          <w:sz w:val="24"/>
          <w:szCs w:val="20"/>
          <w:lang w:val="en-GB"/>
        </w:rPr>
      </w:pPr>
      <w:proofErr w:type="gramStart"/>
      <w:r w:rsidRPr="00E169AE">
        <w:rPr>
          <w:b w:val="0"/>
          <w:bCs/>
          <w:sz w:val="24"/>
          <w:szCs w:val="20"/>
          <w:lang w:val="en-GB"/>
        </w:rPr>
        <w:t>\!\lower0.7ex\</w:t>
      </w:r>
      <w:proofErr w:type="spellStart"/>
      <w:r w:rsidRPr="00E169AE">
        <w:rPr>
          <w:b w:val="0"/>
          <w:bCs/>
          <w:sz w:val="24"/>
          <w:szCs w:val="20"/>
          <w:lang w:val="en-GB"/>
        </w:rPr>
        <w:t>hbox</w:t>
      </w:r>
      <w:proofErr w:type="spellEnd"/>
      <w:proofErr w:type="gramEnd"/>
      <w:r w:rsidRPr="00E169AE">
        <w:rPr>
          <w:b w:val="0"/>
          <w:bCs/>
          <w:sz w:val="24"/>
          <w:szCs w:val="20"/>
          <w:lang w:val="en-GB"/>
        </w:rPr>
        <w:t>{${12}$}}B{H^3}}}\]</w:t>
      </w:r>
    </w:p>
    <w:p w14:paraId="38C48D53" w14:textId="2C6B18E4" w:rsidR="006403DE" w:rsidRDefault="006403DE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lastRenderedPageBreak/>
        <w:t>The two axial stress can then be combined</w:t>
      </w:r>
      <w:r w:rsidR="003D15A0">
        <w:rPr>
          <w:b w:val="0"/>
          <w:bCs/>
          <w:sz w:val="24"/>
          <w:szCs w:val="20"/>
          <w:lang w:val="en-GB"/>
        </w:rPr>
        <w:t xml:space="preserve"> by simply superimposing them. Following the sign convention, both the </w:t>
      </w:r>
      <w:r w:rsidR="00500787">
        <w:rPr>
          <w:b w:val="0"/>
          <w:bCs/>
          <w:sz w:val="24"/>
          <w:szCs w:val="20"/>
          <w:lang w:val="en-GB"/>
        </w:rPr>
        <w:t xml:space="preserve">forces will cause compressive axial stresses and add up to </w:t>
      </w:r>
      <w:r w:rsidR="00FD0F23">
        <w:rPr>
          <w:b w:val="0"/>
          <w:bCs/>
          <w:sz w:val="24"/>
          <w:szCs w:val="20"/>
          <w:lang w:val="en-GB"/>
        </w:rPr>
        <w:t xml:space="preserve">give a total compressive stress. Since no other forces are taken into consideration, this </w:t>
      </w:r>
      <w:r w:rsidR="00937B8C">
        <w:rPr>
          <w:b w:val="0"/>
          <w:bCs/>
          <w:sz w:val="24"/>
          <w:szCs w:val="20"/>
          <w:lang w:val="en-GB"/>
        </w:rPr>
        <w:t>total stress</w:t>
      </w:r>
      <w:r w:rsidR="00FD0F23">
        <w:rPr>
          <w:b w:val="0"/>
          <w:bCs/>
          <w:sz w:val="24"/>
          <w:szCs w:val="20"/>
          <w:lang w:val="en-GB"/>
        </w:rPr>
        <w:t xml:space="preserve"> </w:t>
      </w:r>
      <w:r w:rsidR="00937B8C">
        <w:rPr>
          <w:b w:val="0"/>
          <w:bCs/>
          <w:sz w:val="24"/>
          <w:szCs w:val="20"/>
          <w:lang w:val="en-GB"/>
        </w:rPr>
        <w:t>also becomes the von Mises stress acting in the rod</w:t>
      </w:r>
      <w:r w:rsidR="00FD0F23">
        <w:rPr>
          <w:b w:val="0"/>
          <w:bCs/>
          <w:sz w:val="24"/>
          <w:szCs w:val="20"/>
          <w:lang w:val="en-GB"/>
        </w:rPr>
        <w:t xml:space="preserve"> as described by Equation 6.</w:t>
      </w:r>
    </w:p>
    <w:p w14:paraId="23A6A897" w14:textId="673CB6F8" w:rsidR="0048177C" w:rsidRDefault="0048177C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6&gt;</w:t>
      </w:r>
    </w:p>
    <w:p w14:paraId="742E2D91" w14:textId="77777777" w:rsidR="00934096" w:rsidRPr="00934096" w:rsidRDefault="00934096" w:rsidP="00934096">
      <w:pPr>
        <w:rPr>
          <w:b w:val="0"/>
          <w:bCs/>
          <w:sz w:val="24"/>
          <w:szCs w:val="20"/>
          <w:lang w:val="en-GB"/>
        </w:rPr>
      </w:pPr>
      <w:r w:rsidRPr="00934096">
        <w:rPr>
          <w:b w:val="0"/>
          <w:bCs/>
          <w:sz w:val="24"/>
          <w:szCs w:val="20"/>
          <w:lang w:val="en-GB"/>
        </w:rPr>
        <w:t>\[{\sigma _x} = \frac{{ - {P_{</w:t>
      </w:r>
      <w:proofErr w:type="spellStart"/>
      <w:r w:rsidRPr="00934096">
        <w:rPr>
          <w:b w:val="0"/>
          <w:bCs/>
          <w:sz w:val="24"/>
          <w:szCs w:val="20"/>
          <w:lang w:val="en-GB"/>
        </w:rPr>
        <w:t>cyl</w:t>
      </w:r>
      <w:proofErr w:type="spellEnd"/>
      <w:r w:rsidRPr="00934096">
        <w:rPr>
          <w:b w:val="0"/>
          <w:bCs/>
          <w:sz w:val="24"/>
          <w:szCs w:val="20"/>
          <w:lang w:val="en-GB"/>
        </w:rPr>
        <w:t>}}{A_{piston}}}}{{{</w:t>
      </w:r>
      <w:proofErr w:type="spellStart"/>
      <w:r w:rsidRPr="00934096">
        <w:rPr>
          <w:b w:val="0"/>
          <w:bCs/>
          <w:sz w:val="24"/>
          <w:szCs w:val="20"/>
          <w:lang w:val="en-GB"/>
        </w:rPr>
        <w:t>A_c</w:t>
      </w:r>
      <w:proofErr w:type="spellEnd"/>
      <w:r w:rsidRPr="00934096">
        <w:rPr>
          <w:b w:val="0"/>
          <w:bCs/>
          <w:sz w:val="24"/>
          <w:szCs w:val="20"/>
          <w:lang w:val="en-GB"/>
        </w:rPr>
        <w:t>}\frac{b}{L}\sin ({{\cos }^{ - 1}}\frac{x}{b})}} - \frac{{{M_{bend}}({\raise0.7ex\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hbox</w:t>
      </w:r>
      <w:proofErr w:type="spellEnd"/>
      <w:r w:rsidRPr="00934096">
        <w:rPr>
          <w:b w:val="0"/>
          <w:bCs/>
          <w:sz w:val="24"/>
          <w:szCs w:val="20"/>
          <w:lang w:val="en-GB"/>
        </w:rPr>
        <w:t>{$H$} \!\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mathord</w:t>
      </w:r>
      <w:proofErr w:type="spellEnd"/>
      <w:r w:rsidRPr="00934096">
        <w:rPr>
          <w:b w:val="0"/>
          <w:bCs/>
          <w:sz w:val="24"/>
          <w:szCs w:val="20"/>
          <w:lang w:val="en-GB"/>
        </w:rPr>
        <w:t>{\left/</w:t>
      </w:r>
    </w:p>
    <w:p w14:paraId="2A97130E" w14:textId="77777777" w:rsidR="00934096" w:rsidRPr="00934096" w:rsidRDefault="00934096" w:rsidP="00934096">
      <w:pPr>
        <w:rPr>
          <w:b w:val="0"/>
          <w:bCs/>
          <w:sz w:val="24"/>
          <w:szCs w:val="20"/>
          <w:lang w:val="en-GB"/>
        </w:rPr>
      </w:pPr>
      <w:r w:rsidRPr="00934096">
        <w:rPr>
          <w:b w:val="0"/>
          <w:bCs/>
          <w:sz w:val="24"/>
          <w:szCs w:val="20"/>
          <w:lang w:val="en-GB"/>
        </w:rPr>
        <w:t xml:space="preserve"> {\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vphantom</w:t>
      </w:r>
      <w:proofErr w:type="spellEnd"/>
      <w:r w:rsidRPr="00934096">
        <w:rPr>
          <w:b w:val="0"/>
          <w:bCs/>
          <w:sz w:val="24"/>
          <w:szCs w:val="20"/>
          <w:lang w:val="en-GB"/>
        </w:rPr>
        <w:t xml:space="preserve"> {H 2</w:t>
      </w:r>
      <w:proofErr w:type="gramStart"/>
      <w:r w:rsidRPr="00934096">
        <w:rPr>
          <w:b w:val="0"/>
          <w:bCs/>
          <w:sz w:val="24"/>
          <w:szCs w:val="20"/>
          <w:lang w:val="en-GB"/>
        </w:rPr>
        <w:t>}}\right.\kern-\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nulldelimiterspace</w:t>
      </w:r>
      <w:proofErr w:type="spellEnd"/>
      <w:proofErr w:type="gramEnd"/>
      <w:r w:rsidRPr="00934096">
        <w:rPr>
          <w:b w:val="0"/>
          <w:bCs/>
          <w:sz w:val="24"/>
          <w:szCs w:val="20"/>
          <w:lang w:val="en-GB"/>
        </w:rPr>
        <w:t>}</w:t>
      </w:r>
    </w:p>
    <w:p w14:paraId="00C2D1D6" w14:textId="77777777" w:rsidR="00934096" w:rsidRPr="00934096" w:rsidRDefault="00934096" w:rsidP="00934096">
      <w:pPr>
        <w:rPr>
          <w:b w:val="0"/>
          <w:bCs/>
          <w:sz w:val="24"/>
          <w:szCs w:val="20"/>
          <w:lang w:val="en-GB"/>
        </w:rPr>
      </w:pPr>
      <w:proofErr w:type="gramStart"/>
      <w:r w:rsidRPr="00934096">
        <w:rPr>
          <w:b w:val="0"/>
          <w:bCs/>
          <w:sz w:val="24"/>
          <w:szCs w:val="20"/>
          <w:lang w:val="en-GB"/>
        </w:rPr>
        <w:t>\!\lower0.7ex\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hbox</w:t>
      </w:r>
      <w:proofErr w:type="spellEnd"/>
      <w:proofErr w:type="gramEnd"/>
      <w:r w:rsidRPr="00934096">
        <w:rPr>
          <w:b w:val="0"/>
          <w:bCs/>
          <w:sz w:val="24"/>
          <w:szCs w:val="20"/>
          <w:lang w:val="en-GB"/>
        </w:rPr>
        <w:t>{$2$}})}}{{{\raise0.7ex\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hbox</w:t>
      </w:r>
      <w:proofErr w:type="spellEnd"/>
      <w:r w:rsidRPr="00934096">
        <w:rPr>
          <w:b w:val="0"/>
          <w:bCs/>
          <w:sz w:val="24"/>
          <w:szCs w:val="20"/>
          <w:lang w:val="en-GB"/>
        </w:rPr>
        <w:t>{$1$} \!\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mathord</w:t>
      </w:r>
      <w:proofErr w:type="spellEnd"/>
      <w:r w:rsidRPr="00934096">
        <w:rPr>
          <w:b w:val="0"/>
          <w:bCs/>
          <w:sz w:val="24"/>
          <w:szCs w:val="20"/>
          <w:lang w:val="en-GB"/>
        </w:rPr>
        <w:t>{\left/</w:t>
      </w:r>
    </w:p>
    <w:p w14:paraId="4CF8B8BC" w14:textId="77777777" w:rsidR="00934096" w:rsidRPr="00934096" w:rsidRDefault="00934096" w:rsidP="00934096">
      <w:pPr>
        <w:rPr>
          <w:b w:val="0"/>
          <w:bCs/>
          <w:sz w:val="24"/>
          <w:szCs w:val="20"/>
          <w:lang w:val="en-GB"/>
        </w:rPr>
      </w:pPr>
      <w:r w:rsidRPr="00934096">
        <w:rPr>
          <w:b w:val="0"/>
          <w:bCs/>
          <w:sz w:val="24"/>
          <w:szCs w:val="20"/>
          <w:lang w:val="en-GB"/>
        </w:rPr>
        <w:t xml:space="preserve"> {\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vphantom</w:t>
      </w:r>
      <w:proofErr w:type="spellEnd"/>
      <w:r w:rsidRPr="00934096">
        <w:rPr>
          <w:b w:val="0"/>
          <w:bCs/>
          <w:sz w:val="24"/>
          <w:szCs w:val="20"/>
          <w:lang w:val="en-GB"/>
        </w:rPr>
        <w:t xml:space="preserve"> {1 {12}</w:t>
      </w:r>
      <w:proofErr w:type="gramStart"/>
      <w:r w:rsidRPr="00934096">
        <w:rPr>
          <w:b w:val="0"/>
          <w:bCs/>
          <w:sz w:val="24"/>
          <w:szCs w:val="20"/>
          <w:lang w:val="en-GB"/>
        </w:rPr>
        <w:t>}}\right.\kern-\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nulldelimiterspace</w:t>
      </w:r>
      <w:proofErr w:type="spellEnd"/>
      <w:proofErr w:type="gramEnd"/>
      <w:r w:rsidRPr="00934096">
        <w:rPr>
          <w:b w:val="0"/>
          <w:bCs/>
          <w:sz w:val="24"/>
          <w:szCs w:val="20"/>
          <w:lang w:val="en-GB"/>
        </w:rPr>
        <w:t>}</w:t>
      </w:r>
    </w:p>
    <w:p w14:paraId="1F4444A0" w14:textId="7CD3F4C3" w:rsidR="00E169AE" w:rsidRDefault="00934096" w:rsidP="00934096">
      <w:pPr>
        <w:rPr>
          <w:b w:val="0"/>
          <w:bCs/>
          <w:sz w:val="24"/>
          <w:szCs w:val="20"/>
          <w:lang w:val="en-GB"/>
        </w:rPr>
      </w:pPr>
      <w:proofErr w:type="gramStart"/>
      <w:r w:rsidRPr="00934096">
        <w:rPr>
          <w:b w:val="0"/>
          <w:bCs/>
          <w:sz w:val="24"/>
          <w:szCs w:val="20"/>
          <w:lang w:val="en-GB"/>
        </w:rPr>
        <w:t>\!\lower0.7ex\</w:t>
      </w:r>
      <w:proofErr w:type="spellStart"/>
      <w:r w:rsidRPr="00934096">
        <w:rPr>
          <w:b w:val="0"/>
          <w:bCs/>
          <w:sz w:val="24"/>
          <w:szCs w:val="20"/>
          <w:lang w:val="en-GB"/>
        </w:rPr>
        <w:t>hbox</w:t>
      </w:r>
      <w:proofErr w:type="spellEnd"/>
      <w:proofErr w:type="gramEnd"/>
      <w:r w:rsidRPr="00934096">
        <w:rPr>
          <w:b w:val="0"/>
          <w:bCs/>
          <w:sz w:val="24"/>
          <w:szCs w:val="20"/>
          <w:lang w:val="en-GB"/>
        </w:rPr>
        <w:t>{${12}$}}B{H^3}}} = \sigma '\]</w:t>
      </w:r>
    </w:p>
    <w:p w14:paraId="4730FA82" w14:textId="3FD1BF87" w:rsidR="0048177C" w:rsidRDefault="0048177C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Finally, the yielding factor of safety can be determined</w:t>
      </w:r>
      <w:r w:rsidR="00345C46">
        <w:rPr>
          <w:b w:val="0"/>
          <w:bCs/>
          <w:sz w:val="24"/>
          <w:szCs w:val="20"/>
          <w:lang w:val="en-GB"/>
        </w:rPr>
        <w:t xml:space="preserve"> using Equation 7.</w:t>
      </w:r>
    </w:p>
    <w:p w14:paraId="6CAD7A94" w14:textId="6A61DACB" w:rsidR="00345C46" w:rsidRDefault="00345C46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7&gt;</w:t>
      </w:r>
    </w:p>
    <w:p w14:paraId="4713849F" w14:textId="457C44D0" w:rsidR="00934096" w:rsidRDefault="00934096" w:rsidP="0054218A">
      <w:pPr>
        <w:rPr>
          <w:b w:val="0"/>
          <w:bCs/>
          <w:sz w:val="24"/>
          <w:szCs w:val="20"/>
          <w:lang w:val="en-GB"/>
        </w:rPr>
      </w:pPr>
      <w:proofErr w:type="gramStart"/>
      <w:r w:rsidRPr="00934096">
        <w:rPr>
          <w:b w:val="0"/>
          <w:bCs/>
          <w:sz w:val="24"/>
          <w:szCs w:val="20"/>
          <w:lang w:val="en-GB"/>
        </w:rPr>
        <w:t>\[</w:t>
      </w:r>
      <w:proofErr w:type="gramEnd"/>
      <w:r w:rsidRPr="00934096">
        <w:rPr>
          <w:b w:val="0"/>
          <w:bCs/>
          <w:sz w:val="24"/>
          <w:szCs w:val="20"/>
          <w:lang w:val="en-GB"/>
        </w:rPr>
        <w:t>n = \frac{{{</w:t>
      </w:r>
      <w:proofErr w:type="spellStart"/>
      <w:r w:rsidRPr="00934096">
        <w:rPr>
          <w:b w:val="0"/>
          <w:bCs/>
          <w:sz w:val="24"/>
          <w:szCs w:val="20"/>
          <w:lang w:val="en-GB"/>
        </w:rPr>
        <w:t>S_y</w:t>
      </w:r>
      <w:proofErr w:type="spellEnd"/>
      <w:r w:rsidRPr="00934096">
        <w:rPr>
          <w:b w:val="0"/>
          <w:bCs/>
          <w:sz w:val="24"/>
          <w:szCs w:val="20"/>
          <w:lang w:val="en-GB"/>
        </w:rPr>
        <w:t>}}}{{\sigma '}}\]</w:t>
      </w:r>
    </w:p>
    <w:p w14:paraId="79D1DB32" w14:textId="59E6AADD" w:rsidR="00572C69" w:rsidRDefault="007C339E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In parallel to failure by yielding, </w:t>
      </w:r>
      <w:r w:rsidR="00CD63B9">
        <w:rPr>
          <w:b w:val="0"/>
          <w:bCs/>
          <w:sz w:val="24"/>
          <w:szCs w:val="20"/>
          <w:lang w:val="en-GB"/>
        </w:rPr>
        <w:t>buckling failure must also be considered. An end condition value of C equal to 1</w:t>
      </w:r>
      <w:r w:rsidR="000C3ED6">
        <w:rPr>
          <w:b w:val="0"/>
          <w:bCs/>
          <w:sz w:val="24"/>
          <w:szCs w:val="20"/>
          <w:lang w:val="en-GB"/>
        </w:rPr>
        <w:t xml:space="preserve"> was determined to be most appropriate for this scenario. The length condition can be evaluated </w:t>
      </w:r>
      <w:r w:rsidR="0021275F">
        <w:rPr>
          <w:b w:val="0"/>
          <w:bCs/>
          <w:sz w:val="24"/>
          <w:szCs w:val="20"/>
          <w:lang w:val="en-GB"/>
        </w:rPr>
        <w:t>as given in Equation 8.</w:t>
      </w:r>
    </w:p>
    <w:p w14:paraId="0135B5EF" w14:textId="4B68AC5D" w:rsidR="0021275F" w:rsidRDefault="0021275F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8&gt;</w:t>
      </w:r>
    </w:p>
    <w:p w14:paraId="09A94C99" w14:textId="16011562" w:rsidR="00934096" w:rsidRDefault="00180896" w:rsidP="0054218A">
      <w:pPr>
        <w:rPr>
          <w:b w:val="0"/>
          <w:bCs/>
          <w:sz w:val="24"/>
          <w:szCs w:val="20"/>
          <w:lang w:val="en-GB"/>
        </w:rPr>
      </w:pPr>
      <w:proofErr w:type="gramStart"/>
      <w:r w:rsidRPr="00180896">
        <w:rPr>
          <w:b w:val="0"/>
          <w:bCs/>
          <w:sz w:val="24"/>
          <w:szCs w:val="20"/>
          <w:lang w:val="en-GB"/>
        </w:rPr>
        <w:t>\[</w:t>
      </w:r>
      <w:proofErr w:type="gramEnd"/>
      <w:r w:rsidRPr="00180896">
        <w:rPr>
          <w:b w:val="0"/>
          <w:bCs/>
          <w:sz w:val="24"/>
          <w:szCs w:val="20"/>
          <w:lang w:val="en-GB"/>
        </w:rPr>
        <w:t>L \</w:t>
      </w:r>
      <w:proofErr w:type="spellStart"/>
      <w:r w:rsidRPr="00180896">
        <w:rPr>
          <w:b w:val="0"/>
          <w:bCs/>
          <w:sz w:val="24"/>
          <w:szCs w:val="20"/>
          <w:lang w:val="en-GB"/>
        </w:rPr>
        <w:t>ge</w:t>
      </w:r>
      <w:proofErr w:type="spellEnd"/>
      <w:r w:rsidRPr="00180896">
        <w:rPr>
          <w:b w:val="0"/>
          <w:bCs/>
          <w:sz w:val="24"/>
          <w:szCs w:val="20"/>
          <w:lang w:val="en-GB"/>
        </w:rPr>
        <w:t xml:space="preserve"> \sqrt {\frac{{2{\pi ^2}EI}}{{{</w:t>
      </w:r>
      <w:proofErr w:type="spellStart"/>
      <w:r w:rsidRPr="00180896">
        <w:rPr>
          <w:b w:val="0"/>
          <w:bCs/>
          <w:sz w:val="24"/>
          <w:szCs w:val="20"/>
          <w:lang w:val="en-GB"/>
        </w:rPr>
        <w:t>S_y</w:t>
      </w:r>
      <w:proofErr w:type="spellEnd"/>
      <w:r w:rsidRPr="00180896">
        <w:rPr>
          <w:b w:val="0"/>
          <w:bCs/>
          <w:sz w:val="24"/>
          <w:szCs w:val="20"/>
          <w:lang w:val="en-GB"/>
        </w:rPr>
        <w:t>}{</w:t>
      </w:r>
      <w:proofErr w:type="spellStart"/>
      <w:r w:rsidRPr="00180896">
        <w:rPr>
          <w:b w:val="0"/>
          <w:bCs/>
          <w:sz w:val="24"/>
          <w:szCs w:val="20"/>
          <w:lang w:val="en-GB"/>
        </w:rPr>
        <w:t>A_c</w:t>
      </w:r>
      <w:proofErr w:type="spellEnd"/>
      <w:r w:rsidRPr="00180896">
        <w:rPr>
          <w:b w:val="0"/>
          <w:bCs/>
          <w:sz w:val="24"/>
          <w:szCs w:val="20"/>
          <w:lang w:val="en-GB"/>
        </w:rPr>
        <w:t>}}}} \]</w:t>
      </w:r>
    </w:p>
    <w:p w14:paraId="493BCE9E" w14:textId="270FD0B7" w:rsidR="0021275F" w:rsidRDefault="00CC6258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Based on the length condition, the critical buckling force for either case can be found using Equation 9 and 10.</w:t>
      </w:r>
    </w:p>
    <w:p w14:paraId="24C6B8CD" w14:textId="429E093F" w:rsidR="00CC6258" w:rsidRDefault="00CC6258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eqns</w:t>
      </w:r>
      <w:proofErr w:type="spellEnd"/>
      <w:r>
        <w:rPr>
          <w:b w:val="0"/>
          <w:bCs/>
          <w:sz w:val="24"/>
          <w:szCs w:val="20"/>
          <w:lang w:val="en-GB"/>
        </w:rPr>
        <w:t xml:space="preserve"> 9 and 10&gt;</w:t>
      </w:r>
    </w:p>
    <w:p w14:paraId="43D59C04" w14:textId="71CF53EF" w:rsidR="00180896" w:rsidRDefault="00180896" w:rsidP="0054218A">
      <w:pPr>
        <w:rPr>
          <w:b w:val="0"/>
          <w:bCs/>
          <w:sz w:val="24"/>
          <w:szCs w:val="20"/>
          <w:lang w:val="en-GB"/>
        </w:rPr>
      </w:pPr>
      <w:r w:rsidRPr="00180896">
        <w:rPr>
          <w:b w:val="0"/>
          <w:bCs/>
          <w:sz w:val="24"/>
          <w:szCs w:val="20"/>
          <w:lang w:val="en-GB"/>
        </w:rPr>
        <w:t>\[{P_{c{r_1}}} = \</w:t>
      </w:r>
      <w:proofErr w:type="gramStart"/>
      <w:r w:rsidRPr="00180896">
        <w:rPr>
          <w:b w:val="0"/>
          <w:bCs/>
          <w:sz w:val="24"/>
          <w:szCs w:val="20"/>
          <w:lang w:val="en-GB"/>
        </w:rPr>
        <w:t>frac{</w:t>
      </w:r>
      <w:proofErr w:type="gramEnd"/>
      <w:r w:rsidRPr="00180896">
        <w:rPr>
          <w:b w:val="0"/>
          <w:bCs/>
          <w:sz w:val="24"/>
          <w:szCs w:val="20"/>
          <w:lang w:val="en-GB"/>
        </w:rPr>
        <w:t>{{\pi ^2}EI}}{{{L^2}}}\]</w:t>
      </w:r>
    </w:p>
    <w:p w14:paraId="39D3E2BF" w14:textId="1878FC0B" w:rsidR="00180896" w:rsidRDefault="00180896" w:rsidP="0054218A">
      <w:pPr>
        <w:rPr>
          <w:b w:val="0"/>
          <w:bCs/>
          <w:sz w:val="24"/>
          <w:szCs w:val="20"/>
          <w:lang w:val="en-GB"/>
        </w:rPr>
      </w:pPr>
      <w:r w:rsidRPr="00180896">
        <w:rPr>
          <w:b w:val="0"/>
          <w:bCs/>
          <w:sz w:val="24"/>
          <w:szCs w:val="20"/>
          <w:lang w:val="en-GB"/>
        </w:rPr>
        <w:t>\[{P_{c{r_2}}} = {</w:t>
      </w:r>
      <w:proofErr w:type="spellStart"/>
      <w:r w:rsidRPr="00180896">
        <w:rPr>
          <w:b w:val="0"/>
          <w:bCs/>
          <w:sz w:val="24"/>
          <w:szCs w:val="20"/>
          <w:lang w:val="en-GB"/>
        </w:rPr>
        <w:t>S_</w:t>
      </w:r>
      <w:proofErr w:type="gramStart"/>
      <w:r w:rsidRPr="00180896">
        <w:rPr>
          <w:b w:val="0"/>
          <w:bCs/>
          <w:sz w:val="24"/>
          <w:szCs w:val="20"/>
          <w:lang w:val="en-GB"/>
        </w:rPr>
        <w:t>y</w:t>
      </w:r>
      <w:proofErr w:type="spellEnd"/>
      <w:r w:rsidRPr="00180896">
        <w:rPr>
          <w:b w:val="0"/>
          <w:bCs/>
          <w:sz w:val="24"/>
          <w:szCs w:val="20"/>
          <w:lang w:val="en-GB"/>
        </w:rPr>
        <w:t>}{</w:t>
      </w:r>
      <w:proofErr w:type="spellStart"/>
      <w:proofErr w:type="gramEnd"/>
      <w:r w:rsidRPr="00180896">
        <w:rPr>
          <w:b w:val="0"/>
          <w:bCs/>
          <w:sz w:val="24"/>
          <w:szCs w:val="20"/>
          <w:lang w:val="en-GB"/>
        </w:rPr>
        <w:t>A_c</w:t>
      </w:r>
      <w:proofErr w:type="spellEnd"/>
      <w:r w:rsidRPr="00180896">
        <w:rPr>
          <w:b w:val="0"/>
          <w:bCs/>
          <w:sz w:val="24"/>
          <w:szCs w:val="20"/>
          <w:lang w:val="en-GB"/>
        </w:rPr>
        <w:t>} - {\left( {\frac{{{</w:t>
      </w:r>
      <w:proofErr w:type="spellStart"/>
      <w:r w:rsidRPr="00180896">
        <w:rPr>
          <w:b w:val="0"/>
          <w:bCs/>
          <w:sz w:val="24"/>
          <w:szCs w:val="20"/>
          <w:lang w:val="en-GB"/>
        </w:rPr>
        <w:t>S_y</w:t>
      </w:r>
      <w:proofErr w:type="spellEnd"/>
      <w:r w:rsidRPr="00180896">
        <w:rPr>
          <w:b w:val="0"/>
          <w:bCs/>
          <w:sz w:val="24"/>
          <w:szCs w:val="20"/>
          <w:lang w:val="en-GB"/>
        </w:rPr>
        <w:t>}L}}{{2\pi }}} \right)^2}\frac{{A_c^2}}{{EI}}\]</w:t>
      </w:r>
    </w:p>
    <w:p w14:paraId="3008037C" w14:textId="11860DD1" w:rsidR="00CC6258" w:rsidRDefault="004462A8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The buckling factor of safety can then be calculated as the ratio of the critical force</w:t>
      </w:r>
      <w:r w:rsidR="00E75202">
        <w:rPr>
          <w:b w:val="0"/>
          <w:bCs/>
          <w:sz w:val="24"/>
          <w:szCs w:val="20"/>
          <w:lang w:val="en-GB"/>
        </w:rPr>
        <w:t xml:space="preserve"> and force F1 as given in Equation 11.</w:t>
      </w:r>
    </w:p>
    <w:p w14:paraId="5ECCC9CA" w14:textId="6B55D10E" w:rsidR="00E75202" w:rsidRDefault="00E75202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11&gt;</w:t>
      </w:r>
    </w:p>
    <w:p w14:paraId="5641F714" w14:textId="23DB91E3" w:rsidR="000F5A10" w:rsidRDefault="000F5A10" w:rsidP="0054218A">
      <w:pPr>
        <w:rPr>
          <w:b w:val="0"/>
          <w:bCs/>
          <w:sz w:val="24"/>
          <w:szCs w:val="20"/>
          <w:lang w:val="en-GB"/>
        </w:rPr>
      </w:pPr>
      <w:proofErr w:type="gramStart"/>
      <w:r w:rsidRPr="000F5A10">
        <w:rPr>
          <w:b w:val="0"/>
          <w:bCs/>
          <w:sz w:val="24"/>
          <w:szCs w:val="20"/>
          <w:lang w:val="en-GB"/>
        </w:rPr>
        <w:t>\[</w:t>
      </w:r>
      <w:proofErr w:type="gramEnd"/>
      <w:r w:rsidRPr="000F5A10">
        <w:rPr>
          <w:b w:val="0"/>
          <w:bCs/>
          <w:sz w:val="24"/>
          <w:szCs w:val="20"/>
          <w:lang w:val="en-GB"/>
        </w:rPr>
        <w:t>n = {P_{</w:t>
      </w:r>
      <w:proofErr w:type="spellStart"/>
      <w:r w:rsidRPr="000F5A10">
        <w:rPr>
          <w:b w:val="0"/>
          <w:bCs/>
          <w:sz w:val="24"/>
          <w:szCs w:val="20"/>
          <w:lang w:val="en-GB"/>
        </w:rPr>
        <w:t>cr</w:t>
      </w:r>
      <w:proofErr w:type="spellEnd"/>
      <w:r w:rsidRPr="000F5A10">
        <w:rPr>
          <w:b w:val="0"/>
          <w:bCs/>
          <w:sz w:val="24"/>
          <w:szCs w:val="20"/>
          <w:lang w:val="en-GB"/>
        </w:rPr>
        <w:t>}} \times \frac{{\frac{b}{L}\sin ({{\cos }^{ - 1}}\frac{x}{b})}}{{{P_{</w:t>
      </w:r>
      <w:proofErr w:type="spellStart"/>
      <w:r w:rsidRPr="000F5A10">
        <w:rPr>
          <w:b w:val="0"/>
          <w:bCs/>
          <w:sz w:val="24"/>
          <w:szCs w:val="20"/>
          <w:lang w:val="en-GB"/>
        </w:rPr>
        <w:t>cyl</w:t>
      </w:r>
      <w:proofErr w:type="spellEnd"/>
      <w:r w:rsidRPr="000F5A10">
        <w:rPr>
          <w:b w:val="0"/>
          <w:bCs/>
          <w:sz w:val="24"/>
          <w:szCs w:val="20"/>
          <w:lang w:val="en-GB"/>
        </w:rPr>
        <w:t>}}{A_{piston}}}}\]</w:t>
      </w:r>
    </w:p>
    <w:p w14:paraId="77FE09AF" w14:textId="6FD68DA5" w:rsidR="00E75202" w:rsidRDefault="005E733F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Yet another consideration for the rod design is failure due to fatigue. Two </w:t>
      </w:r>
      <w:r w:rsidR="00483526">
        <w:rPr>
          <w:b w:val="0"/>
          <w:bCs/>
          <w:sz w:val="24"/>
          <w:szCs w:val="20"/>
          <w:lang w:val="en-GB"/>
        </w:rPr>
        <w:t xml:space="preserve">approaches are used – </w:t>
      </w:r>
      <w:r w:rsidR="008E05C2">
        <w:rPr>
          <w:b w:val="0"/>
          <w:bCs/>
          <w:sz w:val="24"/>
          <w:szCs w:val="20"/>
          <w:lang w:val="en-GB"/>
        </w:rPr>
        <w:t>l</w:t>
      </w:r>
      <w:r w:rsidR="00483526">
        <w:rPr>
          <w:b w:val="0"/>
          <w:bCs/>
          <w:sz w:val="24"/>
          <w:szCs w:val="20"/>
          <w:lang w:val="en-GB"/>
        </w:rPr>
        <w:t xml:space="preserve">inear </w:t>
      </w:r>
      <w:r w:rsidR="008E05C2">
        <w:rPr>
          <w:b w:val="0"/>
          <w:bCs/>
          <w:sz w:val="24"/>
          <w:szCs w:val="20"/>
          <w:lang w:val="en-GB"/>
        </w:rPr>
        <w:t>e</w:t>
      </w:r>
      <w:r w:rsidR="00483526">
        <w:rPr>
          <w:b w:val="0"/>
          <w:bCs/>
          <w:sz w:val="24"/>
          <w:szCs w:val="20"/>
          <w:lang w:val="en-GB"/>
        </w:rPr>
        <w:t xml:space="preserve">lastic </w:t>
      </w:r>
      <w:r w:rsidR="008E05C2">
        <w:rPr>
          <w:b w:val="0"/>
          <w:bCs/>
          <w:sz w:val="24"/>
          <w:szCs w:val="20"/>
          <w:lang w:val="en-GB"/>
        </w:rPr>
        <w:t>fracture</w:t>
      </w:r>
      <w:r w:rsidR="00483526">
        <w:rPr>
          <w:b w:val="0"/>
          <w:bCs/>
          <w:sz w:val="24"/>
          <w:szCs w:val="20"/>
          <w:lang w:val="en-GB"/>
        </w:rPr>
        <w:t xml:space="preserve"> </w:t>
      </w:r>
      <w:r w:rsidR="008E05C2">
        <w:rPr>
          <w:b w:val="0"/>
          <w:bCs/>
          <w:sz w:val="24"/>
          <w:szCs w:val="20"/>
          <w:lang w:val="en-GB"/>
        </w:rPr>
        <w:t>m</w:t>
      </w:r>
      <w:r w:rsidR="00483526">
        <w:rPr>
          <w:b w:val="0"/>
          <w:bCs/>
          <w:sz w:val="24"/>
          <w:szCs w:val="20"/>
          <w:lang w:val="en-GB"/>
        </w:rPr>
        <w:t>echani</w:t>
      </w:r>
      <w:r w:rsidR="008E05C2">
        <w:rPr>
          <w:b w:val="0"/>
          <w:bCs/>
          <w:sz w:val="24"/>
          <w:szCs w:val="20"/>
          <w:lang w:val="en-GB"/>
        </w:rPr>
        <w:t>cs</w:t>
      </w:r>
      <w:r w:rsidR="00483526">
        <w:rPr>
          <w:b w:val="0"/>
          <w:bCs/>
          <w:sz w:val="24"/>
          <w:szCs w:val="20"/>
          <w:lang w:val="en-GB"/>
        </w:rPr>
        <w:t xml:space="preserve"> (LEFM) and the stress life method.</w:t>
      </w:r>
      <w:r w:rsidR="008E05C2">
        <w:rPr>
          <w:b w:val="0"/>
          <w:bCs/>
          <w:sz w:val="24"/>
          <w:szCs w:val="20"/>
          <w:lang w:val="en-GB"/>
        </w:rPr>
        <w:t xml:space="preserve"> The former</w:t>
      </w:r>
      <w:r w:rsidR="000B512E">
        <w:rPr>
          <w:b w:val="0"/>
          <w:bCs/>
          <w:sz w:val="24"/>
          <w:szCs w:val="20"/>
          <w:lang w:val="en-GB"/>
        </w:rPr>
        <w:t xml:space="preserve"> yields how many cycles the part can take before an initial</w:t>
      </w:r>
      <w:r w:rsidR="001455B0">
        <w:rPr>
          <w:b w:val="0"/>
          <w:bCs/>
          <w:sz w:val="24"/>
          <w:szCs w:val="20"/>
          <w:lang w:val="en-GB"/>
        </w:rPr>
        <w:t xml:space="preserve"> crack reached critical crack size while the latter tells the factor safety associated with infinite fatigue life for the part.</w:t>
      </w:r>
    </w:p>
    <w:p w14:paraId="1504F53F" w14:textId="0794FBEF" w:rsidR="00EE3CA3" w:rsidRDefault="00EE3CA3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As for LEFM, the maximum crack size can be found using Equation 12 where </w:t>
      </w:r>
      <w:r w:rsidR="00D24111">
        <w:rPr>
          <w:b w:val="0"/>
          <w:bCs/>
          <w:sz w:val="24"/>
          <w:szCs w:val="20"/>
          <w:lang w:val="en-GB"/>
        </w:rPr>
        <w:t xml:space="preserve">the stress </w:t>
      </w:r>
      <w:r w:rsidR="00E47B08">
        <w:rPr>
          <w:b w:val="0"/>
          <w:bCs/>
          <w:sz w:val="24"/>
          <w:szCs w:val="20"/>
          <w:lang w:val="en-GB"/>
        </w:rPr>
        <w:t xml:space="preserve">intensity </w:t>
      </w:r>
      <w:r w:rsidR="00D24111">
        <w:rPr>
          <w:b w:val="0"/>
          <w:bCs/>
          <w:sz w:val="24"/>
          <w:szCs w:val="20"/>
          <w:lang w:val="en-GB"/>
        </w:rPr>
        <w:t xml:space="preserve">modification factor </w:t>
      </w:r>
      <w:r w:rsidR="00E47B08" w:rsidRPr="00E47B08">
        <w:rPr>
          <w:b w:val="0"/>
          <w:bCs/>
          <w:i/>
          <w:iCs/>
          <w:sz w:val="24"/>
          <w:szCs w:val="20"/>
          <w:lang w:val="en-GB"/>
        </w:rPr>
        <w:t>Beta</w:t>
      </w:r>
      <w:r w:rsidR="00E47B08">
        <w:rPr>
          <w:b w:val="0"/>
          <w:bCs/>
          <w:i/>
          <w:iCs/>
          <w:sz w:val="24"/>
          <w:szCs w:val="20"/>
          <w:lang w:val="en-GB"/>
        </w:rPr>
        <w:t xml:space="preserve"> </w:t>
      </w:r>
      <w:r w:rsidR="00E47B08">
        <w:rPr>
          <w:b w:val="0"/>
          <w:bCs/>
          <w:sz w:val="24"/>
          <w:szCs w:val="20"/>
          <w:lang w:val="en-GB"/>
        </w:rPr>
        <w:t>is chosen to be 1 as a conservative estimate.</w:t>
      </w:r>
      <w:r w:rsidR="00F33B51">
        <w:rPr>
          <w:b w:val="0"/>
          <w:bCs/>
          <w:sz w:val="24"/>
          <w:szCs w:val="20"/>
          <w:lang w:val="en-GB"/>
        </w:rPr>
        <w:t xml:space="preserve"> Furthermore, the part can be modelled as a flat plate under axial loading</w:t>
      </w:r>
      <w:r w:rsidR="00825BFD">
        <w:rPr>
          <w:b w:val="0"/>
          <w:bCs/>
          <w:sz w:val="24"/>
          <w:szCs w:val="20"/>
          <w:lang w:val="en-GB"/>
        </w:rPr>
        <w:t xml:space="preserve"> with a </w:t>
      </w:r>
      <w:r w:rsidR="00D060D7">
        <w:rPr>
          <w:b w:val="0"/>
          <w:bCs/>
          <w:sz w:val="24"/>
          <w:szCs w:val="20"/>
          <w:lang w:val="en-GB"/>
        </w:rPr>
        <w:t>surface crack.</w:t>
      </w:r>
    </w:p>
    <w:p w14:paraId="185AF34C" w14:textId="3D8FC760" w:rsidR="00A471A4" w:rsidRDefault="00A471A4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12&gt;</w:t>
      </w:r>
    </w:p>
    <w:p w14:paraId="4FE07535" w14:textId="10CA783E" w:rsidR="00A54A29" w:rsidRDefault="00A54A29" w:rsidP="0054218A">
      <w:pPr>
        <w:rPr>
          <w:b w:val="0"/>
          <w:bCs/>
          <w:sz w:val="24"/>
          <w:szCs w:val="20"/>
          <w:lang w:val="en-GB"/>
        </w:rPr>
      </w:pPr>
      <w:r w:rsidRPr="00A54A29">
        <w:rPr>
          <w:b w:val="0"/>
          <w:bCs/>
          <w:sz w:val="24"/>
          <w:szCs w:val="20"/>
          <w:lang w:val="en-GB"/>
        </w:rPr>
        <w:t>\[{</w:t>
      </w:r>
      <w:proofErr w:type="spellStart"/>
      <w:r w:rsidRPr="00A54A29">
        <w:rPr>
          <w:b w:val="0"/>
          <w:bCs/>
          <w:sz w:val="24"/>
          <w:szCs w:val="20"/>
          <w:lang w:val="en-GB"/>
        </w:rPr>
        <w:t>a_f</w:t>
      </w:r>
      <w:proofErr w:type="spellEnd"/>
      <w:r w:rsidRPr="00A54A29">
        <w:rPr>
          <w:b w:val="0"/>
          <w:bCs/>
          <w:sz w:val="24"/>
          <w:szCs w:val="20"/>
          <w:lang w:val="en-GB"/>
        </w:rPr>
        <w:t>} = \</w:t>
      </w:r>
      <w:proofErr w:type="gramStart"/>
      <w:r w:rsidRPr="00A54A29">
        <w:rPr>
          <w:b w:val="0"/>
          <w:bCs/>
          <w:sz w:val="24"/>
          <w:szCs w:val="20"/>
          <w:lang w:val="en-GB"/>
        </w:rPr>
        <w:t>frac{</w:t>
      </w:r>
      <w:proofErr w:type="gramEnd"/>
      <w:r w:rsidRPr="00A54A29">
        <w:rPr>
          <w:b w:val="0"/>
          <w:bCs/>
          <w:sz w:val="24"/>
          <w:szCs w:val="20"/>
          <w:lang w:val="en-GB"/>
        </w:rPr>
        <w:t>1}{\pi }{\left( {\frac{{{K_{IC}}}}{{\beta \sigma '}}} \right)^2}\]</w:t>
      </w:r>
    </w:p>
    <w:p w14:paraId="58C6F9CE" w14:textId="1581FF53" w:rsidR="00A471A4" w:rsidRDefault="00825BFD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An initial crack size </w:t>
      </w:r>
      <w:r w:rsidR="00D060D7">
        <w:rPr>
          <w:b w:val="0"/>
          <w:bCs/>
          <w:sz w:val="24"/>
          <w:szCs w:val="20"/>
          <w:lang w:val="en-GB"/>
        </w:rPr>
        <w:t>of 1 mm is used. The number of cycles to failure</w:t>
      </w:r>
      <w:r w:rsidR="002366C0">
        <w:rPr>
          <w:b w:val="0"/>
          <w:bCs/>
          <w:sz w:val="24"/>
          <w:szCs w:val="20"/>
          <w:lang w:val="en-GB"/>
        </w:rPr>
        <w:t xml:space="preserve"> can be found using Paris law as given in Equation 13.</w:t>
      </w:r>
    </w:p>
    <w:p w14:paraId="372CDFE1" w14:textId="4273AFB3" w:rsidR="002366C0" w:rsidRDefault="002366C0" w:rsidP="0054218A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13&gt;</w:t>
      </w:r>
    </w:p>
    <w:p w14:paraId="01947D9C" w14:textId="77777777" w:rsidR="00A54A29" w:rsidRPr="00A54A29" w:rsidRDefault="00A54A29" w:rsidP="00A54A29">
      <w:pPr>
        <w:rPr>
          <w:b w:val="0"/>
          <w:bCs/>
          <w:sz w:val="24"/>
          <w:szCs w:val="20"/>
          <w:lang w:val="en-GB"/>
        </w:rPr>
      </w:pPr>
      <w:r w:rsidRPr="00A54A29">
        <w:rPr>
          <w:b w:val="0"/>
          <w:bCs/>
          <w:sz w:val="24"/>
          <w:szCs w:val="20"/>
          <w:lang w:val="en-GB"/>
        </w:rPr>
        <w:t>\[{</w:t>
      </w:r>
      <w:proofErr w:type="spellStart"/>
      <w:r w:rsidRPr="00A54A29">
        <w:rPr>
          <w:b w:val="0"/>
          <w:bCs/>
          <w:sz w:val="24"/>
          <w:szCs w:val="20"/>
          <w:lang w:val="en-GB"/>
        </w:rPr>
        <w:t>N_f</w:t>
      </w:r>
      <w:proofErr w:type="spellEnd"/>
      <w:r w:rsidRPr="00A54A29">
        <w:rPr>
          <w:b w:val="0"/>
          <w:bCs/>
          <w:sz w:val="24"/>
          <w:szCs w:val="20"/>
          <w:lang w:val="en-GB"/>
        </w:rPr>
        <w:t>} = \</w:t>
      </w:r>
      <w:proofErr w:type="gramStart"/>
      <w:r w:rsidRPr="00A54A29">
        <w:rPr>
          <w:b w:val="0"/>
          <w:bCs/>
          <w:sz w:val="24"/>
          <w:szCs w:val="20"/>
          <w:lang w:val="en-GB"/>
        </w:rPr>
        <w:t>frac{</w:t>
      </w:r>
      <w:proofErr w:type="gramEnd"/>
      <w:r w:rsidRPr="00A54A29">
        <w:rPr>
          <w:b w:val="0"/>
          <w:bCs/>
          <w:sz w:val="24"/>
          <w:szCs w:val="20"/>
          <w:lang w:val="en-GB"/>
        </w:rPr>
        <w:t>1}{{C{{\left( {\Delta \sigma \beta \sqrt \pi  } \right)}^m}}}\left[ {\frac{{{a^{1 - {\raise0.7ex\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hbox</w:t>
      </w:r>
      <w:proofErr w:type="spellEnd"/>
      <w:r w:rsidRPr="00A54A29">
        <w:rPr>
          <w:b w:val="0"/>
          <w:bCs/>
          <w:sz w:val="24"/>
          <w:szCs w:val="20"/>
          <w:lang w:val="en-GB"/>
        </w:rPr>
        <w:t>{$m$} \!\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mathord</w:t>
      </w:r>
      <w:proofErr w:type="spellEnd"/>
      <w:r w:rsidRPr="00A54A29">
        <w:rPr>
          <w:b w:val="0"/>
          <w:bCs/>
          <w:sz w:val="24"/>
          <w:szCs w:val="20"/>
          <w:lang w:val="en-GB"/>
        </w:rPr>
        <w:t>{\left/</w:t>
      </w:r>
    </w:p>
    <w:p w14:paraId="38A38744" w14:textId="77777777" w:rsidR="00A54A29" w:rsidRPr="00A54A29" w:rsidRDefault="00A54A29" w:rsidP="00A54A29">
      <w:pPr>
        <w:rPr>
          <w:b w:val="0"/>
          <w:bCs/>
          <w:sz w:val="24"/>
          <w:szCs w:val="20"/>
          <w:lang w:val="en-GB"/>
        </w:rPr>
      </w:pPr>
      <w:r w:rsidRPr="00A54A29">
        <w:rPr>
          <w:b w:val="0"/>
          <w:bCs/>
          <w:sz w:val="24"/>
          <w:szCs w:val="20"/>
          <w:lang w:val="en-GB"/>
        </w:rPr>
        <w:t xml:space="preserve"> {\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vphantom</w:t>
      </w:r>
      <w:proofErr w:type="spellEnd"/>
      <w:r w:rsidRPr="00A54A29">
        <w:rPr>
          <w:b w:val="0"/>
          <w:bCs/>
          <w:sz w:val="24"/>
          <w:szCs w:val="20"/>
          <w:lang w:val="en-GB"/>
        </w:rPr>
        <w:t xml:space="preserve"> {m 2</w:t>
      </w:r>
      <w:proofErr w:type="gramStart"/>
      <w:r w:rsidRPr="00A54A29">
        <w:rPr>
          <w:b w:val="0"/>
          <w:bCs/>
          <w:sz w:val="24"/>
          <w:szCs w:val="20"/>
          <w:lang w:val="en-GB"/>
        </w:rPr>
        <w:t>}}\right.\kern-\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nulldelimiterspace</w:t>
      </w:r>
      <w:proofErr w:type="spellEnd"/>
      <w:proofErr w:type="gramEnd"/>
      <w:r w:rsidRPr="00A54A29">
        <w:rPr>
          <w:b w:val="0"/>
          <w:bCs/>
          <w:sz w:val="24"/>
          <w:szCs w:val="20"/>
          <w:lang w:val="en-GB"/>
        </w:rPr>
        <w:t>}</w:t>
      </w:r>
    </w:p>
    <w:p w14:paraId="7488FB04" w14:textId="77777777" w:rsidR="00A54A29" w:rsidRPr="00A54A29" w:rsidRDefault="00A54A29" w:rsidP="00A54A29">
      <w:pPr>
        <w:rPr>
          <w:b w:val="0"/>
          <w:bCs/>
          <w:sz w:val="24"/>
          <w:szCs w:val="20"/>
          <w:lang w:val="en-GB"/>
        </w:rPr>
      </w:pPr>
      <w:proofErr w:type="gramStart"/>
      <w:r w:rsidRPr="00A54A29">
        <w:rPr>
          <w:b w:val="0"/>
          <w:bCs/>
          <w:sz w:val="24"/>
          <w:szCs w:val="20"/>
          <w:lang w:val="en-GB"/>
        </w:rPr>
        <w:t>\!\lower0.7ex\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hbox</w:t>
      </w:r>
      <w:proofErr w:type="spellEnd"/>
      <w:proofErr w:type="gramEnd"/>
      <w:r w:rsidRPr="00A54A29">
        <w:rPr>
          <w:b w:val="0"/>
          <w:bCs/>
          <w:sz w:val="24"/>
          <w:szCs w:val="20"/>
          <w:lang w:val="en-GB"/>
        </w:rPr>
        <w:t>{$2$}}}}}}{{1 - {\raise0.7ex\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hbox</w:t>
      </w:r>
      <w:proofErr w:type="spellEnd"/>
      <w:r w:rsidRPr="00A54A29">
        <w:rPr>
          <w:b w:val="0"/>
          <w:bCs/>
          <w:sz w:val="24"/>
          <w:szCs w:val="20"/>
          <w:lang w:val="en-GB"/>
        </w:rPr>
        <w:t>{$m$} \!\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mathord</w:t>
      </w:r>
      <w:proofErr w:type="spellEnd"/>
      <w:r w:rsidRPr="00A54A29">
        <w:rPr>
          <w:b w:val="0"/>
          <w:bCs/>
          <w:sz w:val="24"/>
          <w:szCs w:val="20"/>
          <w:lang w:val="en-GB"/>
        </w:rPr>
        <w:t>{\left/</w:t>
      </w:r>
    </w:p>
    <w:p w14:paraId="4612C06A" w14:textId="77777777" w:rsidR="00A54A29" w:rsidRPr="00A54A29" w:rsidRDefault="00A54A29" w:rsidP="00A54A29">
      <w:pPr>
        <w:rPr>
          <w:b w:val="0"/>
          <w:bCs/>
          <w:sz w:val="24"/>
          <w:szCs w:val="20"/>
          <w:lang w:val="en-GB"/>
        </w:rPr>
      </w:pPr>
      <w:r w:rsidRPr="00A54A29">
        <w:rPr>
          <w:b w:val="0"/>
          <w:bCs/>
          <w:sz w:val="24"/>
          <w:szCs w:val="20"/>
          <w:lang w:val="en-GB"/>
        </w:rPr>
        <w:t xml:space="preserve"> {\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vphantom</w:t>
      </w:r>
      <w:proofErr w:type="spellEnd"/>
      <w:r w:rsidRPr="00A54A29">
        <w:rPr>
          <w:b w:val="0"/>
          <w:bCs/>
          <w:sz w:val="24"/>
          <w:szCs w:val="20"/>
          <w:lang w:val="en-GB"/>
        </w:rPr>
        <w:t xml:space="preserve"> {m 2</w:t>
      </w:r>
      <w:proofErr w:type="gramStart"/>
      <w:r w:rsidRPr="00A54A29">
        <w:rPr>
          <w:b w:val="0"/>
          <w:bCs/>
          <w:sz w:val="24"/>
          <w:szCs w:val="20"/>
          <w:lang w:val="en-GB"/>
        </w:rPr>
        <w:t>}}\right.\kern-\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nulldelimiterspace</w:t>
      </w:r>
      <w:proofErr w:type="spellEnd"/>
      <w:proofErr w:type="gramEnd"/>
      <w:r w:rsidRPr="00A54A29">
        <w:rPr>
          <w:b w:val="0"/>
          <w:bCs/>
          <w:sz w:val="24"/>
          <w:szCs w:val="20"/>
          <w:lang w:val="en-GB"/>
        </w:rPr>
        <w:t>}</w:t>
      </w:r>
    </w:p>
    <w:p w14:paraId="6B284350" w14:textId="586C7501" w:rsidR="00A54A29" w:rsidRDefault="00A54A29" w:rsidP="00A54A29">
      <w:pPr>
        <w:rPr>
          <w:b w:val="0"/>
          <w:bCs/>
          <w:sz w:val="24"/>
          <w:szCs w:val="20"/>
          <w:lang w:val="en-GB"/>
        </w:rPr>
      </w:pPr>
      <w:proofErr w:type="gramStart"/>
      <w:r w:rsidRPr="00A54A29">
        <w:rPr>
          <w:b w:val="0"/>
          <w:bCs/>
          <w:sz w:val="24"/>
          <w:szCs w:val="20"/>
          <w:lang w:val="en-GB"/>
        </w:rPr>
        <w:t>\!\lower0.7ex\</w:t>
      </w:r>
      <w:proofErr w:type="spellStart"/>
      <w:r w:rsidRPr="00A54A29">
        <w:rPr>
          <w:b w:val="0"/>
          <w:bCs/>
          <w:sz w:val="24"/>
          <w:szCs w:val="20"/>
          <w:lang w:val="en-GB"/>
        </w:rPr>
        <w:t>hbox</w:t>
      </w:r>
      <w:proofErr w:type="spellEnd"/>
      <w:proofErr w:type="gramEnd"/>
      <w:r w:rsidRPr="00A54A29">
        <w:rPr>
          <w:b w:val="0"/>
          <w:bCs/>
          <w:sz w:val="24"/>
          <w:szCs w:val="20"/>
          <w:lang w:val="en-GB"/>
        </w:rPr>
        <w:t>{$2$}}}}} \right]_{{a_0}}^{{</w:t>
      </w:r>
      <w:proofErr w:type="spellStart"/>
      <w:r w:rsidRPr="00A54A29">
        <w:rPr>
          <w:b w:val="0"/>
          <w:bCs/>
          <w:sz w:val="24"/>
          <w:szCs w:val="20"/>
          <w:lang w:val="en-GB"/>
        </w:rPr>
        <w:t>a_f</w:t>
      </w:r>
      <w:proofErr w:type="spellEnd"/>
      <w:r w:rsidRPr="00A54A29">
        <w:rPr>
          <w:b w:val="0"/>
          <w:bCs/>
          <w:sz w:val="24"/>
          <w:szCs w:val="20"/>
          <w:lang w:val="en-GB"/>
        </w:rPr>
        <w:t>}}\]</w:t>
      </w:r>
    </w:p>
    <w:p w14:paraId="6D315A2D" w14:textId="7C6E768E" w:rsidR="00B23C9A" w:rsidRDefault="00B23C9A" w:rsidP="00CC3284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As for the stress-life method,</w:t>
      </w:r>
      <w:r w:rsidR="00CC3284">
        <w:rPr>
          <w:b w:val="0"/>
          <w:bCs/>
          <w:sz w:val="24"/>
          <w:szCs w:val="20"/>
          <w:lang w:val="en-GB"/>
        </w:rPr>
        <w:t xml:space="preserve"> the Soderberg criteria was used to remain conservative. N</w:t>
      </w:r>
      <w:r>
        <w:rPr>
          <w:b w:val="0"/>
          <w:bCs/>
          <w:sz w:val="24"/>
          <w:szCs w:val="20"/>
          <w:lang w:val="en-GB"/>
        </w:rPr>
        <w:t xml:space="preserve">o stress concentrations are </w:t>
      </w:r>
      <w:proofErr w:type="gramStart"/>
      <w:r>
        <w:rPr>
          <w:b w:val="0"/>
          <w:bCs/>
          <w:sz w:val="24"/>
          <w:szCs w:val="20"/>
          <w:lang w:val="en-GB"/>
        </w:rPr>
        <w:t>taken into account</w:t>
      </w:r>
      <w:proofErr w:type="gramEnd"/>
      <w:r>
        <w:rPr>
          <w:b w:val="0"/>
          <w:bCs/>
          <w:sz w:val="24"/>
          <w:szCs w:val="20"/>
          <w:lang w:val="en-GB"/>
        </w:rPr>
        <w:t xml:space="preserve"> as the rod is a straight uniform part.</w:t>
      </w:r>
      <w:r w:rsidR="00400478">
        <w:rPr>
          <w:b w:val="0"/>
          <w:bCs/>
          <w:sz w:val="24"/>
          <w:szCs w:val="20"/>
          <w:lang w:val="en-GB"/>
        </w:rPr>
        <w:t xml:space="preserve"> Therefore, the theoretical and fatigue stress concentration factors will be set to be unity.</w:t>
      </w:r>
      <w:r w:rsidR="00D77E80">
        <w:rPr>
          <w:b w:val="0"/>
          <w:bCs/>
          <w:sz w:val="24"/>
          <w:szCs w:val="20"/>
          <w:lang w:val="en-GB"/>
        </w:rPr>
        <w:t xml:space="preserve"> The axial stress</w:t>
      </w:r>
      <w:r w:rsidR="006F16A6">
        <w:rPr>
          <w:b w:val="0"/>
          <w:bCs/>
          <w:sz w:val="24"/>
          <w:szCs w:val="20"/>
          <w:lang w:val="en-GB"/>
        </w:rPr>
        <w:t>es</w:t>
      </w:r>
      <w:r w:rsidR="00D77E80">
        <w:rPr>
          <w:b w:val="0"/>
          <w:bCs/>
          <w:sz w:val="24"/>
          <w:szCs w:val="20"/>
          <w:lang w:val="en-GB"/>
        </w:rPr>
        <w:t xml:space="preserve"> </w:t>
      </w:r>
      <w:r w:rsidR="00D73A86">
        <w:rPr>
          <w:b w:val="0"/>
          <w:bCs/>
          <w:sz w:val="24"/>
          <w:szCs w:val="20"/>
          <w:lang w:val="en-GB"/>
        </w:rPr>
        <w:t xml:space="preserve">due to force F1 </w:t>
      </w:r>
      <w:r w:rsidR="006F16A6">
        <w:rPr>
          <w:b w:val="0"/>
          <w:bCs/>
          <w:sz w:val="24"/>
          <w:szCs w:val="20"/>
          <w:lang w:val="en-GB"/>
        </w:rPr>
        <w:t xml:space="preserve">and inertial torque </w:t>
      </w:r>
      <w:r w:rsidR="00D77E80">
        <w:rPr>
          <w:b w:val="0"/>
          <w:bCs/>
          <w:sz w:val="24"/>
          <w:szCs w:val="20"/>
          <w:lang w:val="en-GB"/>
        </w:rPr>
        <w:t xml:space="preserve">in the rod cycle between </w:t>
      </w:r>
      <w:r w:rsidR="00045DAD">
        <w:rPr>
          <w:b w:val="0"/>
          <w:bCs/>
          <w:sz w:val="24"/>
          <w:szCs w:val="20"/>
          <w:lang w:val="en-GB"/>
        </w:rPr>
        <w:t xml:space="preserve">zero and </w:t>
      </w:r>
      <w:r w:rsidR="006F16A6">
        <w:rPr>
          <w:b w:val="0"/>
          <w:bCs/>
          <w:sz w:val="24"/>
          <w:szCs w:val="20"/>
          <w:lang w:val="en-GB"/>
        </w:rPr>
        <w:t>their</w:t>
      </w:r>
      <w:r w:rsidR="00045DAD">
        <w:rPr>
          <w:b w:val="0"/>
          <w:bCs/>
          <w:sz w:val="24"/>
          <w:szCs w:val="20"/>
          <w:lang w:val="en-GB"/>
        </w:rPr>
        <w:t xml:space="preserve"> maximum value</w:t>
      </w:r>
      <w:r w:rsidR="006F16A6">
        <w:rPr>
          <w:b w:val="0"/>
          <w:bCs/>
          <w:sz w:val="24"/>
          <w:szCs w:val="20"/>
          <w:lang w:val="en-GB"/>
        </w:rPr>
        <w:t>s</w:t>
      </w:r>
      <w:r w:rsidR="00045DAD">
        <w:rPr>
          <w:b w:val="0"/>
          <w:bCs/>
          <w:sz w:val="24"/>
          <w:szCs w:val="20"/>
          <w:lang w:val="en-GB"/>
        </w:rPr>
        <w:t xml:space="preserve"> as defined in Equation</w:t>
      </w:r>
      <w:r w:rsidR="006F16A6">
        <w:rPr>
          <w:b w:val="0"/>
          <w:bCs/>
          <w:sz w:val="24"/>
          <w:szCs w:val="20"/>
          <w:lang w:val="en-GB"/>
        </w:rPr>
        <w:t xml:space="preserve">s </w:t>
      </w:r>
      <w:r w:rsidR="00844880">
        <w:rPr>
          <w:b w:val="0"/>
          <w:bCs/>
          <w:sz w:val="24"/>
          <w:szCs w:val="20"/>
          <w:lang w:val="en-GB"/>
        </w:rPr>
        <w:t>2 and 5 respectively.</w:t>
      </w:r>
      <w:r w:rsidR="00C06517">
        <w:rPr>
          <w:b w:val="0"/>
          <w:bCs/>
          <w:sz w:val="24"/>
          <w:szCs w:val="20"/>
          <w:lang w:val="en-GB"/>
        </w:rPr>
        <w:t xml:space="preserve"> Therefore, the </w:t>
      </w:r>
      <w:r w:rsidR="000C1C88">
        <w:rPr>
          <w:b w:val="0"/>
          <w:bCs/>
          <w:sz w:val="24"/>
          <w:szCs w:val="20"/>
          <w:lang w:val="en-GB"/>
        </w:rPr>
        <w:t xml:space="preserve">fatigue stresses can be calculated as given in Equations </w:t>
      </w:r>
      <w:r w:rsidR="00CB5FB7">
        <w:rPr>
          <w:b w:val="0"/>
          <w:bCs/>
          <w:sz w:val="24"/>
          <w:szCs w:val="20"/>
          <w:lang w:val="en-GB"/>
        </w:rPr>
        <w:t>14 and 15.</w:t>
      </w:r>
    </w:p>
    <w:p w14:paraId="34C71109" w14:textId="4B74D291" w:rsidR="008048E7" w:rsidRDefault="008048E7" w:rsidP="00CC3284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eqns</w:t>
      </w:r>
      <w:proofErr w:type="spellEnd"/>
      <w:r>
        <w:rPr>
          <w:b w:val="0"/>
          <w:bCs/>
          <w:sz w:val="24"/>
          <w:szCs w:val="20"/>
          <w:lang w:val="en-GB"/>
        </w:rPr>
        <w:t xml:space="preserve"> 14 and 15&gt;</w:t>
      </w:r>
    </w:p>
    <w:p w14:paraId="5BBEEDCC" w14:textId="0D5AB3BE" w:rsidR="00957CFA" w:rsidRDefault="00957CFA" w:rsidP="00CC3284">
      <w:pPr>
        <w:rPr>
          <w:b w:val="0"/>
          <w:bCs/>
          <w:sz w:val="24"/>
          <w:szCs w:val="20"/>
          <w:lang w:val="en-GB"/>
        </w:rPr>
      </w:pPr>
      <w:proofErr w:type="gramStart"/>
      <w:r w:rsidRPr="00957CFA">
        <w:rPr>
          <w:b w:val="0"/>
          <w:bCs/>
          <w:sz w:val="24"/>
          <w:szCs w:val="20"/>
          <w:lang w:val="en-GB"/>
        </w:rPr>
        <w:t>\[</w:t>
      </w:r>
      <w:proofErr w:type="gramEnd"/>
      <w:r w:rsidRPr="00957CFA">
        <w:rPr>
          <w:b w:val="0"/>
          <w:bCs/>
          <w:sz w:val="24"/>
          <w:szCs w:val="20"/>
          <w:lang w:val="en-GB"/>
        </w:rPr>
        <w:t>{\sigma _a}' = {\sigma _{{a_{bend}}}} + \frac{{{\sigma _{{</w:t>
      </w:r>
      <w:proofErr w:type="spellStart"/>
      <w:r w:rsidRPr="00957CFA">
        <w:rPr>
          <w:b w:val="0"/>
          <w:bCs/>
          <w:sz w:val="24"/>
          <w:szCs w:val="20"/>
          <w:lang w:val="en-GB"/>
        </w:rPr>
        <w:t>a_N</w:t>
      </w:r>
      <w:proofErr w:type="spellEnd"/>
      <w:r w:rsidRPr="00957CFA">
        <w:rPr>
          <w:b w:val="0"/>
          <w:bCs/>
          <w:sz w:val="24"/>
          <w:szCs w:val="20"/>
          <w:lang w:val="en-GB"/>
        </w:rPr>
        <w:t>}}}}}{{0.85}}\]</w:t>
      </w:r>
    </w:p>
    <w:p w14:paraId="6BAE3632" w14:textId="72114423" w:rsidR="00957CFA" w:rsidRDefault="00957CFA" w:rsidP="00CC3284">
      <w:pPr>
        <w:rPr>
          <w:b w:val="0"/>
          <w:bCs/>
          <w:sz w:val="24"/>
          <w:szCs w:val="20"/>
          <w:lang w:val="en-GB"/>
        </w:rPr>
      </w:pPr>
      <w:proofErr w:type="gramStart"/>
      <w:r w:rsidRPr="00957CFA">
        <w:rPr>
          <w:b w:val="0"/>
          <w:bCs/>
          <w:sz w:val="24"/>
          <w:szCs w:val="20"/>
          <w:lang w:val="en-GB"/>
        </w:rPr>
        <w:t>\[</w:t>
      </w:r>
      <w:proofErr w:type="gramEnd"/>
      <w:r w:rsidRPr="00957CFA">
        <w:rPr>
          <w:b w:val="0"/>
          <w:bCs/>
          <w:sz w:val="24"/>
          <w:szCs w:val="20"/>
          <w:lang w:val="en-GB"/>
        </w:rPr>
        <w:t>{\sigma _m}' = {\sigma _{{m_{bend}}}} + {\sigma _{{</w:t>
      </w:r>
      <w:proofErr w:type="spellStart"/>
      <w:r w:rsidRPr="00957CFA">
        <w:rPr>
          <w:b w:val="0"/>
          <w:bCs/>
          <w:sz w:val="24"/>
          <w:szCs w:val="20"/>
          <w:lang w:val="en-GB"/>
        </w:rPr>
        <w:t>m_N</w:t>
      </w:r>
      <w:proofErr w:type="spellEnd"/>
      <w:r w:rsidRPr="00957CFA">
        <w:rPr>
          <w:b w:val="0"/>
          <w:bCs/>
          <w:sz w:val="24"/>
          <w:szCs w:val="20"/>
          <w:lang w:val="en-GB"/>
        </w:rPr>
        <w:t>}}}\]</w:t>
      </w:r>
    </w:p>
    <w:p w14:paraId="6EA4C526" w14:textId="2D9EF6D8" w:rsidR="008048E7" w:rsidRDefault="001A1385" w:rsidP="00CC3284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Equations 16 through 18 define the surface modification factors</w:t>
      </w:r>
      <w:r w:rsidR="0056715C">
        <w:rPr>
          <w:b w:val="0"/>
          <w:bCs/>
          <w:sz w:val="24"/>
          <w:szCs w:val="20"/>
          <w:lang w:val="en-GB"/>
        </w:rPr>
        <w:t xml:space="preserve"> and fully corrected endurance limit.</w:t>
      </w:r>
    </w:p>
    <w:p w14:paraId="46707809" w14:textId="1B6FF76A" w:rsidR="0056715C" w:rsidRDefault="0056715C" w:rsidP="00CC3284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eqns</w:t>
      </w:r>
      <w:proofErr w:type="spellEnd"/>
      <w:r>
        <w:rPr>
          <w:b w:val="0"/>
          <w:bCs/>
          <w:sz w:val="24"/>
          <w:szCs w:val="20"/>
          <w:lang w:val="en-GB"/>
        </w:rPr>
        <w:t xml:space="preserve"> 16, 17 and 18&gt;</w:t>
      </w:r>
    </w:p>
    <w:p w14:paraId="31736B5C" w14:textId="02899BF4" w:rsidR="00957CFA" w:rsidRDefault="007A5159" w:rsidP="00CC3284">
      <w:pPr>
        <w:rPr>
          <w:b w:val="0"/>
          <w:bCs/>
          <w:sz w:val="24"/>
          <w:szCs w:val="20"/>
          <w:lang w:val="en-GB"/>
        </w:rPr>
      </w:pPr>
      <w:r w:rsidRPr="007A5159">
        <w:rPr>
          <w:b w:val="0"/>
          <w:bCs/>
          <w:sz w:val="24"/>
          <w:szCs w:val="20"/>
          <w:lang w:val="en-GB"/>
        </w:rPr>
        <w:t>\[{</w:t>
      </w:r>
      <w:proofErr w:type="spellStart"/>
      <w:r w:rsidRPr="007A5159">
        <w:rPr>
          <w:b w:val="0"/>
          <w:bCs/>
          <w:sz w:val="24"/>
          <w:szCs w:val="20"/>
          <w:lang w:val="en-GB"/>
        </w:rPr>
        <w:t>k_a</w:t>
      </w:r>
      <w:proofErr w:type="spellEnd"/>
      <w:r w:rsidRPr="007A5159">
        <w:rPr>
          <w:b w:val="0"/>
          <w:bCs/>
          <w:sz w:val="24"/>
          <w:szCs w:val="20"/>
          <w:lang w:val="en-GB"/>
        </w:rPr>
        <w:t>} = a \times {S_{</w:t>
      </w:r>
      <w:proofErr w:type="spellStart"/>
      <w:r w:rsidRPr="007A5159">
        <w:rPr>
          <w:b w:val="0"/>
          <w:bCs/>
          <w:sz w:val="24"/>
          <w:szCs w:val="20"/>
          <w:lang w:val="en-GB"/>
        </w:rPr>
        <w:t>ut</w:t>
      </w:r>
      <w:proofErr w:type="spellEnd"/>
      <w:proofErr w:type="gramStart"/>
      <w:r w:rsidRPr="007A5159">
        <w:rPr>
          <w:b w:val="0"/>
          <w:bCs/>
          <w:sz w:val="24"/>
          <w:szCs w:val="20"/>
          <w:lang w:val="en-GB"/>
        </w:rPr>
        <w:t>}}^</w:t>
      </w:r>
      <w:proofErr w:type="gramEnd"/>
      <w:r w:rsidRPr="007A5159">
        <w:rPr>
          <w:b w:val="0"/>
          <w:bCs/>
          <w:sz w:val="24"/>
          <w:szCs w:val="20"/>
          <w:lang w:val="en-GB"/>
        </w:rPr>
        <w:t>b\]</w:t>
      </w:r>
    </w:p>
    <w:p w14:paraId="74307E6F" w14:textId="513CB0AC" w:rsidR="007A5159" w:rsidRDefault="007A5159" w:rsidP="00CC3284">
      <w:pPr>
        <w:rPr>
          <w:b w:val="0"/>
          <w:bCs/>
          <w:sz w:val="24"/>
          <w:szCs w:val="20"/>
          <w:lang w:val="en-GB"/>
        </w:rPr>
      </w:pPr>
      <w:r w:rsidRPr="007A5159">
        <w:rPr>
          <w:b w:val="0"/>
          <w:bCs/>
          <w:sz w:val="24"/>
          <w:szCs w:val="20"/>
          <w:lang w:val="en-GB"/>
        </w:rPr>
        <w:t>\[{</w:t>
      </w:r>
      <w:proofErr w:type="spellStart"/>
      <w:r w:rsidRPr="007A5159">
        <w:rPr>
          <w:b w:val="0"/>
          <w:bCs/>
          <w:sz w:val="24"/>
          <w:szCs w:val="20"/>
          <w:lang w:val="en-GB"/>
        </w:rPr>
        <w:t>k_b</w:t>
      </w:r>
      <w:proofErr w:type="spellEnd"/>
      <w:r w:rsidRPr="007A5159">
        <w:rPr>
          <w:b w:val="0"/>
          <w:bCs/>
          <w:sz w:val="24"/>
          <w:szCs w:val="20"/>
          <w:lang w:val="en-GB"/>
        </w:rPr>
        <w:t>} = \min \</w:t>
      </w:r>
      <w:proofErr w:type="gramStart"/>
      <w:r w:rsidRPr="007A5159">
        <w:rPr>
          <w:b w:val="0"/>
          <w:bCs/>
          <w:sz w:val="24"/>
          <w:szCs w:val="20"/>
          <w:lang w:val="en-GB"/>
        </w:rPr>
        <w:t>left( {</w:t>
      </w:r>
      <w:proofErr w:type="gramEnd"/>
      <w:r w:rsidRPr="007A5159">
        <w:rPr>
          <w:b w:val="0"/>
          <w:bCs/>
          <w:sz w:val="24"/>
          <w:szCs w:val="20"/>
          <w:lang w:val="en-GB"/>
        </w:rPr>
        <w:t>0.88{{\left( {0.808\sqrt {BH} } \right)}^{ - 0.107}},0.91{{\left( {0.808\sqrt {BH} } \right)}^{ - 0.157}}} \right)\]</w:t>
      </w:r>
    </w:p>
    <w:p w14:paraId="20528C0E" w14:textId="39422099" w:rsidR="007A5159" w:rsidRDefault="006C20A6" w:rsidP="00CC3284">
      <w:pPr>
        <w:rPr>
          <w:b w:val="0"/>
          <w:bCs/>
          <w:sz w:val="24"/>
          <w:szCs w:val="20"/>
          <w:lang w:val="en-GB"/>
        </w:rPr>
      </w:pPr>
      <w:r w:rsidRPr="006C20A6">
        <w:rPr>
          <w:b w:val="0"/>
          <w:bCs/>
          <w:sz w:val="24"/>
          <w:szCs w:val="20"/>
          <w:lang w:val="en-GB"/>
        </w:rPr>
        <w:t>\[{</w:t>
      </w:r>
      <w:proofErr w:type="spellStart"/>
      <w:r w:rsidRPr="006C20A6">
        <w:rPr>
          <w:b w:val="0"/>
          <w:bCs/>
          <w:sz w:val="24"/>
          <w:szCs w:val="20"/>
          <w:lang w:val="en-GB"/>
        </w:rPr>
        <w:t>S_e</w:t>
      </w:r>
      <w:proofErr w:type="spellEnd"/>
      <w:r w:rsidRPr="006C20A6">
        <w:rPr>
          <w:b w:val="0"/>
          <w:bCs/>
          <w:sz w:val="24"/>
          <w:szCs w:val="20"/>
          <w:lang w:val="en-GB"/>
        </w:rPr>
        <w:t>} = {</w:t>
      </w:r>
      <w:proofErr w:type="spellStart"/>
      <w:r w:rsidRPr="006C20A6">
        <w:rPr>
          <w:b w:val="0"/>
          <w:bCs/>
          <w:sz w:val="24"/>
          <w:szCs w:val="20"/>
          <w:lang w:val="en-GB"/>
        </w:rPr>
        <w:t>k_</w:t>
      </w:r>
      <w:proofErr w:type="gramStart"/>
      <w:r w:rsidRPr="006C20A6">
        <w:rPr>
          <w:b w:val="0"/>
          <w:bCs/>
          <w:sz w:val="24"/>
          <w:szCs w:val="20"/>
          <w:lang w:val="en-GB"/>
        </w:rPr>
        <w:t>a</w:t>
      </w:r>
      <w:proofErr w:type="spellEnd"/>
      <w:r w:rsidRPr="006C20A6">
        <w:rPr>
          <w:b w:val="0"/>
          <w:bCs/>
          <w:sz w:val="24"/>
          <w:szCs w:val="20"/>
          <w:lang w:val="en-GB"/>
        </w:rPr>
        <w:t>}{</w:t>
      </w:r>
      <w:proofErr w:type="spellStart"/>
      <w:proofErr w:type="gramEnd"/>
      <w:r w:rsidRPr="006C20A6">
        <w:rPr>
          <w:b w:val="0"/>
          <w:bCs/>
          <w:sz w:val="24"/>
          <w:szCs w:val="20"/>
          <w:lang w:val="en-GB"/>
        </w:rPr>
        <w:t>k_b</w:t>
      </w:r>
      <w:proofErr w:type="spellEnd"/>
      <w:r w:rsidRPr="006C20A6">
        <w:rPr>
          <w:b w:val="0"/>
          <w:bCs/>
          <w:sz w:val="24"/>
          <w:szCs w:val="20"/>
          <w:lang w:val="en-GB"/>
        </w:rPr>
        <w:t>}{</w:t>
      </w:r>
      <w:proofErr w:type="spellStart"/>
      <w:r w:rsidRPr="006C20A6">
        <w:rPr>
          <w:b w:val="0"/>
          <w:bCs/>
          <w:sz w:val="24"/>
          <w:szCs w:val="20"/>
          <w:lang w:val="en-GB"/>
        </w:rPr>
        <w:t>S_e</w:t>
      </w:r>
      <w:proofErr w:type="spellEnd"/>
      <w:r w:rsidRPr="006C20A6">
        <w:rPr>
          <w:b w:val="0"/>
          <w:bCs/>
          <w:sz w:val="24"/>
          <w:szCs w:val="20"/>
          <w:lang w:val="en-GB"/>
        </w:rPr>
        <w:t>}' = {</w:t>
      </w:r>
      <w:proofErr w:type="spellStart"/>
      <w:r w:rsidRPr="006C20A6">
        <w:rPr>
          <w:b w:val="0"/>
          <w:bCs/>
          <w:sz w:val="24"/>
          <w:szCs w:val="20"/>
          <w:lang w:val="en-GB"/>
        </w:rPr>
        <w:t>k_a</w:t>
      </w:r>
      <w:proofErr w:type="spellEnd"/>
      <w:r w:rsidRPr="006C20A6">
        <w:rPr>
          <w:b w:val="0"/>
          <w:bCs/>
          <w:sz w:val="24"/>
          <w:szCs w:val="20"/>
          <w:lang w:val="en-GB"/>
        </w:rPr>
        <w:t>}{</w:t>
      </w:r>
      <w:proofErr w:type="spellStart"/>
      <w:r w:rsidRPr="006C20A6">
        <w:rPr>
          <w:b w:val="0"/>
          <w:bCs/>
          <w:sz w:val="24"/>
          <w:szCs w:val="20"/>
          <w:lang w:val="en-GB"/>
        </w:rPr>
        <w:t>k_b</w:t>
      </w:r>
      <w:proofErr w:type="spellEnd"/>
      <w:r w:rsidRPr="006C20A6">
        <w:rPr>
          <w:b w:val="0"/>
          <w:bCs/>
          <w:sz w:val="24"/>
          <w:szCs w:val="20"/>
          <w:lang w:val="en-GB"/>
        </w:rPr>
        <w:t>} \times \min \left( {\frac{{{S_{</w:t>
      </w:r>
      <w:proofErr w:type="spellStart"/>
      <w:r w:rsidRPr="006C20A6">
        <w:rPr>
          <w:b w:val="0"/>
          <w:bCs/>
          <w:sz w:val="24"/>
          <w:szCs w:val="20"/>
          <w:lang w:val="en-GB"/>
        </w:rPr>
        <w:t>ut</w:t>
      </w:r>
      <w:proofErr w:type="spellEnd"/>
      <w:r w:rsidRPr="006C20A6">
        <w:rPr>
          <w:b w:val="0"/>
          <w:bCs/>
          <w:sz w:val="24"/>
          <w:szCs w:val="20"/>
          <w:lang w:val="en-GB"/>
        </w:rPr>
        <w:t>}}}}{2}kpsi,100kpsi} \right)\]</w:t>
      </w:r>
    </w:p>
    <w:p w14:paraId="066C68B0" w14:textId="30C6AB11" w:rsidR="0056715C" w:rsidRDefault="00DD60C5" w:rsidP="00CC3284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Finally, the fatigue factor of safety can be calculated using Equation 19</w:t>
      </w:r>
      <w:r w:rsidR="005557FE">
        <w:rPr>
          <w:b w:val="0"/>
          <w:bCs/>
          <w:sz w:val="24"/>
          <w:szCs w:val="20"/>
          <w:lang w:val="en-GB"/>
        </w:rPr>
        <w:t>.</w:t>
      </w:r>
    </w:p>
    <w:p w14:paraId="509D7DAC" w14:textId="36000078" w:rsidR="005557FE" w:rsidRPr="00E47B08" w:rsidRDefault="005557FE" w:rsidP="00CC3284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</w:t>
      </w:r>
      <w:proofErr w:type="spellStart"/>
      <w:r>
        <w:rPr>
          <w:b w:val="0"/>
          <w:bCs/>
          <w:sz w:val="24"/>
          <w:szCs w:val="20"/>
          <w:lang w:val="en-GB"/>
        </w:rPr>
        <w:t>eqn</w:t>
      </w:r>
      <w:proofErr w:type="spellEnd"/>
      <w:r>
        <w:rPr>
          <w:b w:val="0"/>
          <w:bCs/>
          <w:sz w:val="24"/>
          <w:szCs w:val="20"/>
          <w:lang w:val="en-GB"/>
        </w:rPr>
        <w:t xml:space="preserve"> 19&gt;</w:t>
      </w:r>
    </w:p>
    <w:p w14:paraId="038C3343" w14:textId="49587487" w:rsidR="00170FC5" w:rsidRDefault="006C20A6" w:rsidP="004C75C3">
      <w:pPr>
        <w:rPr>
          <w:b w:val="0"/>
          <w:bCs/>
          <w:sz w:val="24"/>
          <w:szCs w:val="20"/>
          <w:lang w:val="en-GB"/>
        </w:rPr>
      </w:pPr>
      <w:proofErr w:type="gramStart"/>
      <w:r w:rsidRPr="006C20A6">
        <w:rPr>
          <w:b w:val="0"/>
          <w:bCs/>
          <w:sz w:val="24"/>
          <w:szCs w:val="20"/>
          <w:lang w:val="en-GB"/>
        </w:rPr>
        <w:t>\[</w:t>
      </w:r>
      <w:proofErr w:type="gramEnd"/>
      <w:r w:rsidRPr="006C20A6">
        <w:rPr>
          <w:b w:val="0"/>
          <w:bCs/>
          <w:sz w:val="24"/>
          <w:szCs w:val="20"/>
          <w:lang w:val="en-GB"/>
        </w:rPr>
        <w:t>n = {\left( {\frac{{{\sigma _a}'}}{{{</w:t>
      </w:r>
      <w:proofErr w:type="spellStart"/>
      <w:r w:rsidRPr="006C20A6">
        <w:rPr>
          <w:b w:val="0"/>
          <w:bCs/>
          <w:sz w:val="24"/>
          <w:szCs w:val="20"/>
          <w:lang w:val="en-GB"/>
        </w:rPr>
        <w:t>S_e</w:t>
      </w:r>
      <w:proofErr w:type="spellEnd"/>
      <w:r w:rsidRPr="006C20A6">
        <w:rPr>
          <w:b w:val="0"/>
          <w:bCs/>
          <w:sz w:val="24"/>
          <w:szCs w:val="20"/>
          <w:lang w:val="en-GB"/>
        </w:rPr>
        <w:t>}}} + \frac{{{\sigma _m}'}}{{{</w:t>
      </w:r>
      <w:proofErr w:type="spellStart"/>
      <w:r w:rsidRPr="006C20A6">
        <w:rPr>
          <w:b w:val="0"/>
          <w:bCs/>
          <w:sz w:val="24"/>
          <w:szCs w:val="20"/>
          <w:lang w:val="en-GB"/>
        </w:rPr>
        <w:t>S_y</w:t>
      </w:r>
      <w:proofErr w:type="spellEnd"/>
      <w:r w:rsidRPr="006C20A6">
        <w:rPr>
          <w:b w:val="0"/>
          <w:bCs/>
          <w:sz w:val="24"/>
          <w:szCs w:val="20"/>
          <w:lang w:val="en-GB"/>
        </w:rPr>
        <w:t>}}}} \right)^{ - 1}}\]</w:t>
      </w:r>
    </w:p>
    <w:p w14:paraId="1278ACDC" w14:textId="77777777" w:rsidR="00007D60" w:rsidRDefault="00007D60" w:rsidP="004C75C3">
      <w:pPr>
        <w:rPr>
          <w:sz w:val="24"/>
          <w:szCs w:val="20"/>
          <w:lang w:val="en-GB"/>
        </w:rPr>
      </w:pPr>
    </w:p>
    <w:p w14:paraId="3DF17FFE" w14:textId="11F58193" w:rsidR="00292159" w:rsidRDefault="00292159" w:rsidP="004C75C3">
      <w:pPr>
        <w:rPr>
          <w:sz w:val="24"/>
          <w:szCs w:val="20"/>
          <w:lang w:val="en-GB"/>
        </w:rPr>
      </w:pPr>
      <w:r>
        <w:rPr>
          <w:sz w:val="24"/>
          <w:szCs w:val="20"/>
          <w:lang w:val="en-GB"/>
        </w:rPr>
        <w:t>Results</w:t>
      </w:r>
    </w:p>
    <w:p w14:paraId="334A5833" w14:textId="73D048B4" w:rsidR="00292159" w:rsidRDefault="00292159" w:rsidP="004C75C3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An Excel sheet was coded </w:t>
      </w:r>
      <w:r w:rsidR="00E57114">
        <w:rPr>
          <w:b w:val="0"/>
          <w:bCs/>
          <w:sz w:val="24"/>
          <w:szCs w:val="20"/>
          <w:lang w:val="en-GB"/>
        </w:rPr>
        <w:t>for simultaneously calculating the yielding</w:t>
      </w:r>
      <w:r w:rsidR="005C4267">
        <w:rPr>
          <w:b w:val="0"/>
          <w:bCs/>
          <w:sz w:val="24"/>
          <w:szCs w:val="20"/>
          <w:lang w:val="en-GB"/>
        </w:rPr>
        <w:t xml:space="preserve">, buckling and fatigue factors of safety as well predicting LEFM fatigue life given </w:t>
      </w:r>
      <w:r w:rsidR="00DA3174">
        <w:rPr>
          <w:b w:val="0"/>
          <w:bCs/>
          <w:sz w:val="24"/>
          <w:szCs w:val="20"/>
          <w:lang w:val="en-GB"/>
        </w:rPr>
        <w:t>the connecting rod’s dimensions and material properties.</w:t>
      </w:r>
      <w:r w:rsidR="002D0129">
        <w:rPr>
          <w:b w:val="0"/>
          <w:bCs/>
          <w:sz w:val="24"/>
          <w:szCs w:val="20"/>
          <w:lang w:val="en-GB"/>
        </w:rPr>
        <w:t xml:space="preserve"> The resulting</w:t>
      </w:r>
      <w:r w:rsidR="008231B6">
        <w:rPr>
          <w:b w:val="0"/>
          <w:bCs/>
          <w:sz w:val="24"/>
          <w:szCs w:val="20"/>
          <w:lang w:val="en-GB"/>
        </w:rPr>
        <w:t xml:space="preserve"> sheet can be seen in Figure 1 depicting values for the chosen material and dimensions.</w:t>
      </w:r>
      <w:r w:rsidR="0025607A">
        <w:rPr>
          <w:b w:val="0"/>
          <w:bCs/>
          <w:sz w:val="24"/>
          <w:szCs w:val="20"/>
          <w:lang w:val="en-GB"/>
        </w:rPr>
        <w:t xml:space="preserve"> The number of materials that could be incorporated in the analysis was seriously </w:t>
      </w:r>
      <w:r w:rsidR="00EC7522">
        <w:rPr>
          <w:b w:val="0"/>
          <w:bCs/>
          <w:sz w:val="24"/>
          <w:szCs w:val="20"/>
          <w:lang w:val="en-GB"/>
        </w:rPr>
        <w:t xml:space="preserve">hindered by the </w:t>
      </w:r>
      <w:r w:rsidR="00AE52EB">
        <w:rPr>
          <w:b w:val="0"/>
          <w:bCs/>
          <w:sz w:val="24"/>
          <w:szCs w:val="20"/>
          <w:lang w:val="en-GB"/>
        </w:rPr>
        <w:t xml:space="preserve">difficulty in obtaining values for </w:t>
      </w:r>
      <w:r w:rsidR="00EC7522">
        <w:rPr>
          <w:b w:val="0"/>
          <w:bCs/>
          <w:sz w:val="24"/>
          <w:szCs w:val="20"/>
          <w:lang w:val="en-GB"/>
        </w:rPr>
        <w:t>fracture toughness and Paris law</w:t>
      </w:r>
      <w:r w:rsidR="003A22C7">
        <w:rPr>
          <w:b w:val="0"/>
          <w:bCs/>
          <w:sz w:val="24"/>
          <w:szCs w:val="20"/>
          <w:lang w:val="en-GB"/>
        </w:rPr>
        <w:t xml:space="preserve"> constants.</w:t>
      </w:r>
      <w:r w:rsidR="00EC7522">
        <w:rPr>
          <w:b w:val="0"/>
          <w:bCs/>
          <w:sz w:val="24"/>
          <w:szCs w:val="20"/>
          <w:lang w:val="en-GB"/>
        </w:rPr>
        <w:t xml:space="preserve"> </w:t>
      </w:r>
    </w:p>
    <w:p w14:paraId="7ABA0C8D" w14:textId="0B2B0A83" w:rsidR="008231B6" w:rsidRDefault="008231B6" w:rsidP="004C75C3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&lt;Insert Excel sheet </w:t>
      </w:r>
      <w:r w:rsidR="00D75DAF">
        <w:rPr>
          <w:b w:val="0"/>
          <w:bCs/>
          <w:sz w:val="24"/>
          <w:szCs w:val="20"/>
          <w:lang w:val="en-GB"/>
        </w:rPr>
        <w:t>page</w:t>
      </w:r>
      <w:r>
        <w:rPr>
          <w:b w:val="0"/>
          <w:bCs/>
          <w:sz w:val="24"/>
          <w:szCs w:val="20"/>
          <w:lang w:val="en-GB"/>
        </w:rPr>
        <w:t>&gt;</w:t>
      </w:r>
    </w:p>
    <w:p w14:paraId="0D3EF02D" w14:textId="4290A4BF" w:rsidR="00D75DAF" w:rsidRDefault="00D75DAF" w:rsidP="004C75C3">
      <w:pPr>
        <w:rPr>
          <w:b w:val="0"/>
          <w:bCs/>
          <w:sz w:val="24"/>
          <w:szCs w:val="20"/>
          <w:lang w:val="en-GB"/>
        </w:rPr>
      </w:pPr>
    </w:p>
    <w:p w14:paraId="420D0848" w14:textId="71204753" w:rsidR="00D75DAF" w:rsidRDefault="00D75DAF" w:rsidP="004C75C3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A summary of </w:t>
      </w:r>
      <w:r w:rsidR="009A056F">
        <w:rPr>
          <w:b w:val="0"/>
          <w:bCs/>
          <w:sz w:val="24"/>
          <w:szCs w:val="20"/>
          <w:lang w:val="en-GB"/>
        </w:rPr>
        <w:t>the chosen material, rod dimensions and various factors of safety is given in Table 1.</w:t>
      </w:r>
    </w:p>
    <w:p w14:paraId="7E5D271F" w14:textId="56B2C6B9" w:rsidR="009A056F" w:rsidRDefault="009A056F" w:rsidP="004C75C3">
      <w:pPr>
        <w:rPr>
          <w:b w:val="0"/>
          <w:bCs/>
          <w:sz w:val="24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62"/>
        <w:gridCol w:w="1597"/>
        <w:gridCol w:w="1612"/>
        <w:gridCol w:w="1582"/>
        <w:gridCol w:w="1582"/>
      </w:tblGrid>
      <w:tr w:rsidR="00812310" w14:paraId="0B741D95" w14:textId="77777777" w:rsidTr="00812310">
        <w:tc>
          <w:tcPr>
            <w:tcW w:w="1615" w:type="dxa"/>
          </w:tcPr>
          <w:p w14:paraId="1FB00223" w14:textId="02138AE4" w:rsidR="00812310" w:rsidRDefault="00812310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Material</w:t>
            </w:r>
          </w:p>
        </w:tc>
        <w:tc>
          <w:tcPr>
            <w:tcW w:w="1362" w:type="dxa"/>
          </w:tcPr>
          <w:p w14:paraId="1BAAECBD" w14:textId="536AC246" w:rsidR="00812310" w:rsidRDefault="0077188E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Cross sectional Area</w:t>
            </w:r>
          </w:p>
        </w:tc>
        <w:tc>
          <w:tcPr>
            <w:tcW w:w="1597" w:type="dxa"/>
          </w:tcPr>
          <w:p w14:paraId="3E4EC837" w14:textId="1B90C38E" w:rsidR="00812310" w:rsidRDefault="00812310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 xml:space="preserve">Yielding </w:t>
            </w:r>
            <w:proofErr w:type="spellStart"/>
            <w:r>
              <w:rPr>
                <w:b w:val="0"/>
                <w:bCs/>
                <w:sz w:val="24"/>
                <w:szCs w:val="20"/>
                <w:lang w:val="en-GB"/>
              </w:rPr>
              <w:t>FoS</w:t>
            </w:r>
            <w:proofErr w:type="spellEnd"/>
          </w:p>
        </w:tc>
        <w:tc>
          <w:tcPr>
            <w:tcW w:w="1612" w:type="dxa"/>
          </w:tcPr>
          <w:p w14:paraId="6F63B51A" w14:textId="4F71DAE4" w:rsidR="00812310" w:rsidRDefault="00812310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 xml:space="preserve">Buckling </w:t>
            </w:r>
            <w:proofErr w:type="spellStart"/>
            <w:r>
              <w:rPr>
                <w:b w:val="0"/>
                <w:bCs/>
                <w:sz w:val="24"/>
                <w:szCs w:val="20"/>
                <w:lang w:val="en-GB"/>
              </w:rPr>
              <w:t>FoS</w:t>
            </w:r>
            <w:proofErr w:type="spellEnd"/>
          </w:p>
        </w:tc>
        <w:tc>
          <w:tcPr>
            <w:tcW w:w="1582" w:type="dxa"/>
          </w:tcPr>
          <w:p w14:paraId="5F279F74" w14:textId="4E22DF03" w:rsidR="00812310" w:rsidRDefault="00812310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LEFM Fatigue Life</w:t>
            </w:r>
          </w:p>
        </w:tc>
        <w:tc>
          <w:tcPr>
            <w:tcW w:w="1582" w:type="dxa"/>
          </w:tcPr>
          <w:p w14:paraId="0E1D0C78" w14:textId="7270F904" w:rsidR="00812310" w:rsidRDefault="00812310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 xml:space="preserve">Infinite Fatigue Life </w:t>
            </w:r>
            <w:proofErr w:type="spellStart"/>
            <w:r>
              <w:rPr>
                <w:b w:val="0"/>
                <w:bCs/>
                <w:sz w:val="24"/>
                <w:szCs w:val="20"/>
                <w:lang w:val="en-GB"/>
              </w:rPr>
              <w:t>FoS</w:t>
            </w:r>
            <w:proofErr w:type="spellEnd"/>
          </w:p>
        </w:tc>
      </w:tr>
      <w:tr w:rsidR="00812310" w14:paraId="084D9903" w14:textId="77777777" w:rsidTr="00812310">
        <w:tc>
          <w:tcPr>
            <w:tcW w:w="1615" w:type="dxa"/>
          </w:tcPr>
          <w:p w14:paraId="009F8346" w14:textId="5E9F0AB0" w:rsidR="00812310" w:rsidRDefault="00812310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AISI 4130 Steel</w:t>
            </w:r>
          </w:p>
        </w:tc>
        <w:tc>
          <w:tcPr>
            <w:tcW w:w="1362" w:type="dxa"/>
          </w:tcPr>
          <w:p w14:paraId="72F9BD1F" w14:textId="703F5026" w:rsidR="00812310" w:rsidRDefault="0077188E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40 mm x 40 mm</w:t>
            </w:r>
          </w:p>
        </w:tc>
        <w:tc>
          <w:tcPr>
            <w:tcW w:w="1597" w:type="dxa"/>
          </w:tcPr>
          <w:p w14:paraId="027BB301" w14:textId="4DEF5E19" w:rsidR="00812310" w:rsidRDefault="00812310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5.59</w:t>
            </w:r>
          </w:p>
        </w:tc>
        <w:tc>
          <w:tcPr>
            <w:tcW w:w="1612" w:type="dxa"/>
          </w:tcPr>
          <w:p w14:paraId="5E8EE509" w14:textId="6BB804F1" w:rsidR="00812310" w:rsidRDefault="00D079E2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5.52</w:t>
            </w:r>
          </w:p>
        </w:tc>
        <w:tc>
          <w:tcPr>
            <w:tcW w:w="1582" w:type="dxa"/>
          </w:tcPr>
          <w:p w14:paraId="2AF56E09" w14:textId="307A8200" w:rsidR="00812310" w:rsidRDefault="00BF025D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3x10^15 cycles</w:t>
            </w:r>
          </w:p>
        </w:tc>
        <w:tc>
          <w:tcPr>
            <w:tcW w:w="1582" w:type="dxa"/>
          </w:tcPr>
          <w:p w14:paraId="248B1FBF" w14:textId="271B4009" w:rsidR="00812310" w:rsidRDefault="00BF025D" w:rsidP="004C75C3">
            <w:pPr>
              <w:rPr>
                <w:b w:val="0"/>
                <w:bCs/>
                <w:sz w:val="24"/>
                <w:szCs w:val="20"/>
                <w:lang w:val="en-GB"/>
              </w:rPr>
            </w:pPr>
            <w:r>
              <w:rPr>
                <w:b w:val="0"/>
                <w:bCs/>
                <w:sz w:val="24"/>
                <w:szCs w:val="20"/>
                <w:lang w:val="en-GB"/>
              </w:rPr>
              <w:t>5.24</w:t>
            </w:r>
          </w:p>
        </w:tc>
      </w:tr>
    </w:tbl>
    <w:p w14:paraId="237E87CB" w14:textId="5B746672" w:rsidR="009A056F" w:rsidRDefault="009A056F" w:rsidP="004C75C3">
      <w:pPr>
        <w:rPr>
          <w:b w:val="0"/>
          <w:bCs/>
          <w:sz w:val="24"/>
          <w:szCs w:val="20"/>
          <w:lang w:val="en-GB"/>
        </w:rPr>
      </w:pPr>
    </w:p>
    <w:p w14:paraId="4797D89E" w14:textId="08EFD8E0" w:rsidR="001A7E6E" w:rsidRPr="00E27989" w:rsidRDefault="001A7E6E" w:rsidP="004C75C3">
      <w:pPr>
        <w:rPr>
          <w:sz w:val="24"/>
          <w:szCs w:val="20"/>
          <w:lang w:val="en-GB"/>
        </w:rPr>
      </w:pPr>
      <w:r w:rsidRPr="00E27989">
        <w:rPr>
          <w:sz w:val="24"/>
          <w:szCs w:val="20"/>
          <w:lang w:val="en-GB"/>
        </w:rPr>
        <w:t>Justifications</w:t>
      </w:r>
    </w:p>
    <w:p w14:paraId="1B8B00B4" w14:textId="51C638B0" w:rsidR="00BF025D" w:rsidRDefault="009246A9" w:rsidP="00081640">
      <w:pPr>
        <w:rPr>
          <w:b w:val="0"/>
          <w:bCs/>
          <w:sz w:val="24"/>
          <w:szCs w:val="20"/>
          <w:lang w:val="en-GB"/>
        </w:rPr>
      </w:pPr>
      <w:r w:rsidRPr="00081640">
        <w:rPr>
          <w:b w:val="0"/>
          <w:bCs/>
          <w:sz w:val="24"/>
          <w:szCs w:val="20"/>
          <w:lang w:val="en-GB"/>
        </w:rPr>
        <w:t xml:space="preserve">This material was chosen over other options </w:t>
      </w:r>
      <w:r w:rsidR="00EC3C5F" w:rsidRPr="00081640">
        <w:rPr>
          <w:b w:val="0"/>
          <w:bCs/>
          <w:sz w:val="24"/>
          <w:szCs w:val="20"/>
          <w:lang w:val="en-GB"/>
        </w:rPr>
        <w:t>such as T6 6061 Aluminium because of its ability to provide infinite fatigue life</w:t>
      </w:r>
      <w:r w:rsidR="00530C43" w:rsidRPr="00081640">
        <w:rPr>
          <w:b w:val="0"/>
          <w:bCs/>
          <w:sz w:val="24"/>
          <w:szCs w:val="20"/>
          <w:lang w:val="en-GB"/>
        </w:rPr>
        <w:t xml:space="preserve"> and</w:t>
      </w:r>
      <w:r w:rsidR="002A5D06" w:rsidRPr="00081640">
        <w:rPr>
          <w:b w:val="0"/>
          <w:bCs/>
          <w:sz w:val="24"/>
          <w:szCs w:val="20"/>
          <w:lang w:val="en-GB"/>
        </w:rPr>
        <w:t xml:space="preserve"> while</w:t>
      </w:r>
      <w:r w:rsidR="00530C43" w:rsidRPr="00081640">
        <w:rPr>
          <w:b w:val="0"/>
          <w:bCs/>
          <w:sz w:val="24"/>
          <w:szCs w:val="20"/>
          <w:lang w:val="en-GB"/>
        </w:rPr>
        <w:t xml:space="preserve"> being cheaper than </w:t>
      </w:r>
      <w:r w:rsidR="00081640">
        <w:rPr>
          <w:b w:val="0"/>
          <w:bCs/>
          <w:sz w:val="24"/>
          <w:szCs w:val="20"/>
          <w:lang w:val="en-GB"/>
        </w:rPr>
        <w:t xml:space="preserve">others such as </w:t>
      </w:r>
      <w:r w:rsidR="00530C43" w:rsidRPr="00081640">
        <w:rPr>
          <w:b w:val="0"/>
          <w:bCs/>
          <w:sz w:val="24"/>
          <w:szCs w:val="20"/>
          <w:lang w:val="en-GB"/>
        </w:rPr>
        <w:t>titanium</w:t>
      </w:r>
      <w:r w:rsidR="00B62C80" w:rsidRPr="00081640">
        <w:rPr>
          <w:b w:val="0"/>
          <w:bCs/>
          <w:sz w:val="24"/>
          <w:szCs w:val="20"/>
          <w:lang w:val="en-GB"/>
        </w:rPr>
        <w:t>.</w:t>
      </w:r>
    </w:p>
    <w:p w14:paraId="3C799FCA" w14:textId="664DFC9C" w:rsidR="00081640" w:rsidRDefault="00081640" w:rsidP="00081640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>The LEFM fatigue life</w:t>
      </w:r>
      <w:r w:rsidR="00DE10EE">
        <w:rPr>
          <w:b w:val="0"/>
          <w:bCs/>
          <w:sz w:val="24"/>
          <w:szCs w:val="20"/>
          <w:lang w:val="en-GB"/>
        </w:rPr>
        <w:t xml:space="preserve"> equates to </w:t>
      </w:r>
      <w:r w:rsidR="00942C6F">
        <w:rPr>
          <w:b w:val="0"/>
          <w:bCs/>
          <w:sz w:val="24"/>
          <w:szCs w:val="20"/>
          <w:lang w:val="en-GB"/>
        </w:rPr>
        <w:t>over seven million years of continuous use</w:t>
      </w:r>
      <w:r w:rsidR="00F06E8D">
        <w:rPr>
          <w:b w:val="0"/>
          <w:bCs/>
          <w:sz w:val="24"/>
          <w:szCs w:val="20"/>
          <w:lang w:val="en-GB"/>
        </w:rPr>
        <w:t xml:space="preserve"> at 800 RPM. This </w:t>
      </w:r>
      <w:proofErr w:type="spellStart"/>
      <w:r w:rsidR="00F06E8D">
        <w:rPr>
          <w:b w:val="0"/>
          <w:bCs/>
          <w:sz w:val="24"/>
          <w:szCs w:val="20"/>
          <w:lang w:val="en-GB"/>
        </w:rPr>
        <w:t>exceedes</w:t>
      </w:r>
      <w:proofErr w:type="spellEnd"/>
      <w:r w:rsidR="00F06E8D">
        <w:rPr>
          <w:b w:val="0"/>
          <w:bCs/>
          <w:sz w:val="24"/>
          <w:szCs w:val="20"/>
          <w:lang w:val="en-GB"/>
        </w:rPr>
        <w:t xml:space="preserve"> the design requirements</w:t>
      </w:r>
      <w:r w:rsidR="008559B2">
        <w:rPr>
          <w:b w:val="0"/>
          <w:bCs/>
          <w:sz w:val="24"/>
          <w:szCs w:val="20"/>
          <w:lang w:val="en-GB"/>
        </w:rPr>
        <w:t xml:space="preserve"> by a big margin. All other factors of safety including those of yielding, buckling and infinite fatigue life </w:t>
      </w:r>
      <w:r w:rsidR="00FA596A">
        <w:rPr>
          <w:b w:val="0"/>
          <w:bCs/>
          <w:sz w:val="24"/>
          <w:szCs w:val="20"/>
          <w:lang w:val="en-GB"/>
        </w:rPr>
        <w:t xml:space="preserve">are above 5. This </w:t>
      </w:r>
      <w:r w:rsidR="00DD0F8C">
        <w:rPr>
          <w:b w:val="0"/>
          <w:bCs/>
          <w:sz w:val="24"/>
          <w:szCs w:val="20"/>
          <w:lang w:val="en-GB"/>
        </w:rPr>
        <w:t>leav</w:t>
      </w:r>
      <w:r w:rsidR="00FA596A">
        <w:rPr>
          <w:b w:val="0"/>
          <w:bCs/>
          <w:sz w:val="24"/>
          <w:szCs w:val="20"/>
          <w:lang w:val="en-GB"/>
        </w:rPr>
        <w:t xml:space="preserve">es ample room for </w:t>
      </w:r>
      <w:r w:rsidR="00DD0F8C">
        <w:rPr>
          <w:b w:val="0"/>
          <w:bCs/>
          <w:sz w:val="24"/>
          <w:szCs w:val="20"/>
          <w:lang w:val="en-GB"/>
        </w:rPr>
        <w:t>errors made due to assumptions and simplifications made when modelling the connecting rod.</w:t>
      </w:r>
    </w:p>
    <w:p w14:paraId="58E0CA1B" w14:textId="55C00518" w:rsidR="00703F37" w:rsidRDefault="00703F37" w:rsidP="00081640">
      <w:pPr>
        <w:rPr>
          <w:b w:val="0"/>
          <w:bCs/>
          <w:sz w:val="24"/>
          <w:szCs w:val="20"/>
          <w:lang w:val="en-GB"/>
        </w:rPr>
      </w:pPr>
      <w:r>
        <w:rPr>
          <w:b w:val="0"/>
          <w:bCs/>
          <w:sz w:val="24"/>
          <w:szCs w:val="20"/>
          <w:lang w:val="en-GB"/>
        </w:rPr>
        <w:t xml:space="preserve">For a V6 engine needing six connecting rods, </w:t>
      </w:r>
      <w:r w:rsidR="004246BD">
        <w:rPr>
          <w:b w:val="0"/>
          <w:bCs/>
          <w:sz w:val="24"/>
          <w:szCs w:val="20"/>
          <w:lang w:val="en-GB"/>
        </w:rPr>
        <w:t xml:space="preserve">one entire rod of 4130 steel may be purchased and separate rods </w:t>
      </w:r>
      <w:r w:rsidR="00963BAF">
        <w:rPr>
          <w:b w:val="0"/>
          <w:bCs/>
          <w:sz w:val="24"/>
          <w:szCs w:val="20"/>
          <w:lang w:val="en-GB"/>
        </w:rPr>
        <w:t>machined out of it. The cost for a 1.5’’ d rod that’s 48’’ long</w:t>
      </w:r>
      <w:r w:rsidR="00A61A6F">
        <w:rPr>
          <w:b w:val="0"/>
          <w:bCs/>
          <w:sz w:val="24"/>
          <w:szCs w:val="20"/>
          <w:lang w:val="en-GB"/>
        </w:rPr>
        <w:t xml:space="preserve"> comes out to be approximately $100. [1]</w:t>
      </w:r>
    </w:p>
    <w:p w14:paraId="1FC33CBE" w14:textId="77777777" w:rsidR="0065447D" w:rsidRDefault="0065447D" w:rsidP="005C09E2">
      <w:pPr>
        <w:pStyle w:val="NormalWeb"/>
        <w:ind w:left="567" w:hanging="567"/>
      </w:pPr>
    </w:p>
    <w:p w14:paraId="7293D15D" w14:textId="3CEE5F1A" w:rsidR="005C09E2" w:rsidRDefault="005C09E2" w:rsidP="005C09E2">
      <w:pPr>
        <w:pStyle w:val="NormalWeb"/>
        <w:ind w:left="567" w:hanging="567"/>
      </w:pPr>
      <w:r>
        <w:t xml:space="preserve">“Alloy Steel Round Bar 4130-Normalized Cold Finish.” </w:t>
      </w:r>
      <w:r>
        <w:rPr>
          <w:i/>
          <w:iCs/>
        </w:rPr>
        <w:t>OnlineMetals.com</w:t>
      </w:r>
      <w:r>
        <w:t>, www.onlinemetals.com/en/buy/alloy-steel/alloy-steel-round-bar-4130-normalized-cold-finish/pid/7368.</w:t>
      </w:r>
    </w:p>
    <w:p w14:paraId="1801F466" w14:textId="77777777" w:rsidR="005C09E2" w:rsidRPr="00081640" w:rsidRDefault="005C09E2" w:rsidP="00081640">
      <w:pPr>
        <w:rPr>
          <w:b w:val="0"/>
          <w:bCs/>
          <w:sz w:val="24"/>
          <w:szCs w:val="20"/>
          <w:lang w:val="en-GB"/>
        </w:rPr>
      </w:pPr>
    </w:p>
    <w:sectPr w:rsidR="005C09E2" w:rsidRPr="00081640" w:rsidSect="00EE0DDE">
      <w:pgSz w:w="12240" w:h="15840" w:code="1"/>
      <w:pgMar w:top="1440" w:right="1440" w:bottom="1440" w:left="1440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F3DD5"/>
    <w:multiLevelType w:val="hybridMultilevel"/>
    <w:tmpl w:val="8EFA8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DE"/>
    <w:rsid w:val="00007D60"/>
    <w:rsid w:val="00045DAD"/>
    <w:rsid w:val="00081640"/>
    <w:rsid w:val="000B512E"/>
    <w:rsid w:val="000C1C88"/>
    <w:rsid w:val="000C3ED6"/>
    <w:rsid w:val="000D1345"/>
    <w:rsid w:val="000D34EB"/>
    <w:rsid w:val="000F5A10"/>
    <w:rsid w:val="001455B0"/>
    <w:rsid w:val="00170FC5"/>
    <w:rsid w:val="00180896"/>
    <w:rsid w:val="0019197B"/>
    <w:rsid w:val="001A1385"/>
    <w:rsid w:val="001A7E6E"/>
    <w:rsid w:val="001F56AF"/>
    <w:rsid w:val="0021275F"/>
    <w:rsid w:val="002366C0"/>
    <w:rsid w:val="00247B3F"/>
    <w:rsid w:val="0025607A"/>
    <w:rsid w:val="00292159"/>
    <w:rsid w:val="002A5D06"/>
    <w:rsid w:val="002D0129"/>
    <w:rsid w:val="00305744"/>
    <w:rsid w:val="00325E6C"/>
    <w:rsid w:val="00342E91"/>
    <w:rsid w:val="00345C46"/>
    <w:rsid w:val="003A22C7"/>
    <w:rsid w:val="003D15A0"/>
    <w:rsid w:val="00400478"/>
    <w:rsid w:val="004246BD"/>
    <w:rsid w:val="004462A8"/>
    <w:rsid w:val="00465320"/>
    <w:rsid w:val="0048177C"/>
    <w:rsid w:val="00483526"/>
    <w:rsid w:val="004C75C3"/>
    <w:rsid w:val="00500787"/>
    <w:rsid w:val="00530C43"/>
    <w:rsid w:val="0054218A"/>
    <w:rsid w:val="005557FE"/>
    <w:rsid w:val="0056715C"/>
    <w:rsid w:val="00572C69"/>
    <w:rsid w:val="00591245"/>
    <w:rsid w:val="005C09E2"/>
    <w:rsid w:val="005C4267"/>
    <w:rsid w:val="005E733F"/>
    <w:rsid w:val="00620CC5"/>
    <w:rsid w:val="006403DE"/>
    <w:rsid w:val="0065447D"/>
    <w:rsid w:val="006C20A6"/>
    <w:rsid w:val="006D638F"/>
    <w:rsid w:val="006F16A6"/>
    <w:rsid w:val="00703F37"/>
    <w:rsid w:val="00757945"/>
    <w:rsid w:val="0077188E"/>
    <w:rsid w:val="00782558"/>
    <w:rsid w:val="007A5159"/>
    <w:rsid w:val="007C339E"/>
    <w:rsid w:val="007C7674"/>
    <w:rsid w:val="008048E7"/>
    <w:rsid w:val="00812310"/>
    <w:rsid w:val="008231B6"/>
    <w:rsid w:val="00825BFD"/>
    <w:rsid w:val="00834ED2"/>
    <w:rsid w:val="00844880"/>
    <w:rsid w:val="0085514B"/>
    <w:rsid w:val="008559B2"/>
    <w:rsid w:val="008A10E4"/>
    <w:rsid w:val="008E05C2"/>
    <w:rsid w:val="009246A9"/>
    <w:rsid w:val="00934096"/>
    <w:rsid w:val="00937B8C"/>
    <w:rsid w:val="00942C6F"/>
    <w:rsid w:val="00957CFA"/>
    <w:rsid w:val="00963BAF"/>
    <w:rsid w:val="009A056F"/>
    <w:rsid w:val="009A2D50"/>
    <w:rsid w:val="009B41E3"/>
    <w:rsid w:val="009E6659"/>
    <w:rsid w:val="00A471A4"/>
    <w:rsid w:val="00A54A29"/>
    <w:rsid w:val="00A61A6F"/>
    <w:rsid w:val="00A65A55"/>
    <w:rsid w:val="00A73326"/>
    <w:rsid w:val="00AE52EB"/>
    <w:rsid w:val="00B23C9A"/>
    <w:rsid w:val="00B62C80"/>
    <w:rsid w:val="00BF025D"/>
    <w:rsid w:val="00C06517"/>
    <w:rsid w:val="00C22B16"/>
    <w:rsid w:val="00C30347"/>
    <w:rsid w:val="00CA4471"/>
    <w:rsid w:val="00CA7088"/>
    <w:rsid w:val="00CB5FB7"/>
    <w:rsid w:val="00CC3284"/>
    <w:rsid w:val="00CC6258"/>
    <w:rsid w:val="00CD63B9"/>
    <w:rsid w:val="00CE49B6"/>
    <w:rsid w:val="00D060D7"/>
    <w:rsid w:val="00D079E2"/>
    <w:rsid w:val="00D24111"/>
    <w:rsid w:val="00D633A4"/>
    <w:rsid w:val="00D73A86"/>
    <w:rsid w:val="00D75DAF"/>
    <w:rsid w:val="00D77E80"/>
    <w:rsid w:val="00DA3174"/>
    <w:rsid w:val="00DD0F8C"/>
    <w:rsid w:val="00DD60C5"/>
    <w:rsid w:val="00DE10EE"/>
    <w:rsid w:val="00E169AE"/>
    <w:rsid w:val="00E27989"/>
    <w:rsid w:val="00E336A2"/>
    <w:rsid w:val="00E40F11"/>
    <w:rsid w:val="00E47B08"/>
    <w:rsid w:val="00E57114"/>
    <w:rsid w:val="00E75202"/>
    <w:rsid w:val="00EC3C5F"/>
    <w:rsid w:val="00EC629C"/>
    <w:rsid w:val="00EC7522"/>
    <w:rsid w:val="00EE0DDE"/>
    <w:rsid w:val="00EE3CA3"/>
    <w:rsid w:val="00EE7B28"/>
    <w:rsid w:val="00F06E8D"/>
    <w:rsid w:val="00F33B51"/>
    <w:rsid w:val="00FA4502"/>
    <w:rsid w:val="00FA596A"/>
    <w:rsid w:val="00FD0F23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8593"/>
  <w15:chartTrackingRefBased/>
  <w15:docId w15:val="{CEFC155F-3425-4A33-8837-134E7B32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la Bla Bla"/>
    <w:qFormat/>
    <w:rsid w:val="00591245"/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i14">
    <w:name w:val="Calibri 14"/>
    <w:basedOn w:val="Normal"/>
    <w:link w:val="Calibri14Char"/>
    <w:autoRedefine/>
    <w:qFormat/>
    <w:rsid w:val="00591245"/>
    <w:rPr>
      <w:b w:val="0"/>
      <w:bCs/>
      <w:szCs w:val="28"/>
    </w:rPr>
  </w:style>
  <w:style w:type="character" w:customStyle="1" w:styleId="Calibri14Char">
    <w:name w:val="Calibri 14 Char"/>
    <w:basedOn w:val="DefaultParagraphFont"/>
    <w:link w:val="Calibri14"/>
    <w:rsid w:val="00591245"/>
    <w:rPr>
      <w:b/>
      <w:bCs/>
      <w:sz w:val="28"/>
      <w:szCs w:val="28"/>
    </w:rPr>
  </w:style>
  <w:style w:type="paragraph" w:customStyle="1" w:styleId="ParagraphHeading">
    <w:name w:val="Paragraph Heading"/>
    <w:basedOn w:val="Normal"/>
    <w:link w:val="ParagraphHeadingChar"/>
    <w:qFormat/>
    <w:rsid w:val="00342E91"/>
    <w:rPr>
      <w:sz w:val="24"/>
      <w:szCs w:val="20"/>
      <w:lang w:val="en-GB"/>
    </w:rPr>
  </w:style>
  <w:style w:type="character" w:customStyle="1" w:styleId="ParagraphHeadingChar">
    <w:name w:val="Paragraph Heading Char"/>
    <w:basedOn w:val="DefaultParagraphFont"/>
    <w:link w:val="ParagraphHeading"/>
    <w:rsid w:val="00342E91"/>
    <w:rPr>
      <w:b/>
      <w:sz w:val="24"/>
      <w:szCs w:val="20"/>
    </w:rPr>
  </w:style>
  <w:style w:type="paragraph" w:customStyle="1" w:styleId="Style1">
    <w:name w:val="Style1"/>
    <w:basedOn w:val="ParagraphHeading"/>
    <w:link w:val="Style1Char"/>
    <w:qFormat/>
    <w:rsid w:val="00342E91"/>
    <w:pPr>
      <w:ind w:left="360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character" w:customStyle="1" w:styleId="Style1Char">
    <w:name w:val="Style1 Char"/>
    <w:basedOn w:val="ParagraphHeadingChar"/>
    <w:link w:val="Style1"/>
    <w:rsid w:val="00342E9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0"/>
    </w:rPr>
  </w:style>
  <w:style w:type="table" w:styleId="TableGrid">
    <w:name w:val="Table Grid"/>
    <w:basedOn w:val="TableNormal"/>
    <w:uiPriority w:val="39"/>
    <w:rsid w:val="00EC6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6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Mohammed Yousuf</dc:creator>
  <cp:keywords/>
  <dc:description/>
  <cp:lastModifiedBy>Abdullah Mohammed Yousuf</cp:lastModifiedBy>
  <cp:revision>122</cp:revision>
  <cp:lastPrinted>2019-04-27T15:50:00Z</cp:lastPrinted>
  <dcterms:created xsi:type="dcterms:W3CDTF">2019-04-27T14:45:00Z</dcterms:created>
  <dcterms:modified xsi:type="dcterms:W3CDTF">2019-04-27T19:13:00Z</dcterms:modified>
</cp:coreProperties>
</file>