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Cenário de Registro de Queixa - SIGEPOL</w:t>
      </w:r>
    </w:p>
    <w:p>
      <w:pPr>
        <w:pStyle w:val="IntenseQuote"/>
      </w:pPr>
      <w:r>
        <w:t>Data: 29/04/2025</w:t>
      </w:r>
    </w:p>
    <w:p/>
    <w:p>
      <w:pPr>
        <w:pStyle w:val="Heading2"/>
      </w:pPr>
      <w:r>
        <w:t>Cenário 1: Burla Online - Celular não entregue</w:t>
      </w:r>
    </w:p>
    <w:p>
      <w:pPr>
        <w:pStyle w:val="ListNumber"/>
      </w:pPr>
      <w:r>
        <w:t>1. Cidadão chega à esquadra informando que foi burlado após comprar um celular pelo Facebook.</w:t>
      </w:r>
    </w:p>
    <w:p>
      <w:pPr>
        <w:pStyle w:val="ListNumber"/>
      </w:pPr>
      <w:r>
        <w:t>2. Atendente verifica se o cidadão já existe no sistema.</w:t>
      </w:r>
    </w:p>
    <w:p>
      <w:pPr>
        <w:pStyle w:val="ListNumber"/>
      </w:pPr>
      <w:r>
        <w:t>3. Caso não exista, cadastra o cidadão na tabela 'cidadaos'.</w:t>
      </w:r>
    </w:p>
    <w:p>
      <w:pPr>
        <w:pStyle w:val="ListNumber"/>
      </w:pPr>
      <w:r>
        <w:t>4. Registra a queixa na tabela 'queixas' com tipo 'Burla'.</w:t>
      </w:r>
    </w:p>
    <w:p>
      <w:pPr>
        <w:pStyle w:val="ListNumber"/>
      </w:pPr>
      <w:r>
        <w:t>5. Registra o cidadão como vítima na tabela 'vitimas'.</w:t>
      </w:r>
    </w:p>
    <w:p>
      <w:pPr>
        <w:pStyle w:val="ListNumber"/>
      </w:pPr>
      <w:r>
        <w:t>6. Nenhum suspeito é identificado neste momento.</w:t>
      </w:r>
    </w:p>
    <w:p>
      <w:pPr>
        <w:pStyle w:val="ListNumber"/>
      </w:pPr>
      <w:r>
        <w:t>7. Encaminha o caso para investigação (andamento_queixa).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