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Cenário de Registro de Queixa - SIGEPOL</w:t>
      </w:r>
    </w:p>
    <w:p>
      <w:pPr>
        <w:pStyle w:val="IntenseQuote"/>
      </w:pPr>
      <w:r>
        <w:t>Data: 29/04/2025</w:t>
      </w:r>
    </w:p>
    <w:p/>
    <w:p>
      <w:pPr>
        <w:pStyle w:val="Heading2"/>
      </w:pPr>
      <w:r>
        <w:t>Cenário 2: Roubo de Veículo com Suspeitos e Provas</w:t>
      </w:r>
    </w:p>
    <w:p>
      <w:pPr>
        <w:pStyle w:val="ListNumber"/>
      </w:pPr>
      <w:r>
        <w:t>1. Cidadão chega à esquadra relatando que seu carro foi roubado.</w:t>
      </w:r>
    </w:p>
    <w:p>
      <w:pPr>
        <w:pStyle w:val="ListNumber"/>
      </w:pPr>
      <w:r>
        <w:t>2. Atendente localiza ou cadastra o cidadão.</w:t>
      </w:r>
    </w:p>
    <w:p>
      <w:pPr>
        <w:pStyle w:val="ListNumber"/>
      </w:pPr>
      <w:r>
        <w:t>3. Registra uma nova queixa do tipo 'Roubo de Veículo'.</w:t>
      </w:r>
    </w:p>
    <w:p>
      <w:pPr>
        <w:pStyle w:val="ListNumber"/>
      </w:pPr>
      <w:r>
        <w:t>4. Associa o cidadão como vítima na tabela 'vitimas'.</w:t>
      </w:r>
    </w:p>
    <w:p>
      <w:pPr>
        <w:pStyle w:val="ListNumber"/>
      </w:pPr>
      <w:r>
        <w:t>5. Registra os dados do veículo na tabela 'veiculos_roubados'.</w:t>
      </w:r>
    </w:p>
    <w:p>
      <w:pPr>
        <w:pStyle w:val="ListNumber"/>
      </w:pPr>
      <w:r>
        <w:t>6. Coleta evidências (imagens de câmeras, testemunhos) e insere na tabela 'provas'.</w:t>
      </w:r>
    </w:p>
    <w:p>
      <w:pPr>
        <w:pStyle w:val="ListNumber"/>
      </w:pPr>
      <w:r>
        <w:t>7. Caso haja suspeitos, registra na tabela 'suspeitos'.</w:t>
      </w:r>
    </w:p>
    <w:p>
      <w:pPr>
        <w:pStyle w:val="ListNumber"/>
      </w:pPr>
      <w:r>
        <w:t>8. Encaminha patrulha para o local do ocorrido (tabela 'patrulhas').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