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b w:val="1"/>
          <w:bCs w:val="1"/>
          <w:color w:val="12759c"/>
          <w:sz w:val="18"/>
          <w:szCs w:val="18"/>
          <w:rtl w:val="0"/>
        </w:rPr>
        <w:t xml:space="preserve">DOCUMENTO DE CONSULTA · EDICIÓN DE TRABAJO</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Requisitos técnicos</w:t>
        <w:br w:type="textWrapping"/>
        <w:t xml:space="preserve">de misión</w:t>
      </w:r>
    </w:p>
    <w:p w:rsidR="00000000" w:rsidDel="00000000" w:rsidP="00000000" w:rsidRDefault="00000000" w:rsidRPr="00000000" w14:paraId="00000003">
      <w:pPr>
        <w:spacing w:after="300" w:lineRule="auto"/>
        <w:rPr/>
      </w:pPr>
      <w:r w:rsidDel="00000000" w:rsidR="00000000" w:rsidRPr="00000000">
        <w:rPr>
          <w:color w:val="47647d"/>
          <w:sz w:val="28"/>
          <w:szCs w:val="28"/>
          <w:rtl w:val="0"/>
        </w:rPr>
        <w:t xml:space="preserve">CanSat Universitario 2026/2027  |  CONAE</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b w:val="1"/>
          <w:bCs w:val="1"/>
          <w:color w:val="516176"/>
          <w:sz w:val="17"/>
          <w:szCs w:val="17"/>
          <w:rtl w:val="0"/>
        </w:rPr>
        <w:t xml:space="preserve">FUENTE PRINCIPAL  </w:t>
      </w:r>
      <w:r w:rsidDel="00000000" w:rsidR="00000000" w:rsidRPr="00000000">
        <w:rPr>
          <w:rtl w:val="0"/>
        </w:rPr>
        <w:t xml:space="preserve">Apéndice A – Requisitos de Misión</w:t>
      </w:r>
    </w:p>
    <w:p w:rsidR="00000000" w:rsidDel="00000000" w:rsidP="00000000" w:rsidRDefault="00000000" w:rsidRPr="00000000" w14:paraId="00000005">
      <w:pPr>
        <w:spacing w:after="300" w:lineRule="auto"/>
        <w:rPr/>
      </w:pPr>
      <w:r w:rsidDel="00000000" w:rsidR="00000000" w:rsidRPr="00000000">
        <w:rPr>
          <w:b w:val="1"/>
          <w:bCs w:val="1"/>
          <w:color w:val="516176"/>
          <w:sz w:val="17"/>
          <w:szCs w:val="17"/>
          <w:rtl w:val="0"/>
        </w:rPr>
        <w:t xml:space="preserve">ALCANCE  </w:t>
      </w:r>
      <w:r w:rsidDel="00000000" w:rsidR="00000000" w:rsidRPr="00000000">
        <w:rPr>
          <w:rtl w:val="0"/>
        </w:rPr>
        <w:t xml:space="preserve">Transcripción agrupada por las ocho áreas definidas por CONAE, con especificaciones complementarias de telemetría y comandos.</w:t>
      </w:r>
    </w:p>
    <w:tbl>
      <w:tblPr>
        <w:tblStyle w:val="Table1"/>
        <w:tblW w:w="9582.0" w:type="dxa"/>
        <w:jc w:val="left"/>
        <w:tblInd w:w="-260.0" w:type="dxa"/>
        <w:tblLayout w:type="fixed"/>
        <w:tblLook w:val="0400"/>
      </w:tblPr>
      <w:tblGrid>
        <w:gridCol w:w="4791"/>
        <w:gridCol w:w="4791"/>
        <w:tblGridChange w:id="0">
          <w:tblGrid>
            <w:gridCol w:w="4791"/>
            <w:gridCol w:w="4791"/>
          </w:tblGrid>
        </w:tblGridChange>
      </w:tblGrid>
      <w:tr>
        <w:trPr>
          <w:cantSplit w:val="0"/>
          <w:tblHeader w:val="0"/>
        </w:trPr>
        <w:tc>
          <w:tcPr>
            <w:shd w:fill="e9f2f7" w:val="clear"/>
            <w:tcMar>
              <w:top w:w="190.0" w:type="dxa"/>
              <w:left w:w="260.0" w:type="dxa"/>
              <w:bottom w:w="190.0" w:type="dxa"/>
              <w:right w:w="230.0" w:type="dxa"/>
            </w:tcMar>
          </w:tcPr>
          <w:p w:rsidR="00000000" w:rsidDel="00000000" w:rsidP="00000000" w:rsidRDefault="00000000" w:rsidRPr="00000000" w14:paraId="00000006">
            <w:pPr>
              <w:rPr/>
            </w:pPr>
            <w:r w:rsidDel="00000000" w:rsidR="00000000" w:rsidRPr="00000000">
              <w:rPr>
                <w:b w:val="1"/>
                <w:bCs w:val="1"/>
                <w:color w:val="1560a4"/>
                <w:sz w:val="46"/>
                <w:szCs w:val="46"/>
                <w:rtl w:val="0"/>
              </w:rPr>
              <w:t xml:space="preserve">66</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b w:val="1"/>
                <w:bCs w:val="1"/>
                <w:color w:val="526f85"/>
                <w:sz w:val="16"/>
                <w:szCs w:val="16"/>
                <w:rtl w:val="0"/>
              </w:rPr>
              <w:t xml:space="preserve">REQUISITOS NUMERADOS</w:t>
            </w:r>
            <w:r w:rsidDel="00000000" w:rsidR="00000000" w:rsidRPr="00000000">
              <w:rPr>
                <w:rtl w:val="0"/>
              </w:rPr>
            </w:r>
          </w:p>
        </w:tc>
        <w:tc>
          <w:tcPr>
            <w:shd w:fill="e9f2f7" w:val="clear"/>
            <w:tcMar>
              <w:top w:w="190.0" w:type="dxa"/>
              <w:left w:w="260.0" w:type="dxa"/>
              <w:bottom w:w="190.0" w:type="dxa"/>
              <w:right w:w="230.0" w:type="dxa"/>
            </w:tcMar>
          </w:tcPr>
          <w:p w:rsidR="00000000" w:rsidDel="00000000" w:rsidP="00000000" w:rsidRDefault="00000000" w:rsidRPr="00000000" w14:paraId="00000008">
            <w:pPr>
              <w:rPr/>
            </w:pPr>
            <w:r w:rsidDel="00000000" w:rsidR="00000000" w:rsidRPr="00000000">
              <w:rPr>
                <w:b w:val="1"/>
                <w:bCs w:val="1"/>
                <w:color w:val="1560a4"/>
                <w:sz w:val="46"/>
                <w:szCs w:val="46"/>
                <w:rtl w:val="0"/>
              </w:rPr>
              <w:t xml:space="preserve">8</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b w:val="1"/>
                <w:bCs w:val="1"/>
                <w:color w:val="526f85"/>
                <w:sz w:val="16"/>
                <w:szCs w:val="16"/>
                <w:rtl w:val="0"/>
              </w:rPr>
              <w:t xml:space="preserve">ÁREAS TÉCNICAS</w:t>
            </w:r>
            <w:r w:rsidDel="00000000" w:rsidR="00000000" w:rsidRPr="00000000">
              <w:rPr>
                <w:rtl w:val="0"/>
              </w:rPr>
            </w:r>
          </w:p>
        </w:tc>
      </w:tr>
    </w:tbl>
    <w:p w:rsidR="00000000" w:rsidDel="00000000" w:rsidP="00000000" w:rsidRDefault="00000000" w:rsidRPr="00000000" w14:paraId="0000000A">
      <w:pPr>
        <w:spacing w:after="2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Índice de clasificación</w:t>
      </w:r>
      <w:r w:rsidDel="00000000" w:rsidR="00000000" w:rsidRPr="00000000">
        <w:rPr>
          <w:sz w:val="20"/>
          <w:szCs w:val="20"/>
          <w:rtl w:val="0"/>
        </w:rPr>
        <w:t xml:space="preserve"> Nota</w:t>
      </w:r>
      <w:r w:rsidDel="00000000" w:rsidR="00000000" w:rsidRPr="00000000">
        <w:rPr>
          <w:b w:val="1"/>
          <w:bCs w:val="1"/>
          <w:color w:val="173654"/>
          <w:sz w:val="10"/>
          <w:szCs w:val="10"/>
          <w:rtl w:val="0"/>
        </w:rPr>
        <w:t xml:space="preserve"> </w:t>
      </w:r>
      <w:r w:rsidDel="00000000" w:rsidR="00000000" w:rsidRPr="00000000">
        <w:rPr>
          <w:b w:val="1"/>
          <w:bCs w:val="1"/>
          <w:color w:val="173654"/>
          <w:sz w:val="18"/>
          <w:szCs w:val="18"/>
          <w:rtl w:val="0"/>
        </w:rPr>
        <w:t xml:space="preserve">editorial: </w:t>
      </w:r>
      <w:r w:rsidDel="00000000" w:rsidR="00000000" w:rsidRPr="00000000">
        <w:rPr>
          <w:color w:val="506379"/>
          <w:sz w:val="18"/>
          <w:szCs w:val="18"/>
          <w:rtl w:val="0"/>
        </w:rPr>
        <w:t xml:space="preserve">se conserva la redacción de los requisitos de la fuente, incluso donde existen posibles erratas. La documentación original de CONAE prevalece ante cualquier diferencia de transcripción.</w:t>
      </w:r>
      <w:r w:rsidDel="00000000" w:rsidR="00000000" w:rsidRPr="00000000">
        <w:rPr>
          <w:rtl w:val="0"/>
        </w:rPr>
      </w:r>
    </w:p>
    <w:p w:rsidR="00000000" w:rsidDel="00000000" w:rsidP="00000000" w:rsidRDefault="00000000" w:rsidRPr="00000000" w14:paraId="0000000C">
      <w:pPr>
        <w:pStyle w:val="Heading1"/>
        <w:rPr/>
      </w:pPr>
      <w:bookmarkStart w:colFirst="0" w:colLast="0" w:name="_heading=h.w3ndgglpbekz" w:id="0"/>
      <w:bookmarkEnd w:id="0"/>
      <w:r w:rsidDel="00000000" w:rsidR="00000000" w:rsidRPr="00000000">
        <w:rPr>
          <w:rtl w:val="0"/>
        </w:rPr>
      </w:r>
    </w:p>
    <w:tbl>
      <w:tblPr>
        <w:tblStyle w:val="Table2"/>
        <w:tblpPr w:leftFromText="180" w:rightFromText="180" w:topFromText="180" w:bottomFromText="180" w:vertAnchor="text" w:horzAnchor="text" w:tblpX="-157.00000000000045" w:tblpY="0"/>
        <w:tblW w:w="9465.0" w:type="dxa"/>
        <w:jc w:val="left"/>
        <w:tblInd w:w="-100.0" w:type="dxa"/>
        <w:tblLayout w:type="fixed"/>
        <w:tblLook w:val="0400"/>
      </w:tblPr>
      <w:tblGrid>
        <w:gridCol w:w="3195"/>
        <w:gridCol w:w="3975"/>
        <w:gridCol w:w="2295"/>
        <w:tblGridChange w:id="0">
          <w:tblGrid>
            <w:gridCol w:w="3195"/>
            <w:gridCol w:w="3975"/>
            <w:gridCol w:w="2295"/>
          </w:tblGrid>
        </w:tblGridChange>
      </w:tblGrid>
      <w:tr>
        <w:trPr>
          <w:cantSplit w:val="0"/>
          <w:tblHeader w:val="1"/>
        </w:trPr>
        <w:tc>
          <w:tcPr>
            <w:shd w:fill="173654" w:val="clear"/>
            <w:tcMar>
              <w:top w:w="90.0" w:type="dxa"/>
              <w:left w:w="100.0" w:type="dxa"/>
              <w:bottom w:w="90.0" w:type="dxa"/>
              <w:right w:w="100.0" w:type="dxa"/>
            </w:tcMar>
          </w:tcPr>
          <w:p w:rsidR="00000000" w:rsidDel="00000000" w:rsidP="00000000" w:rsidRDefault="00000000" w:rsidRPr="00000000" w14:paraId="0000000D">
            <w:pPr>
              <w:rPr/>
            </w:pPr>
            <w:r w:rsidDel="00000000" w:rsidR="00000000" w:rsidRPr="00000000">
              <w:rPr>
                <w:b w:val="1"/>
                <w:bCs w:val="1"/>
                <w:color w:val="ffffff"/>
                <w:sz w:val="17"/>
                <w:szCs w:val="17"/>
                <w:rtl w:val="0"/>
              </w:rPr>
              <w:t xml:space="preserve">CLAVE</w:t>
            </w:r>
            <w:r w:rsidDel="00000000" w:rsidR="00000000" w:rsidRPr="00000000">
              <w:rPr>
                <w:rtl w:val="0"/>
              </w:rPr>
            </w:r>
          </w:p>
        </w:tc>
        <w:tc>
          <w:tcPr>
            <w:shd w:fill="173654" w:val="clear"/>
            <w:tcMar>
              <w:top w:w="90.0" w:type="dxa"/>
              <w:left w:w="100.0" w:type="dxa"/>
              <w:bottom w:w="90.0" w:type="dxa"/>
              <w:right w:w="100.0" w:type="dxa"/>
            </w:tcMar>
          </w:tcPr>
          <w:p w:rsidR="00000000" w:rsidDel="00000000" w:rsidP="00000000" w:rsidRDefault="00000000" w:rsidRPr="00000000" w14:paraId="0000000E">
            <w:pPr>
              <w:rPr/>
            </w:pPr>
            <w:r w:rsidDel="00000000" w:rsidR="00000000" w:rsidRPr="00000000">
              <w:rPr>
                <w:b w:val="1"/>
                <w:bCs w:val="1"/>
                <w:color w:val="ffffff"/>
                <w:sz w:val="17"/>
                <w:szCs w:val="17"/>
                <w:rtl w:val="0"/>
              </w:rPr>
              <w:t xml:space="preserve">TIPO DE REQUISITO</w:t>
            </w:r>
            <w:r w:rsidDel="00000000" w:rsidR="00000000" w:rsidRPr="00000000">
              <w:rPr>
                <w:rtl w:val="0"/>
              </w:rPr>
            </w:r>
          </w:p>
        </w:tc>
        <w:tc>
          <w:tcPr>
            <w:shd w:fill="173654" w:val="clear"/>
            <w:tcMar>
              <w:top w:w="90.0" w:type="dxa"/>
              <w:left w:w="100.0" w:type="dxa"/>
              <w:bottom w:w="90.0" w:type="dxa"/>
              <w:right w:w="100.0" w:type="dxa"/>
            </w:tcMar>
          </w:tcPr>
          <w:p w:rsidR="00000000" w:rsidDel="00000000" w:rsidP="00000000" w:rsidRDefault="00000000" w:rsidRPr="00000000" w14:paraId="0000000F">
            <w:pPr>
              <w:ind w:right="242.4803149606302"/>
              <w:rPr/>
            </w:pPr>
            <w:r w:rsidDel="00000000" w:rsidR="00000000" w:rsidRPr="00000000">
              <w:rPr>
                <w:b w:val="1"/>
                <w:bCs w:val="1"/>
                <w:color w:val="ffffff"/>
                <w:sz w:val="17"/>
                <w:szCs w:val="17"/>
                <w:rtl w:val="0"/>
              </w:rPr>
              <w:t xml:space="preserve">CANT.</w:t>
            </w:r>
            <w:r w:rsidDel="00000000" w:rsidR="00000000" w:rsidRPr="00000000">
              <w:rPr>
                <w:rtl w:val="0"/>
              </w:rPr>
            </w:r>
          </w:p>
        </w:tc>
      </w:tr>
      <w:tr>
        <w:trPr>
          <w:cantSplit w:val="1"/>
          <w:tblHeader w:val="0"/>
        </w:trPr>
        <w:tc>
          <w:tcPr>
            <w:tcBorders>
              <w:bottom w:color="e4e8ef" w:space="0" w:sz="5" w:val="single"/>
            </w:tcBorders>
            <w:shd w:fill="1560a4" w:val="clear"/>
            <w:tcMar>
              <w:top w:w="75.0" w:type="dxa"/>
              <w:left w:w="130.0" w:type="dxa"/>
              <w:bottom w:w="75.0" w:type="dxa"/>
              <w:right w:w="9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w:t>
            </w:r>
            <w:r w:rsidDel="00000000" w:rsidR="00000000" w:rsidRPr="00000000">
              <w:rPr>
                <w:rtl w:val="0"/>
              </w:rPr>
            </w:r>
          </w:p>
        </w:tc>
        <w:tc>
          <w:tcPr>
            <w:tcBorders>
              <w:bottom w:color="e4e8ef" w:space="0" w:sz="5" w:val="single"/>
            </w:tcBorders>
            <w:tcMar>
              <w:top w:w="75.0" w:type="dxa"/>
              <w:left w:w="130.0" w:type="dxa"/>
              <w:bottom w:w="75.0" w:type="dxa"/>
              <w:right w:w="90.0" w:type="dxa"/>
            </w:tcMar>
          </w:tcPr>
          <w:p w:rsidR="00000000" w:rsidDel="00000000" w:rsidP="00000000" w:rsidRDefault="00000000" w:rsidRPr="00000000" w14:paraId="00000011">
            <w:pPr>
              <w:rPr/>
            </w:pPr>
            <w:r w:rsidDel="00000000" w:rsidR="00000000" w:rsidRPr="00000000">
              <w:rPr>
                <w:b w:val="1"/>
                <w:bCs w:val="1"/>
                <w:color w:val="25364a"/>
                <w:rtl w:val="0"/>
              </w:rPr>
              <w:t xml:space="preserve">Requisitos operativos</w:t>
            </w:r>
            <w:r w:rsidDel="00000000" w:rsidR="00000000" w:rsidRPr="00000000">
              <w:rPr>
                <w:rtl w:val="0"/>
              </w:rPr>
            </w:r>
          </w:p>
        </w:tc>
        <w:tc>
          <w:tcPr>
            <w:tcBorders>
              <w:bottom w:color="e4e8ef" w:space="0" w:sz="5" w:val="single"/>
            </w:tcBorders>
            <w:tcMar>
              <w:top w:w="75.0" w:type="dxa"/>
              <w:left w:w="130.0" w:type="dxa"/>
              <w:bottom w:w="75.0" w:type="dxa"/>
              <w:right w:w="90.0" w:type="dxa"/>
            </w:tcMar>
          </w:tcPr>
          <w:p w:rsidR="00000000" w:rsidDel="00000000" w:rsidP="00000000" w:rsidRDefault="00000000" w:rsidRPr="00000000" w14:paraId="00000012">
            <w:pPr>
              <w:jc w:val="center"/>
              <w:rPr/>
            </w:pPr>
            <w:r w:rsidDel="00000000" w:rsidR="00000000" w:rsidRPr="00000000">
              <w:rPr>
                <w:b w:val="1"/>
                <w:bCs w:val="1"/>
                <w:rtl w:val="0"/>
              </w:rPr>
              <w:t xml:space="preserve">9</w:t>
            </w:r>
            <w:r w:rsidDel="00000000" w:rsidR="00000000" w:rsidRPr="00000000">
              <w:rPr>
                <w:rtl w:val="0"/>
              </w:rPr>
            </w:r>
          </w:p>
        </w:tc>
      </w:tr>
      <w:tr>
        <w:trPr>
          <w:cantSplit w:val="1"/>
          <w:tblHeader w:val="0"/>
        </w:trPr>
        <w:tc>
          <w:tcPr>
            <w:tcBorders>
              <w:top w:color="e4e8ef" w:space="0" w:sz="5" w:val="single"/>
              <w:bottom w:color="e4e8ef" w:space="0" w:sz="5" w:val="single"/>
            </w:tcBorders>
            <w:shd w:fill="147d78" w:val="clear"/>
            <w:tcMar>
              <w:top w:w="75.0" w:type="dxa"/>
              <w:left w:w="130.0" w:type="dxa"/>
              <w:bottom w:w="75.0" w:type="dxa"/>
              <w:right w:w="9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4">
            <w:pPr>
              <w:rPr/>
            </w:pPr>
            <w:r w:rsidDel="00000000" w:rsidR="00000000" w:rsidRPr="00000000">
              <w:rPr>
                <w:b w:val="1"/>
                <w:bCs w:val="1"/>
                <w:color w:val="25364a"/>
                <w:rtl w:val="0"/>
              </w:rPr>
              <w:t xml:space="preserve">Requisitos estructurales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5">
            <w:pPr>
              <w:jc w:val="center"/>
              <w:rPr/>
            </w:pPr>
            <w:r w:rsidDel="00000000" w:rsidR="00000000" w:rsidRPr="00000000">
              <w:rPr>
                <w:b w:val="1"/>
                <w:bCs w:val="1"/>
                <w:rtl w:val="0"/>
              </w:rPr>
              <w:t xml:space="preserve">9</w:t>
            </w:r>
            <w:r w:rsidDel="00000000" w:rsidR="00000000" w:rsidRPr="00000000">
              <w:rPr>
                <w:rtl w:val="0"/>
              </w:rPr>
            </w:r>
          </w:p>
        </w:tc>
      </w:tr>
      <w:tr>
        <w:trPr>
          <w:cantSplit w:val="1"/>
          <w:tblHeader w:val="0"/>
        </w:trPr>
        <w:tc>
          <w:tcPr>
            <w:tcBorders>
              <w:top w:color="e4e8ef" w:space="0" w:sz="5" w:val="single"/>
              <w:bottom w:color="e4e8ef" w:space="0" w:sz="5" w:val="single"/>
            </w:tcBorders>
            <w:shd w:fill="bd6a25" w:val="clear"/>
            <w:tcMar>
              <w:top w:w="75.0" w:type="dxa"/>
              <w:left w:w="130.0" w:type="dxa"/>
              <w:bottom w:w="75.0" w:type="dxa"/>
              <w:right w:w="9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M</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7">
            <w:pPr>
              <w:rPr/>
            </w:pPr>
            <w:r w:rsidDel="00000000" w:rsidR="00000000" w:rsidRPr="00000000">
              <w:rPr>
                <w:b w:val="1"/>
                <w:bCs w:val="1"/>
                <w:color w:val="25364a"/>
                <w:rtl w:val="0"/>
              </w:rPr>
              <w:t xml:space="preserve">Requisitos de mecanismos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8">
            <w:pPr>
              <w:jc w:val="center"/>
              <w:rPr/>
            </w:pPr>
            <w:r w:rsidDel="00000000" w:rsidR="00000000" w:rsidRPr="00000000">
              <w:rPr>
                <w:b w:val="1"/>
                <w:bCs w:val="1"/>
                <w:rtl w:val="0"/>
              </w:rPr>
              <w:t xml:space="preserve">4</w:t>
            </w:r>
            <w:r w:rsidDel="00000000" w:rsidR="00000000" w:rsidRPr="00000000">
              <w:rPr>
                <w:rtl w:val="0"/>
              </w:rPr>
            </w:r>
          </w:p>
        </w:tc>
      </w:tr>
      <w:tr>
        <w:trPr>
          <w:cantSplit w:val="1"/>
          <w:tblHeader w:val="0"/>
        </w:trPr>
        <w:tc>
          <w:tcPr>
            <w:tcBorders>
              <w:top w:color="e4e8ef" w:space="0" w:sz="5" w:val="single"/>
              <w:bottom w:color="e4e8ef" w:space="0" w:sz="5" w:val="single"/>
            </w:tcBorders>
            <w:shd w:fill="7655a0" w:val="clear"/>
            <w:tcMar>
              <w:top w:w="75.0" w:type="dxa"/>
              <w:left w:w="130.0" w:type="dxa"/>
              <w:bottom w:w="75.0" w:type="dxa"/>
              <w:right w:w="9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E</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A">
            <w:pPr>
              <w:rPr/>
            </w:pPr>
            <w:r w:rsidDel="00000000" w:rsidR="00000000" w:rsidRPr="00000000">
              <w:rPr>
                <w:b w:val="1"/>
                <w:bCs w:val="1"/>
                <w:color w:val="25364a"/>
                <w:rtl w:val="0"/>
              </w:rPr>
              <w:t xml:space="preserve">Requisitos eléctricos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B">
            <w:pPr>
              <w:jc w:val="center"/>
              <w:rPr/>
            </w:pPr>
            <w:r w:rsidDel="00000000" w:rsidR="00000000" w:rsidRPr="00000000">
              <w:rPr>
                <w:b w:val="1"/>
                <w:bCs w:val="1"/>
                <w:rtl w:val="0"/>
              </w:rPr>
              <w:t xml:space="preserve">9</w:t>
            </w:r>
            <w:r w:rsidDel="00000000" w:rsidR="00000000" w:rsidRPr="00000000">
              <w:rPr>
                <w:rtl w:val="0"/>
              </w:rPr>
            </w:r>
          </w:p>
        </w:tc>
      </w:tr>
      <w:tr>
        <w:trPr>
          <w:cantSplit w:val="1"/>
          <w:tblHeader w:val="0"/>
        </w:trPr>
        <w:tc>
          <w:tcPr>
            <w:tcBorders>
              <w:top w:color="e4e8ef" w:space="0" w:sz="5" w:val="single"/>
              <w:bottom w:color="e4e8ef" w:space="0" w:sz="5" w:val="single"/>
            </w:tcBorders>
            <w:shd w:fill="2e7545" w:val="clear"/>
            <w:tcMar>
              <w:top w:w="75.0" w:type="dxa"/>
              <w:left w:w="130.0" w:type="dxa"/>
              <w:bottom w:w="75.0" w:type="dxa"/>
              <w:right w:w="90.0" w:type="dxa"/>
            </w:tcMa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X</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D">
            <w:pPr>
              <w:rPr/>
            </w:pPr>
            <w:r w:rsidDel="00000000" w:rsidR="00000000" w:rsidRPr="00000000">
              <w:rPr>
                <w:b w:val="1"/>
                <w:bCs w:val="1"/>
                <w:color w:val="25364a"/>
                <w:rtl w:val="0"/>
              </w:rPr>
              <w:t xml:space="preserve">Requisitos de comunicaciones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1E">
            <w:pPr>
              <w:jc w:val="center"/>
              <w:rPr/>
            </w:pPr>
            <w:r w:rsidDel="00000000" w:rsidR="00000000" w:rsidRPr="00000000">
              <w:rPr>
                <w:b w:val="1"/>
                <w:bCs w:val="1"/>
                <w:rtl w:val="0"/>
              </w:rPr>
              <w:t xml:space="preserve">7</w:t>
            </w:r>
            <w:r w:rsidDel="00000000" w:rsidR="00000000" w:rsidRPr="00000000">
              <w:rPr>
                <w:rtl w:val="0"/>
              </w:rPr>
            </w:r>
          </w:p>
        </w:tc>
      </w:tr>
      <w:tr>
        <w:trPr>
          <w:cantSplit w:val="1"/>
          <w:tblHeader w:val="0"/>
        </w:trPr>
        <w:tc>
          <w:tcPr>
            <w:tcBorders>
              <w:top w:color="e4e8ef" w:space="0" w:sz="5" w:val="single"/>
              <w:bottom w:color="e4e8ef" w:space="0" w:sz="5" w:val="single"/>
            </w:tcBorders>
            <w:shd w:fill="087f91" w:val="clear"/>
            <w:tcMar>
              <w:top w:w="75.0" w:type="dxa"/>
              <w:left w:w="130.0" w:type="dxa"/>
              <w:bottom w:w="75.0" w:type="dxa"/>
              <w:right w:w="9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SN</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0">
            <w:pPr>
              <w:rPr/>
            </w:pPr>
            <w:r w:rsidDel="00000000" w:rsidR="00000000" w:rsidRPr="00000000">
              <w:rPr>
                <w:b w:val="1"/>
                <w:bCs w:val="1"/>
                <w:color w:val="25364a"/>
                <w:rtl w:val="0"/>
              </w:rPr>
              <w:t xml:space="preserve">Requisitos de sensores</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1">
            <w:pPr>
              <w:jc w:val="center"/>
              <w:rPr/>
            </w:pPr>
            <w:r w:rsidDel="00000000" w:rsidR="00000000" w:rsidRPr="00000000">
              <w:rPr>
                <w:b w:val="1"/>
                <w:bCs w:val="1"/>
                <w:rtl w:val="0"/>
              </w:rPr>
              <w:t xml:space="preserve">8</w:t>
            </w:r>
            <w:r w:rsidDel="00000000" w:rsidR="00000000" w:rsidRPr="00000000">
              <w:rPr>
                <w:rtl w:val="0"/>
              </w:rPr>
            </w:r>
          </w:p>
        </w:tc>
      </w:tr>
      <w:tr>
        <w:trPr>
          <w:cantSplit w:val="1"/>
          <w:tblHeader w:val="0"/>
        </w:trPr>
        <w:tc>
          <w:tcPr>
            <w:tcBorders>
              <w:top w:color="e4e8ef" w:space="0" w:sz="5" w:val="single"/>
              <w:bottom w:color="e4e8ef" w:space="0" w:sz="5" w:val="single"/>
            </w:tcBorders>
            <w:shd w:fill="a33e57" w:val="clear"/>
            <w:tcMar>
              <w:top w:w="75.0" w:type="dxa"/>
              <w:left w:w="130.0" w:type="dxa"/>
              <w:bottom w:w="75.0" w:type="dxa"/>
              <w:right w:w="9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G</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3">
            <w:pPr>
              <w:rPr/>
            </w:pPr>
            <w:r w:rsidDel="00000000" w:rsidR="00000000" w:rsidRPr="00000000">
              <w:rPr>
                <w:b w:val="1"/>
                <w:bCs w:val="1"/>
                <w:color w:val="25364a"/>
                <w:rtl w:val="0"/>
              </w:rPr>
              <w:t xml:space="preserve">Requisitos de la estación terrena</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4">
            <w:pPr>
              <w:jc w:val="center"/>
              <w:rPr/>
            </w:pPr>
            <w:r w:rsidDel="00000000" w:rsidR="00000000" w:rsidRPr="00000000">
              <w:rPr>
                <w:b w:val="1"/>
                <w:bCs w:val="1"/>
                <w:rtl w:val="0"/>
              </w:rPr>
              <w:t xml:space="preserve">15</w:t>
            </w:r>
            <w:r w:rsidDel="00000000" w:rsidR="00000000" w:rsidRPr="00000000">
              <w:rPr>
                <w:rtl w:val="0"/>
              </w:rPr>
            </w:r>
          </w:p>
        </w:tc>
      </w:tr>
      <w:tr>
        <w:trPr>
          <w:cantSplit w:val="1"/>
          <w:tblHeader w:val="0"/>
        </w:trPr>
        <w:tc>
          <w:tcPr>
            <w:tcBorders>
              <w:top w:color="e4e8ef" w:space="0" w:sz="5" w:val="single"/>
              <w:bottom w:color="e4e8ef" w:space="0" w:sz="5" w:val="single"/>
            </w:tcBorders>
            <w:shd w:fill="45566e" w:val="clear"/>
            <w:tcMar>
              <w:top w:w="75.0" w:type="dxa"/>
              <w:left w:w="130.0" w:type="dxa"/>
              <w:bottom w:w="75.0" w:type="dxa"/>
              <w:right w:w="9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F</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6">
            <w:pPr>
              <w:rPr/>
            </w:pPr>
            <w:r w:rsidDel="00000000" w:rsidR="00000000" w:rsidRPr="00000000">
              <w:rPr>
                <w:b w:val="1"/>
                <w:bCs w:val="1"/>
                <w:color w:val="25364a"/>
                <w:rtl w:val="0"/>
              </w:rPr>
              <w:t xml:space="preserve">Requisitos del software de vuelo</w:t>
            </w:r>
            <w:r w:rsidDel="00000000" w:rsidR="00000000" w:rsidRPr="00000000">
              <w:rPr>
                <w:rtl w:val="0"/>
              </w:rPr>
            </w:r>
          </w:p>
        </w:tc>
        <w:tc>
          <w:tcPr>
            <w:tcBorders>
              <w:top w:color="e4e8ef" w:space="0" w:sz="5" w:val="single"/>
              <w:bottom w:color="e4e8ef" w:space="0" w:sz="5" w:val="single"/>
            </w:tcBorders>
            <w:tcMar>
              <w:top w:w="75.0" w:type="dxa"/>
              <w:left w:w="130.0" w:type="dxa"/>
              <w:bottom w:w="75.0" w:type="dxa"/>
              <w:right w:w="90.0" w:type="dxa"/>
            </w:tcMar>
          </w:tcPr>
          <w:p w:rsidR="00000000" w:rsidDel="00000000" w:rsidP="00000000" w:rsidRDefault="00000000" w:rsidRPr="00000000" w14:paraId="00000027">
            <w:pPr>
              <w:jc w:val="center"/>
              <w:rPr/>
            </w:pPr>
            <w:r w:rsidDel="00000000" w:rsidR="00000000" w:rsidRPr="00000000">
              <w:rPr>
                <w:b w:val="1"/>
                <w:bCs w:val="1"/>
                <w:rtl w:val="0"/>
              </w:rPr>
              <w:t xml:space="preserve">5</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120" w:lineRule="auto"/>
        <w:rPr/>
      </w:pPr>
      <w:r w:rsidDel="00000000" w:rsidR="00000000" w:rsidRPr="00000000">
        <w:rPr>
          <w:rFonts w:ascii="Aptos" w:cs="Aptos" w:eastAsia="Aptos" w:hAnsi="Aptos"/>
          <w:color w:val="1560a4"/>
          <w:sz w:val="26"/>
          <w:szCs w:val="26"/>
          <w:rtl w:val="0"/>
        </w:rPr>
        <w:t xml:space="preserve">01  </w:t>
      </w:r>
      <w:r w:rsidDel="00000000" w:rsidR="00000000" w:rsidRPr="00000000">
        <w:rPr>
          <w:rFonts w:ascii="Aptos" w:cs="Aptos" w:eastAsia="Aptos" w:hAnsi="Aptos"/>
          <w:sz w:val="26"/>
          <w:szCs w:val="26"/>
          <w:rtl w:val="0"/>
        </w:rPr>
        <w:t xml:space="preserve">REQUISITOS OPERATIVOS</w:t>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560a4"/>
          <w:sz w:val="16"/>
          <w:szCs w:val="16"/>
          <w:u w:val="none"/>
          <w:shd w:fill="auto" w:val="clear"/>
          <w:vertAlign w:val="baseline"/>
          <w:rtl w:val="0"/>
        </w:rPr>
        <w:t xml:space="preserve">CÓDIGOS C1–C9  •  9 REQUISITOS</w:t>
      </w:r>
      <w:r w:rsidDel="00000000" w:rsidR="00000000" w:rsidRPr="00000000">
        <w:rPr>
          <w:rtl w:val="0"/>
        </w:rPr>
      </w:r>
    </w:p>
    <w:tbl>
      <w:tblPr>
        <w:tblStyle w:val="Table3"/>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2B">
            <w:pPr>
              <w:spacing w:after="0" w:lineRule="auto"/>
              <w:rPr/>
            </w:pPr>
            <w:r w:rsidDel="00000000" w:rsidR="00000000" w:rsidRPr="00000000">
              <w:rPr>
                <w:b w:val="1"/>
                <w:bCs w:val="1"/>
                <w:color w:val="ffffff"/>
                <w:rtl w:val="0"/>
              </w:rPr>
              <w:t xml:space="preserve">C1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2C">
            <w:pPr>
              <w:spacing w:after="0" w:lineRule="auto"/>
              <w:rPr/>
            </w:pPr>
            <w:r w:rsidDel="00000000" w:rsidR="00000000" w:rsidRPr="00000000">
              <w:rPr>
                <w:color w:val="273648"/>
                <w:sz w:val="18"/>
                <w:szCs w:val="18"/>
                <w:rtl w:val="0"/>
              </w:rPr>
              <w:t xml:space="preserve">El contenedor del CanSat estará montado dentro del fuselaje del cohete, en la parte superior del cohete.</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2D">
            <w:pPr>
              <w:spacing w:after="0" w:lineRule="auto"/>
              <w:rPr/>
            </w:pPr>
            <w:r w:rsidDel="00000000" w:rsidR="00000000" w:rsidRPr="00000000">
              <w:rPr>
                <w:b w:val="1"/>
                <w:bCs w:val="1"/>
                <w:color w:val="ffffff"/>
                <w:rtl w:val="0"/>
              </w:rPr>
              <w:t xml:space="preserve">C2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2E">
            <w:pPr>
              <w:spacing w:after="0" w:lineRule="auto"/>
              <w:rPr/>
            </w:pPr>
            <w:r w:rsidDel="00000000" w:rsidR="00000000" w:rsidRPr="00000000">
              <w:rPr>
                <w:color w:val="273648"/>
                <w:sz w:val="18"/>
                <w:szCs w:val="18"/>
                <w:rtl w:val="0"/>
              </w:rPr>
              <w:t xml:space="preserve">La carga útil y el contenedor del CanSat se desplegarán del cohete cuando se active la carga de expulsión del motor del cohete.</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2F">
            <w:pPr>
              <w:spacing w:after="0" w:lineRule="auto"/>
              <w:rPr/>
            </w:pPr>
            <w:r w:rsidDel="00000000" w:rsidR="00000000" w:rsidRPr="00000000">
              <w:rPr>
                <w:b w:val="1"/>
                <w:bCs w:val="1"/>
                <w:color w:val="ffffff"/>
                <w:rtl w:val="0"/>
              </w:rPr>
              <w:t xml:space="preserve">C3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30">
            <w:pPr>
              <w:spacing w:after="0" w:lineRule="auto"/>
              <w:rPr/>
            </w:pPr>
            <w:r w:rsidDel="00000000" w:rsidR="00000000" w:rsidRPr="00000000">
              <w:rPr>
                <w:color w:val="273648"/>
                <w:sz w:val="18"/>
                <w:szCs w:val="18"/>
                <w:rtl w:val="0"/>
              </w:rPr>
              <w:t xml:space="preserve">Después del despliegue, el CanSat SE ACTIVARÁ y descenderá a 15 metros/segundo utilizando un paracaídas que se despliega automáticamente. El error permitido es de +/- 3 m/s.</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1">
            <w:pPr>
              <w:spacing w:after="0" w:lineRule="auto"/>
              <w:rPr/>
            </w:pPr>
            <w:r w:rsidDel="00000000" w:rsidR="00000000" w:rsidRPr="00000000">
              <w:rPr>
                <w:b w:val="1"/>
                <w:bCs w:val="1"/>
                <w:color w:val="ffffff"/>
                <w:rtl w:val="0"/>
              </w:rPr>
              <w:t xml:space="preserve">C4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32">
            <w:pPr>
              <w:spacing w:after="0" w:lineRule="auto"/>
              <w:rPr/>
            </w:pPr>
            <w:r w:rsidDel="00000000" w:rsidR="00000000" w:rsidRPr="00000000">
              <w:rPr>
                <w:color w:val="273648"/>
                <w:sz w:val="18"/>
                <w:szCs w:val="18"/>
                <w:rtl w:val="0"/>
              </w:rPr>
              <w:t xml:space="preserve">Al alcanzar el 80% de la altitud máxima de vuelo, el CanSat liberará otro sistema de descenso que asegurará que descenderá a un promedio de 5 metros/segundo durante todo el descenso, con un margen de +/- 3 metros/seg.</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3">
            <w:pPr>
              <w:spacing w:after="0" w:lineRule="auto"/>
              <w:rPr/>
            </w:pPr>
            <w:r w:rsidDel="00000000" w:rsidR="00000000" w:rsidRPr="00000000">
              <w:rPr>
                <w:b w:val="1"/>
                <w:bCs w:val="1"/>
                <w:color w:val="ffffff"/>
                <w:rtl w:val="0"/>
              </w:rPr>
              <w:t xml:space="preserve">C5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34">
            <w:pPr>
              <w:spacing w:after="0" w:lineRule="auto"/>
              <w:rPr/>
            </w:pPr>
            <w:r w:rsidDel="00000000" w:rsidR="00000000" w:rsidRPr="00000000">
              <w:rPr>
                <w:color w:val="273648"/>
                <w:sz w:val="18"/>
                <w:szCs w:val="18"/>
                <w:rtl w:val="0"/>
              </w:rPr>
              <w:t xml:space="preserve">La telemetría de los sensores se transmitirá a una frecuencia de 1 Hz.</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5">
            <w:pPr>
              <w:spacing w:after="0" w:lineRule="auto"/>
              <w:rPr/>
            </w:pPr>
            <w:r w:rsidDel="00000000" w:rsidR="00000000" w:rsidRPr="00000000">
              <w:rPr>
                <w:b w:val="1"/>
                <w:bCs w:val="1"/>
                <w:color w:val="ffffff"/>
                <w:rtl w:val="0"/>
              </w:rPr>
              <w:t xml:space="preserve">C6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36">
            <w:pPr>
              <w:spacing w:after="0" w:lineRule="auto"/>
              <w:rPr/>
            </w:pPr>
            <w:r w:rsidDel="00000000" w:rsidR="00000000" w:rsidRPr="00000000">
              <w:rPr>
                <w:color w:val="273648"/>
                <w:sz w:val="18"/>
                <w:szCs w:val="18"/>
                <w:rtl w:val="0"/>
              </w:rPr>
              <w:t xml:space="preserve">La carga útil grabará en video toda la secuencia de descenso, apuntando a cenit, para evidenciar la corriente activación de los sistemas de descenso.</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7">
            <w:pPr>
              <w:spacing w:after="0" w:lineRule="auto"/>
              <w:rPr/>
            </w:pPr>
            <w:r w:rsidDel="00000000" w:rsidR="00000000" w:rsidRPr="00000000">
              <w:rPr>
                <w:b w:val="1"/>
                <w:bCs w:val="1"/>
                <w:color w:val="ffffff"/>
                <w:rtl w:val="0"/>
              </w:rPr>
              <w:t xml:space="preserve">C7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38">
            <w:pPr>
              <w:spacing w:after="0" w:lineRule="auto"/>
              <w:rPr/>
            </w:pPr>
            <w:r w:rsidDel="00000000" w:rsidR="00000000" w:rsidRPr="00000000">
              <w:rPr>
                <w:color w:val="273648"/>
                <w:sz w:val="18"/>
                <w:szCs w:val="18"/>
                <w:rtl w:val="0"/>
              </w:rPr>
              <w:t xml:space="preserve">La carga útil grabará en video toda la secuencia de descenso, apuntando a nadir, para evidenciar la corriente activación de los sistemas de descenso.</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9">
            <w:pPr>
              <w:spacing w:after="0" w:lineRule="auto"/>
              <w:rPr/>
            </w:pPr>
            <w:r w:rsidDel="00000000" w:rsidR="00000000" w:rsidRPr="00000000">
              <w:rPr>
                <w:b w:val="1"/>
                <w:bCs w:val="1"/>
                <w:color w:val="ffffff"/>
                <w:rtl w:val="0"/>
              </w:rPr>
              <w:t xml:space="preserve">C8</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3A">
            <w:pPr>
              <w:spacing w:after="0" w:lineRule="auto"/>
              <w:rPr/>
            </w:pPr>
            <w:r w:rsidDel="00000000" w:rsidR="00000000" w:rsidRPr="00000000">
              <w:rPr>
                <w:color w:val="273648"/>
                <w:sz w:val="18"/>
                <w:szCs w:val="18"/>
                <w:rtl w:val="0"/>
              </w:rPr>
              <w:t xml:space="preserve">La carga útil del CanSat incluirá una baliza audible que se encienda por separado y sea independiente de la batería y la electrónica del CanSat.</w:t>
            </w:r>
            <w:r w:rsidDel="00000000" w:rsidR="00000000" w:rsidRPr="00000000">
              <w:rPr>
                <w:rtl w:val="0"/>
              </w:rPr>
            </w:r>
          </w:p>
        </w:tc>
      </w:tr>
      <w:tr>
        <w:trPr>
          <w:cantSplit w:val="1"/>
          <w:tblHeader w:val="0"/>
        </w:trPr>
        <w:tc>
          <w:tcPr>
            <w:tcBorders>
              <w:bottom w:color="e8edf2" w:space="0" w:sz="5" w:val="single"/>
            </w:tcBorders>
            <w:shd w:fill="1560a4" w:val="clear"/>
            <w:tcMar>
              <w:top w:w="70.0" w:type="dxa"/>
              <w:left w:w="125.0" w:type="dxa"/>
              <w:bottom w:w="65.0" w:type="dxa"/>
              <w:right w:w="100.0" w:type="dxa"/>
            </w:tcMar>
          </w:tcPr>
          <w:p w:rsidR="00000000" w:rsidDel="00000000" w:rsidP="00000000" w:rsidRDefault="00000000" w:rsidRPr="00000000" w14:paraId="0000003B">
            <w:pPr>
              <w:spacing w:after="0" w:lineRule="auto"/>
              <w:rPr/>
            </w:pPr>
            <w:r w:rsidDel="00000000" w:rsidR="00000000" w:rsidRPr="00000000">
              <w:rPr>
                <w:b w:val="1"/>
                <w:bCs w:val="1"/>
                <w:color w:val="ffffff"/>
                <w:rtl w:val="0"/>
              </w:rPr>
              <w:t xml:space="preserve">C9</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3C">
            <w:pPr>
              <w:spacing w:after="0" w:lineRule="auto"/>
              <w:rPr/>
            </w:pPr>
            <w:r w:rsidDel="00000000" w:rsidR="00000000" w:rsidRPr="00000000">
              <w:rPr>
                <w:color w:val="273648"/>
                <w:sz w:val="18"/>
                <w:szCs w:val="18"/>
                <w:rtl w:val="0"/>
              </w:rPr>
              <w:t xml:space="preserve">El costo del CanSat debe ser inferior a $1.000.000. Las herramientas de análisis y soporte en tierra no están incluidas en el costo del CanSat.</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1"/>
        <w:spacing w:before="240" w:lineRule="auto"/>
        <w:rPr/>
      </w:pPr>
      <w:r w:rsidDel="00000000" w:rsidR="00000000" w:rsidRPr="00000000">
        <w:rPr>
          <w:rFonts w:ascii="Aptos" w:cs="Aptos" w:eastAsia="Aptos" w:hAnsi="Aptos"/>
          <w:color w:val="147d78"/>
          <w:sz w:val="26"/>
          <w:szCs w:val="26"/>
          <w:rtl w:val="0"/>
        </w:rPr>
        <w:t xml:space="preserve">02  </w:t>
      </w:r>
      <w:r w:rsidDel="00000000" w:rsidR="00000000" w:rsidRPr="00000000">
        <w:rPr>
          <w:rFonts w:ascii="Aptos" w:cs="Aptos" w:eastAsia="Aptos" w:hAnsi="Aptos"/>
          <w:sz w:val="26"/>
          <w:szCs w:val="26"/>
          <w:rtl w:val="0"/>
        </w:rPr>
        <w:t xml:space="preserve">REQUISITOS ESTRUCTURALES</w:t>
      </w: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47d78"/>
          <w:sz w:val="16"/>
          <w:szCs w:val="16"/>
          <w:u w:val="none"/>
          <w:shd w:fill="auto" w:val="clear"/>
          <w:vertAlign w:val="baseline"/>
          <w:rtl w:val="0"/>
        </w:rPr>
        <w:t xml:space="preserve">CÓDIGOS S1–S9  •  9 REQUISITOS</w:t>
      </w:r>
      <w:r w:rsidDel="00000000" w:rsidR="00000000" w:rsidRPr="00000000">
        <w:rPr>
          <w:rtl w:val="0"/>
        </w:rPr>
      </w:r>
    </w:p>
    <w:tbl>
      <w:tblPr>
        <w:tblStyle w:val="Table4"/>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0">
            <w:pPr>
              <w:spacing w:after="0" w:lineRule="auto"/>
              <w:rPr/>
            </w:pPr>
            <w:r w:rsidDel="00000000" w:rsidR="00000000" w:rsidRPr="00000000">
              <w:rPr>
                <w:b w:val="1"/>
                <w:bCs w:val="1"/>
                <w:color w:val="ffffff"/>
                <w:rtl w:val="0"/>
              </w:rPr>
              <w:t xml:space="preserve">S1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41">
            <w:pPr>
              <w:spacing w:after="0" w:lineRule="auto"/>
              <w:rPr/>
            </w:pPr>
            <w:r w:rsidDel="00000000" w:rsidR="00000000" w:rsidRPr="00000000">
              <w:rPr>
                <w:color w:val="273648"/>
                <w:sz w:val="18"/>
                <w:szCs w:val="18"/>
                <w:rtl w:val="0"/>
              </w:rPr>
              <w:t xml:space="preserve">La masa combinada del CanSat y el contenedor debe ser de 500 gramos +/- 10 gramos.</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2">
            <w:pPr>
              <w:spacing w:after="0" w:lineRule="auto"/>
              <w:rPr/>
            </w:pPr>
            <w:r w:rsidDel="00000000" w:rsidR="00000000" w:rsidRPr="00000000">
              <w:rPr>
                <w:b w:val="1"/>
                <w:bCs w:val="1"/>
                <w:color w:val="ffffff"/>
                <w:rtl w:val="0"/>
              </w:rPr>
              <w:t xml:space="preserve">S2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43">
            <w:pPr>
              <w:spacing w:after="0" w:lineRule="auto"/>
              <w:rPr/>
            </w:pPr>
            <w:r w:rsidDel="00000000" w:rsidR="00000000" w:rsidRPr="00000000">
              <w:rPr>
                <w:color w:val="273648"/>
                <w:sz w:val="18"/>
                <w:szCs w:val="18"/>
                <w:rtl w:val="0"/>
              </w:rPr>
              <w:t xml:space="preserve">El diámetro del CanSat debe ser de 95 mm.</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4">
            <w:pPr>
              <w:spacing w:after="0" w:lineRule="auto"/>
              <w:rPr/>
            </w:pPr>
            <w:r w:rsidDel="00000000" w:rsidR="00000000" w:rsidRPr="00000000">
              <w:rPr>
                <w:b w:val="1"/>
                <w:bCs w:val="1"/>
                <w:color w:val="ffffff"/>
                <w:rtl w:val="0"/>
              </w:rPr>
              <w:t xml:space="preserve">S3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45">
            <w:pPr>
              <w:spacing w:after="0" w:lineRule="auto"/>
              <w:rPr/>
            </w:pPr>
            <w:r w:rsidDel="00000000" w:rsidR="00000000" w:rsidRPr="00000000">
              <w:rPr>
                <w:color w:val="273648"/>
                <w:sz w:val="18"/>
                <w:szCs w:val="18"/>
                <w:rtl w:val="0"/>
              </w:rPr>
              <w:t xml:space="preserve">La longitud total, incluidos los sistemas de descenso, debe encontrarse en el rango de 200 mm a 250 mm.</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6">
            <w:pPr>
              <w:spacing w:after="0" w:lineRule="auto"/>
              <w:rPr/>
            </w:pPr>
            <w:r w:rsidDel="00000000" w:rsidR="00000000" w:rsidRPr="00000000">
              <w:rPr>
                <w:b w:val="1"/>
                <w:bCs w:val="1"/>
                <w:color w:val="ffffff"/>
                <w:rtl w:val="0"/>
              </w:rPr>
              <w:t xml:space="preserve">S4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47">
            <w:pPr>
              <w:spacing w:after="0" w:lineRule="auto"/>
              <w:rPr/>
            </w:pPr>
            <w:r w:rsidDel="00000000" w:rsidR="00000000" w:rsidRPr="00000000">
              <w:rPr>
                <w:color w:val="273648"/>
                <w:sz w:val="18"/>
                <w:szCs w:val="18"/>
                <w:rtl w:val="0"/>
              </w:rPr>
              <w:t xml:space="preserve">La estructura del CanSat debe soportar vibraciones de 15 Gs.</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8">
            <w:pPr>
              <w:spacing w:after="0" w:lineRule="auto"/>
              <w:rPr/>
            </w:pPr>
            <w:r w:rsidDel="00000000" w:rsidR="00000000" w:rsidRPr="00000000">
              <w:rPr>
                <w:b w:val="1"/>
                <w:bCs w:val="1"/>
                <w:color w:val="ffffff"/>
                <w:rtl w:val="0"/>
              </w:rPr>
              <w:t xml:space="preserve">S5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49">
            <w:pPr>
              <w:spacing w:after="0" w:lineRule="auto"/>
              <w:rPr/>
            </w:pPr>
            <w:r w:rsidDel="00000000" w:rsidR="00000000" w:rsidRPr="00000000">
              <w:rPr>
                <w:color w:val="273648"/>
                <w:sz w:val="18"/>
                <w:szCs w:val="18"/>
                <w:rtl w:val="0"/>
              </w:rPr>
              <w:t xml:space="preserve">El CanSat debe soportar un impacto de choque de 30 Gs.</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A">
            <w:pPr>
              <w:spacing w:after="0" w:lineRule="auto"/>
              <w:rPr/>
            </w:pPr>
            <w:r w:rsidDel="00000000" w:rsidR="00000000" w:rsidRPr="00000000">
              <w:rPr>
                <w:b w:val="1"/>
                <w:bCs w:val="1"/>
                <w:color w:val="ffffff"/>
                <w:rtl w:val="0"/>
              </w:rPr>
              <w:t xml:space="preserve">S6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4B">
            <w:pPr>
              <w:spacing w:after="0" w:lineRule="auto"/>
              <w:rPr/>
            </w:pPr>
            <w:r w:rsidDel="00000000" w:rsidR="00000000" w:rsidRPr="00000000">
              <w:rPr>
                <w:color w:val="273648"/>
                <w:sz w:val="18"/>
                <w:szCs w:val="18"/>
                <w:rtl w:val="0"/>
              </w:rPr>
              <w:t xml:space="preserve">El grosor de la pared del exterior debe ser de al menos 2 mm cuando se imprima en 3D y no debe flexionarse ni deformarse bajo tensión.</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C">
            <w:pPr>
              <w:spacing w:after="0" w:lineRule="auto"/>
              <w:rPr/>
            </w:pPr>
            <w:r w:rsidDel="00000000" w:rsidR="00000000" w:rsidRPr="00000000">
              <w:rPr>
                <w:b w:val="1"/>
                <w:bCs w:val="1"/>
                <w:color w:val="ffffff"/>
                <w:rtl w:val="0"/>
              </w:rPr>
              <w:t xml:space="preserve">S7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4D">
            <w:pPr>
              <w:spacing w:after="0" w:lineRule="auto"/>
              <w:rPr/>
            </w:pPr>
            <w:r w:rsidDel="00000000" w:rsidR="00000000" w:rsidRPr="00000000">
              <w:rPr>
                <w:color w:val="273648"/>
                <w:sz w:val="18"/>
                <w:szCs w:val="18"/>
                <w:rtl w:val="0"/>
              </w:rPr>
              <w:t xml:space="preserve">El cilindro del CanSat puede utilizarse para sujetar cualquier pieza desplegable de la carga útil, pero debe permitir que se deslice libremente fuera de la sección del cohete.</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4E">
            <w:pPr>
              <w:spacing w:after="0" w:lineRule="auto"/>
              <w:rPr/>
            </w:pPr>
            <w:r w:rsidDel="00000000" w:rsidR="00000000" w:rsidRPr="00000000">
              <w:rPr>
                <w:b w:val="1"/>
                <w:bCs w:val="1"/>
                <w:color w:val="ffffff"/>
                <w:rtl w:val="0"/>
              </w:rPr>
              <w:t xml:space="preserve">S8</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4F">
            <w:pPr>
              <w:spacing w:after="0" w:lineRule="auto"/>
              <w:rPr/>
            </w:pPr>
            <w:r w:rsidDel="00000000" w:rsidR="00000000" w:rsidRPr="00000000">
              <w:rPr>
                <w:color w:val="273648"/>
                <w:sz w:val="18"/>
                <w:szCs w:val="18"/>
                <w:rtl w:val="0"/>
              </w:rPr>
              <w:t xml:space="preserve">Todos los componentes electrónicos y mecánicos deben estar montados de forma fija utilizando soportes adecuados, tales como separadores, tornillos o adhesivos de alto rendimiento.</w:t>
            </w:r>
            <w:r w:rsidDel="00000000" w:rsidR="00000000" w:rsidRPr="00000000">
              <w:rPr>
                <w:rtl w:val="0"/>
              </w:rPr>
            </w:r>
          </w:p>
        </w:tc>
      </w:tr>
      <w:tr>
        <w:trPr>
          <w:cantSplit w:val="1"/>
          <w:tblHeader w:val="0"/>
        </w:trPr>
        <w:tc>
          <w:tcPr>
            <w:tcBorders>
              <w:bottom w:color="e8edf2" w:space="0" w:sz="5" w:val="single"/>
            </w:tcBorders>
            <w:shd w:fill="147d78" w:val="clear"/>
            <w:tcMar>
              <w:top w:w="70.0" w:type="dxa"/>
              <w:left w:w="125.0" w:type="dxa"/>
              <w:bottom w:w="65.0" w:type="dxa"/>
              <w:right w:w="100.0" w:type="dxa"/>
            </w:tcMar>
          </w:tcPr>
          <w:p w:rsidR="00000000" w:rsidDel="00000000" w:rsidP="00000000" w:rsidRDefault="00000000" w:rsidRPr="00000000" w14:paraId="00000050">
            <w:pPr>
              <w:spacing w:after="0" w:lineRule="auto"/>
              <w:rPr/>
            </w:pPr>
            <w:r w:rsidDel="00000000" w:rsidR="00000000" w:rsidRPr="00000000">
              <w:rPr>
                <w:b w:val="1"/>
                <w:bCs w:val="1"/>
                <w:color w:val="ffffff"/>
                <w:rtl w:val="0"/>
              </w:rPr>
              <w:t xml:space="preserve">S9</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51">
            <w:pPr>
              <w:spacing w:after="0" w:lineRule="auto"/>
              <w:rPr/>
            </w:pPr>
            <w:r w:rsidDel="00000000" w:rsidR="00000000" w:rsidRPr="00000000">
              <w:rPr>
                <w:color w:val="273648"/>
                <w:sz w:val="18"/>
                <w:szCs w:val="18"/>
                <w:rtl w:val="0"/>
              </w:rPr>
              <w:t xml:space="preserve">Los materiales del contenedor del CanSat no deberán ser contaminantes ni perjudiciales para el ambiente.</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pStyle w:val="Heading1"/>
        <w:spacing w:before="240" w:lineRule="auto"/>
        <w:rPr/>
      </w:pPr>
      <w:r w:rsidDel="00000000" w:rsidR="00000000" w:rsidRPr="00000000">
        <w:rPr>
          <w:rFonts w:ascii="Aptos" w:cs="Aptos" w:eastAsia="Aptos" w:hAnsi="Aptos"/>
          <w:color w:val="bd6a25"/>
          <w:sz w:val="26"/>
          <w:szCs w:val="26"/>
          <w:rtl w:val="0"/>
        </w:rPr>
        <w:t xml:space="preserve">03  </w:t>
      </w:r>
      <w:r w:rsidDel="00000000" w:rsidR="00000000" w:rsidRPr="00000000">
        <w:rPr>
          <w:rFonts w:ascii="Aptos" w:cs="Aptos" w:eastAsia="Aptos" w:hAnsi="Aptos"/>
          <w:sz w:val="26"/>
          <w:szCs w:val="26"/>
          <w:rtl w:val="0"/>
        </w:rPr>
        <w:t xml:space="preserve">REQUISITOS DE MECANISMOS</w:t>
      </w: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bd6a25"/>
          <w:sz w:val="16"/>
          <w:szCs w:val="16"/>
          <w:u w:val="none"/>
          <w:shd w:fill="auto" w:val="clear"/>
          <w:vertAlign w:val="baseline"/>
          <w:rtl w:val="0"/>
        </w:rPr>
        <w:t xml:space="preserve">CÓDIGOS M1–M4  •  4 REQUISITOS</w:t>
      </w:r>
      <w:r w:rsidDel="00000000" w:rsidR="00000000" w:rsidRPr="00000000">
        <w:rPr>
          <w:rtl w:val="0"/>
        </w:rPr>
      </w:r>
    </w:p>
    <w:tbl>
      <w:tblPr>
        <w:tblStyle w:val="Table5"/>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bd6a25" w:val="clear"/>
            <w:tcMar>
              <w:top w:w="70.0" w:type="dxa"/>
              <w:left w:w="125.0" w:type="dxa"/>
              <w:bottom w:w="65.0" w:type="dxa"/>
              <w:right w:w="100.0" w:type="dxa"/>
            </w:tcMar>
          </w:tcPr>
          <w:p w:rsidR="00000000" w:rsidDel="00000000" w:rsidP="00000000" w:rsidRDefault="00000000" w:rsidRPr="00000000" w14:paraId="00000059">
            <w:pPr>
              <w:spacing w:after="0" w:lineRule="auto"/>
              <w:rPr/>
            </w:pPr>
            <w:r w:rsidDel="00000000" w:rsidR="00000000" w:rsidRPr="00000000">
              <w:rPr>
                <w:b w:val="1"/>
                <w:bCs w:val="1"/>
                <w:color w:val="ffffff"/>
                <w:rtl w:val="0"/>
              </w:rPr>
              <w:t xml:space="preserve">M1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5A">
            <w:pPr>
              <w:spacing w:after="0" w:lineRule="auto"/>
              <w:rPr/>
            </w:pPr>
            <w:r w:rsidDel="00000000" w:rsidR="00000000" w:rsidRPr="00000000">
              <w:rPr>
                <w:color w:val="273648"/>
                <w:sz w:val="18"/>
                <w:szCs w:val="18"/>
                <w:rtl w:val="0"/>
              </w:rPr>
              <w:t xml:space="preserve">No se permiten actuadores pirotécnicos ni químicos.</w:t>
            </w:r>
            <w:r w:rsidDel="00000000" w:rsidR="00000000" w:rsidRPr="00000000">
              <w:rPr>
                <w:rtl w:val="0"/>
              </w:rPr>
            </w:r>
          </w:p>
        </w:tc>
      </w:tr>
      <w:tr>
        <w:trPr>
          <w:cantSplit w:val="1"/>
          <w:tblHeader w:val="0"/>
        </w:trPr>
        <w:tc>
          <w:tcPr>
            <w:tcBorders>
              <w:bottom w:color="e8edf2" w:space="0" w:sz="5" w:val="single"/>
            </w:tcBorders>
            <w:shd w:fill="bd6a25" w:val="clear"/>
            <w:tcMar>
              <w:top w:w="70.0" w:type="dxa"/>
              <w:left w:w="125.0" w:type="dxa"/>
              <w:bottom w:w="65.0" w:type="dxa"/>
              <w:right w:w="100.0" w:type="dxa"/>
            </w:tcMar>
          </w:tcPr>
          <w:p w:rsidR="00000000" w:rsidDel="00000000" w:rsidP="00000000" w:rsidRDefault="00000000" w:rsidRPr="00000000" w14:paraId="0000005B">
            <w:pPr>
              <w:spacing w:after="0" w:lineRule="auto"/>
              <w:rPr/>
            </w:pPr>
            <w:r w:rsidDel="00000000" w:rsidR="00000000" w:rsidRPr="00000000">
              <w:rPr>
                <w:b w:val="1"/>
                <w:bCs w:val="1"/>
                <w:color w:val="ffffff"/>
                <w:rtl w:val="0"/>
              </w:rPr>
              <w:t xml:space="preserve">M2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5C">
            <w:pPr>
              <w:spacing w:after="0" w:lineRule="auto"/>
              <w:rPr/>
            </w:pPr>
            <w:r w:rsidDel="00000000" w:rsidR="00000000" w:rsidRPr="00000000">
              <w:rPr>
                <w:color w:val="273648"/>
                <w:sz w:val="18"/>
                <w:szCs w:val="18"/>
                <w:rtl w:val="0"/>
              </w:rPr>
              <w:t xml:space="preserve">Los mecanismos que utilicen calor (p. ej., hilo de nicrom) no deben estar expuestos al entorno exterior para reducir el riesgo potencial de incendiar la vegetación.</w:t>
            </w:r>
            <w:r w:rsidDel="00000000" w:rsidR="00000000" w:rsidRPr="00000000">
              <w:rPr>
                <w:rtl w:val="0"/>
              </w:rPr>
            </w:r>
          </w:p>
        </w:tc>
      </w:tr>
      <w:tr>
        <w:trPr>
          <w:cantSplit w:val="1"/>
          <w:tblHeader w:val="0"/>
        </w:trPr>
        <w:tc>
          <w:tcPr>
            <w:tcBorders>
              <w:bottom w:color="e8edf2" w:space="0" w:sz="5" w:val="single"/>
            </w:tcBorders>
            <w:shd w:fill="bd6a25" w:val="clear"/>
            <w:tcMar>
              <w:top w:w="70.0" w:type="dxa"/>
              <w:left w:w="125.0" w:type="dxa"/>
              <w:bottom w:w="65.0" w:type="dxa"/>
              <w:right w:w="100.0" w:type="dxa"/>
            </w:tcMar>
          </w:tcPr>
          <w:p w:rsidR="00000000" w:rsidDel="00000000" w:rsidP="00000000" w:rsidRDefault="00000000" w:rsidRPr="00000000" w14:paraId="0000005D">
            <w:pPr>
              <w:spacing w:after="0" w:lineRule="auto"/>
              <w:rPr/>
            </w:pPr>
            <w:r w:rsidDel="00000000" w:rsidR="00000000" w:rsidRPr="00000000">
              <w:rPr>
                <w:b w:val="1"/>
                <w:bCs w:val="1"/>
                <w:color w:val="ffffff"/>
                <w:rtl w:val="0"/>
              </w:rPr>
              <w:t xml:space="preserve">M3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5E">
            <w:pPr>
              <w:spacing w:after="0" w:lineRule="auto"/>
              <w:rPr/>
            </w:pPr>
            <w:r w:rsidDel="00000000" w:rsidR="00000000" w:rsidRPr="00000000">
              <w:rPr>
                <w:color w:val="273648"/>
                <w:sz w:val="18"/>
                <w:szCs w:val="18"/>
                <w:rtl w:val="0"/>
              </w:rPr>
              <w:t xml:space="preserve">Todos los mecanismos deben ser capaces de mantener su configuración o estados bajo todas las fuerzas aplicadas.</w:t>
            </w:r>
            <w:r w:rsidDel="00000000" w:rsidR="00000000" w:rsidRPr="00000000">
              <w:rPr>
                <w:rtl w:val="0"/>
              </w:rPr>
            </w:r>
          </w:p>
        </w:tc>
      </w:tr>
      <w:tr>
        <w:trPr>
          <w:cantSplit w:val="1"/>
          <w:tblHeader w:val="0"/>
        </w:trPr>
        <w:tc>
          <w:tcPr>
            <w:tcBorders>
              <w:bottom w:color="e8edf2" w:space="0" w:sz="5" w:val="single"/>
            </w:tcBorders>
            <w:shd w:fill="bd6a25" w:val="clear"/>
            <w:tcMar>
              <w:top w:w="70.0" w:type="dxa"/>
              <w:left w:w="125.0" w:type="dxa"/>
              <w:bottom w:w="65.0" w:type="dxa"/>
              <w:right w:w="100.0" w:type="dxa"/>
            </w:tcMar>
          </w:tcPr>
          <w:p w:rsidR="00000000" w:rsidDel="00000000" w:rsidP="00000000" w:rsidRDefault="00000000" w:rsidRPr="00000000" w14:paraId="0000005F">
            <w:pPr>
              <w:spacing w:after="0" w:lineRule="auto"/>
              <w:rPr/>
            </w:pPr>
            <w:r w:rsidDel="00000000" w:rsidR="00000000" w:rsidRPr="00000000">
              <w:rPr>
                <w:b w:val="1"/>
                <w:bCs w:val="1"/>
                <w:color w:val="ffffff"/>
                <w:rtl w:val="0"/>
              </w:rPr>
              <w:t xml:space="preserve">M4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60">
            <w:pPr>
              <w:spacing w:after="0" w:lineRule="auto"/>
              <w:rPr/>
            </w:pPr>
            <w:r w:rsidDel="00000000" w:rsidR="00000000" w:rsidRPr="00000000">
              <w:rPr>
                <w:color w:val="273648"/>
                <w:sz w:val="18"/>
                <w:szCs w:val="18"/>
                <w:rtl w:val="0"/>
              </w:rPr>
              <w:t xml:space="preserve">No se deben utilizar contactos de resorte para realizar conexiones eléctricas a las baterías. Las fuerzas de choque pueden provocar desconexiones momentáneas.</w:t>
            </w:r>
            <w:r w:rsidDel="00000000" w:rsidR="00000000" w:rsidRPr="00000000">
              <w:rPr>
                <w:rtl w:val="0"/>
              </w:rPr>
            </w:r>
          </w:p>
        </w:tc>
      </w:tr>
    </w:tbl>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pStyle w:val="Heading1"/>
        <w:spacing w:before="240" w:lineRule="auto"/>
        <w:rPr/>
      </w:pPr>
      <w:r w:rsidDel="00000000" w:rsidR="00000000" w:rsidRPr="00000000">
        <w:rPr>
          <w:rFonts w:ascii="Aptos" w:cs="Aptos" w:eastAsia="Aptos" w:hAnsi="Aptos"/>
          <w:color w:val="7655a0"/>
          <w:sz w:val="26"/>
          <w:szCs w:val="26"/>
          <w:rtl w:val="0"/>
        </w:rPr>
        <w:t xml:space="preserve">04  </w:t>
      </w:r>
      <w:r w:rsidDel="00000000" w:rsidR="00000000" w:rsidRPr="00000000">
        <w:rPr>
          <w:rFonts w:ascii="Aptos" w:cs="Aptos" w:eastAsia="Aptos" w:hAnsi="Aptos"/>
          <w:sz w:val="26"/>
          <w:szCs w:val="26"/>
          <w:rtl w:val="0"/>
        </w:rPr>
        <w:t xml:space="preserve">REQUISITOS ELÉCTRICOS</w:t>
      </w: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7655a0"/>
          <w:sz w:val="16"/>
          <w:szCs w:val="16"/>
          <w:u w:val="none"/>
          <w:shd w:fill="auto" w:val="clear"/>
          <w:vertAlign w:val="baseline"/>
          <w:rtl w:val="0"/>
        </w:rPr>
        <w:t xml:space="preserve">CÓDIGOS E1–E9  •  9 REQUISITOS</w:t>
      </w:r>
      <w:r w:rsidDel="00000000" w:rsidR="00000000" w:rsidRPr="00000000">
        <w:rPr>
          <w:rtl w:val="0"/>
        </w:rPr>
      </w:r>
    </w:p>
    <w:tbl>
      <w:tblPr>
        <w:tblStyle w:val="Table6"/>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4">
            <w:pPr>
              <w:spacing w:after="0" w:lineRule="auto"/>
              <w:rPr/>
            </w:pPr>
            <w:r w:rsidDel="00000000" w:rsidR="00000000" w:rsidRPr="00000000">
              <w:rPr>
                <w:b w:val="1"/>
                <w:bCs w:val="1"/>
                <w:color w:val="ffffff"/>
                <w:rtl w:val="0"/>
              </w:rPr>
              <w:t xml:space="preserve">E1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65">
            <w:pPr>
              <w:spacing w:after="0" w:lineRule="auto"/>
              <w:rPr/>
            </w:pPr>
            <w:r w:rsidDel="00000000" w:rsidR="00000000" w:rsidRPr="00000000">
              <w:rPr>
                <w:color w:val="273648"/>
                <w:sz w:val="18"/>
                <w:szCs w:val="18"/>
                <w:rtl w:val="0"/>
              </w:rPr>
              <w:t xml:space="preserve">No se permiten baterías de polímero de litio.</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6">
            <w:pPr>
              <w:spacing w:after="0" w:lineRule="auto"/>
              <w:rPr/>
            </w:pPr>
            <w:r w:rsidDel="00000000" w:rsidR="00000000" w:rsidRPr="00000000">
              <w:rPr>
                <w:b w:val="1"/>
                <w:bCs w:val="1"/>
                <w:color w:val="ffffff"/>
                <w:rtl w:val="0"/>
              </w:rPr>
              <w:t xml:space="preserve">E2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67">
            <w:pPr>
              <w:spacing w:after="0" w:lineRule="auto"/>
              <w:rPr/>
            </w:pPr>
            <w:r w:rsidDel="00000000" w:rsidR="00000000" w:rsidRPr="00000000">
              <w:rPr>
                <w:color w:val="273648"/>
                <w:sz w:val="18"/>
                <w:szCs w:val="18"/>
                <w:rtl w:val="0"/>
              </w:rPr>
              <w:t xml:space="preserve">La fuente de batería puede ser alcalina, Ni-Cad, Ni-MH o Litio. Las celdas de litio deben estar fabricadas con un empaque metálico similar a las celdas 18650. Se permiten baterías de botón.</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8">
            <w:pPr>
              <w:spacing w:after="0" w:lineRule="auto"/>
              <w:rPr/>
            </w:pPr>
            <w:r w:rsidDel="00000000" w:rsidR="00000000" w:rsidRPr="00000000">
              <w:rPr>
                <w:b w:val="1"/>
                <w:bCs w:val="1"/>
                <w:color w:val="ffffff"/>
                <w:rtl w:val="0"/>
              </w:rPr>
              <w:t xml:space="preserve">E3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69">
            <w:pPr>
              <w:spacing w:after="0" w:lineRule="auto"/>
              <w:rPr/>
            </w:pPr>
            <w:r w:rsidDel="00000000" w:rsidR="00000000" w:rsidRPr="00000000">
              <w:rPr>
                <w:color w:val="273648"/>
                <w:sz w:val="18"/>
                <w:szCs w:val="18"/>
                <w:rtl w:val="0"/>
              </w:rPr>
              <w:t xml:space="preserve">Se deberá colocar uno o más paneles solares que reciban la radiación solar a fines de emitir una señal cuando reciban radiación.</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A">
            <w:pPr>
              <w:spacing w:after="0" w:lineRule="auto"/>
              <w:rPr/>
            </w:pPr>
            <w:r w:rsidDel="00000000" w:rsidR="00000000" w:rsidRPr="00000000">
              <w:rPr>
                <w:b w:val="1"/>
                <w:bCs w:val="1"/>
                <w:color w:val="ffffff"/>
                <w:rtl w:val="0"/>
              </w:rPr>
              <w:t xml:space="preserve">E4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6B">
            <w:pPr>
              <w:spacing w:after="0" w:lineRule="auto"/>
              <w:rPr/>
            </w:pPr>
            <w:r w:rsidDel="00000000" w:rsidR="00000000" w:rsidRPr="00000000">
              <w:rPr>
                <w:color w:val="273648"/>
                <w:sz w:val="18"/>
                <w:szCs w:val="18"/>
                <w:rtl w:val="0"/>
              </w:rPr>
              <w:t xml:space="preserve">Se requiere un interruptor de encendido fácilmente accesible a través del contenedor, para colocar la carga útil en estado STAND-BY.</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C">
            <w:pPr>
              <w:spacing w:after="0" w:lineRule="auto"/>
              <w:rPr/>
            </w:pPr>
            <w:r w:rsidDel="00000000" w:rsidR="00000000" w:rsidRPr="00000000">
              <w:rPr>
                <w:b w:val="1"/>
                <w:bCs w:val="1"/>
                <w:color w:val="ffffff"/>
                <w:rtl w:val="0"/>
              </w:rPr>
              <w:t xml:space="preserve">E5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6D">
            <w:pPr>
              <w:spacing w:after="0" w:lineRule="auto"/>
              <w:rPr/>
            </w:pPr>
            <w:r w:rsidDel="00000000" w:rsidR="00000000" w:rsidRPr="00000000">
              <w:rPr>
                <w:color w:val="273648"/>
                <w:sz w:val="18"/>
                <w:szCs w:val="18"/>
                <w:rtl w:val="0"/>
              </w:rPr>
              <w:t xml:space="preserve">El contenedor debe tener pequeños orificios de acceso para los interruptores de encendido, de no más de 10 mm.</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6E">
            <w:pPr>
              <w:spacing w:after="0" w:lineRule="auto"/>
              <w:rPr/>
            </w:pPr>
            <w:r w:rsidDel="00000000" w:rsidR="00000000" w:rsidRPr="00000000">
              <w:rPr>
                <w:b w:val="1"/>
                <w:bCs w:val="1"/>
                <w:color w:val="ffffff"/>
                <w:rtl w:val="0"/>
              </w:rPr>
              <w:t xml:space="preserve">E6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6F">
            <w:pPr>
              <w:spacing w:after="0" w:lineRule="auto"/>
              <w:rPr/>
            </w:pPr>
            <w:r w:rsidDel="00000000" w:rsidR="00000000" w:rsidRPr="00000000">
              <w:rPr>
                <w:color w:val="273648"/>
                <w:sz w:val="18"/>
                <w:szCs w:val="18"/>
                <w:rtl w:val="0"/>
              </w:rPr>
              <w:t xml:space="preserve">Se requiere un indicador de encendido.</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70">
            <w:pPr>
              <w:spacing w:after="0" w:lineRule="auto"/>
              <w:rPr/>
            </w:pPr>
            <w:r w:rsidDel="00000000" w:rsidR="00000000" w:rsidRPr="00000000">
              <w:rPr>
                <w:b w:val="1"/>
                <w:bCs w:val="1"/>
                <w:color w:val="ffffff"/>
                <w:rtl w:val="0"/>
              </w:rPr>
              <w:t xml:space="preserve">E7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71">
            <w:pPr>
              <w:spacing w:after="0" w:lineRule="auto"/>
              <w:rPr/>
            </w:pPr>
            <w:r w:rsidDel="00000000" w:rsidR="00000000" w:rsidRPr="00000000">
              <w:rPr>
                <w:color w:val="273648"/>
                <w:sz w:val="18"/>
                <w:szCs w:val="18"/>
                <w:rtl w:val="0"/>
              </w:rPr>
              <w:t xml:space="preserve">El CanSat debe funcionar durante un mínimo de dos horas cuando esté integrado en el cohete.</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72">
            <w:pPr>
              <w:spacing w:after="0" w:lineRule="auto"/>
              <w:rPr/>
            </w:pPr>
            <w:r w:rsidDel="00000000" w:rsidR="00000000" w:rsidRPr="00000000">
              <w:rPr>
                <w:b w:val="1"/>
                <w:bCs w:val="1"/>
                <w:color w:val="ffffff"/>
                <w:rtl w:val="0"/>
              </w:rPr>
              <w:t xml:space="preserve">E8</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73">
            <w:pPr>
              <w:spacing w:after="0" w:lineRule="auto"/>
              <w:rPr/>
            </w:pPr>
            <w:r w:rsidDel="00000000" w:rsidR="00000000" w:rsidRPr="00000000">
              <w:rPr>
                <w:color w:val="273648"/>
                <w:sz w:val="18"/>
                <w:szCs w:val="18"/>
                <w:rtl w:val="0"/>
              </w:rPr>
              <w:t xml:space="preserve">La baliza de audio debe funcionar con una batería independiente.</w:t>
            </w:r>
            <w:r w:rsidDel="00000000" w:rsidR="00000000" w:rsidRPr="00000000">
              <w:rPr>
                <w:rtl w:val="0"/>
              </w:rPr>
            </w:r>
          </w:p>
        </w:tc>
      </w:tr>
      <w:tr>
        <w:trPr>
          <w:cantSplit w:val="1"/>
          <w:tblHeader w:val="0"/>
        </w:trPr>
        <w:tc>
          <w:tcPr>
            <w:tcBorders>
              <w:bottom w:color="e8edf2" w:space="0" w:sz="5" w:val="single"/>
            </w:tcBorders>
            <w:shd w:fill="7655a0" w:val="clear"/>
            <w:tcMar>
              <w:top w:w="70.0" w:type="dxa"/>
              <w:left w:w="125.0" w:type="dxa"/>
              <w:bottom w:w="65.0" w:type="dxa"/>
              <w:right w:w="100.0" w:type="dxa"/>
            </w:tcMar>
          </w:tcPr>
          <w:p w:rsidR="00000000" w:rsidDel="00000000" w:rsidP="00000000" w:rsidRDefault="00000000" w:rsidRPr="00000000" w14:paraId="00000074">
            <w:pPr>
              <w:spacing w:after="0" w:lineRule="auto"/>
              <w:rPr/>
            </w:pPr>
            <w:r w:rsidDel="00000000" w:rsidR="00000000" w:rsidRPr="00000000">
              <w:rPr>
                <w:b w:val="1"/>
                <w:bCs w:val="1"/>
                <w:color w:val="ffffff"/>
                <w:rtl w:val="0"/>
              </w:rPr>
              <w:t xml:space="preserve">E9</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75">
            <w:pPr>
              <w:spacing w:after="0" w:lineRule="auto"/>
              <w:rPr/>
            </w:pPr>
            <w:r w:rsidDel="00000000" w:rsidR="00000000" w:rsidRPr="00000000">
              <w:rPr>
                <w:color w:val="273648"/>
                <w:sz w:val="18"/>
                <w:szCs w:val="18"/>
                <w:rtl w:val="0"/>
              </w:rPr>
              <w:t xml:space="preserve">La baliza de audio debe tener un interruptor de encendido fácilmente accesible a través del contenedor.</w:t>
            </w: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pStyle w:val="Heading1"/>
        <w:spacing w:before="240" w:lineRule="auto"/>
        <w:rPr/>
      </w:pPr>
      <w:r w:rsidDel="00000000" w:rsidR="00000000" w:rsidRPr="00000000">
        <w:rPr>
          <w:rFonts w:ascii="Aptos" w:cs="Aptos" w:eastAsia="Aptos" w:hAnsi="Aptos"/>
          <w:color w:val="2e7545"/>
          <w:sz w:val="26"/>
          <w:szCs w:val="26"/>
          <w:rtl w:val="0"/>
        </w:rPr>
        <w:t xml:space="preserve">05  </w:t>
      </w:r>
      <w:r w:rsidDel="00000000" w:rsidR="00000000" w:rsidRPr="00000000">
        <w:rPr>
          <w:rFonts w:ascii="Aptos" w:cs="Aptos" w:eastAsia="Aptos" w:hAnsi="Aptos"/>
          <w:sz w:val="26"/>
          <w:szCs w:val="26"/>
          <w:rtl w:val="0"/>
        </w:rPr>
        <w:t xml:space="preserve">REQUISITOS DE COMUNICACIONES</w:t>
      </w: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2e7545"/>
          <w:sz w:val="16"/>
          <w:szCs w:val="16"/>
          <w:u w:val="none"/>
          <w:shd w:fill="auto" w:val="clear"/>
          <w:vertAlign w:val="baseline"/>
          <w:rtl w:val="0"/>
        </w:rPr>
        <w:t xml:space="preserve">CÓDIGOS X1–X7  •  7 REQUISITOS</w:t>
      </w:r>
      <w:r w:rsidDel="00000000" w:rsidR="00000000" w:rsidRPr="00000000">
        <w:rPr>
          <w:rtl w:val="0"/>
        </w:rPr>
      </w:r>
    </w:p>
    <w:tbl>
      <w:tblPr>
        <w:tblStyle w:val="Table7"/>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79">
            <w:pPr>
              <w:spacing w:after="0" w:lineRule="auto"/>
              <w:rPr/>
            </w:pPr>
            <w:r w:rsidDel="00000000" w:rsidR="00000000" w:rsidRPr="00000000">
              <w:rPr>
                <w:b w:val="1"/>
                <w:bCs w:val="1"/>
                <w:color w:val="ffffff"/>
                <w:rtl w:val="0"/>
              </w:rPr>
              <w:t xml:space="preserve">X1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7A">
            <w:pPr>
              <w:spacing w:after="0" w:lineRule="auto"/>
              <w:rPr/>
            </w:pPr>
            <w:r w:rsidDel="00000000" w:rsidR="00000000" w:rsidRPr="00000000">
              <w:rPr>
                <w:color w:val="273648"/>
                <w:sz w:val="18"/>
                <w:szCs w:val="18"/>
                <w:rtl w:val="0"/>
              </w:rPr>
              <w:t xml:space="preserve">Se utilizarán radios que trabajen en las frecuencias autorizadas por ENACOM: 915 – 928 MHz y 2400 – 2483.5 MHz.</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7B">
            <w:pPr>
              <w:spacing w:after="0" w:lineRule="auto"/>
              <w:rPr/>
            </w:pPr>
            <w:r w:rsidDel="00000000" w:rsidR="00000000" w:rsidRPr="00000000">
              <w:rPr>
                <w:b w:val="1"/>
                <w:bCs w:val="1"/>
                <w:color w:val="ffffff"/>
                <w:rtl w:val="0"/>
              </w:rPr>
              <w:t xml:space="preserve">X2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7C">
            <w:pPr>
              <w:spacing w:after="0" w:lineRule="auto"/>
              <w:rPr/>
            </w:pPr>
            <w:r w:rsidDel="00000000" w:rsidR="00000000" w:rsidRPr="00000000">
              <w:rPr>
                <w:color w:val="273648"/>
                <w:sz w:val="18"/>
                <w:szCs w:val="18"/>
                <w:rtl w:val="0"/>
              </w:rPr>
              <w:t xml:space="preserve">Las radios deben tener configurado su NetID/PanID con el número de su equipo.</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7D">
            <w:pPr>
              <w:spacing w:after="0" w:lineRule="auto"/>
              <w:rPr/>
            </w:pPr>
            <w:r w:rsidDel="00000000" w:rsidR="00000000" w:rsidRPr="00000000">
              <w:rPr>
                <w:b w:val="1"/>
                <w:bCs w:val="1"/>
                <w:color w:val="ffffff"/>
                <w:rtl w:val="0"/>
              </w:rPr>
              <w:t xml:space="preserve">X3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7E">
            <w:pPr>
              <w:spacing w:after="0" w:lineRule="auto"/>
              <w:rPr/>
            </w:pPr>
            <w:r w:rsidDel="00000000" w:rsidR="00000000" w:rsidRPr="00000000">
              <w:rPr>
                <w:color w:val="273648"/>
                <w:sz w:val="18"/>
                <w:szCs w:val="18"/>
                <w:rtl w:val="0"/>
              </w:rPr>
              <w:t xml:space="preserve">Las radios no deben utilizar el modo de difusión (broadcast).</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7F">
            <w:pPr>
              <w:spacing w:after="0" w:lineRule="auto"/>
              <w:rPr/>
            </w:pPr>
            <w:r w:rsidDel="00000000" w:rsidR="00000000" w:rsidRPr="00000000">
              <w:rPr>
                <w:b w:val="1"/>
                <w:bCs w:val="1"/>
                <w:color w:val="ffffff"/>
                <w:rtl w:val="0"/>
              </w:rPr>
              <w:t xml:space="preserve">X4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80">
            <w:pPr>
              <w:spacing w:after="0" w:lineRule="auto"/>
              <w:rPr/>
            </w:pPr>
            <w:r w:rsidDel="00000000" w:rsidR="00000000" w:rsidRPr="00000000">
              <w:rPr>
                <w:color w:val="273648"/>
                <w:sz w:val="18"/>
                <w:szCs w:val="18"/>
                <w:rtl w:val="0"/>
              </w:rPr>
              <w:t xml:space="preserve">La telemetría se activará automáticamente cuando el CanSat se separe del cohete.</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81">
            <w:pPr>
              <w:spacing w:after="0" w:lineRule="auto"/>
              <w:rPr/>
            </w:pPr>
            <w:r w:rsidDel="00000000" w:rsidR="00000000" w:rsidRPr="00000000">
              <w:rPr>
                <w:b w:val="1"/>
                <w:bCs w:val="1"/>
                <w:color w:val="ffffff"/>
                <w:rtl w:val="0"/>
              </w:rPr>
              <w:t xml:space="preserve">X5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82">
            <w:pPr>
              <w:spacing w:after="0" w:lineRule="auto"/>
              <w:rPr/>
            </w:pPr>
            <w:r w:rsidDel="00000000" w:rsidR="00000000" w:rsidRPr="00000000">
              <w:rPr>
                <w:color w:val="273648"/>
                <w:sz w:val="18"/>
                <w:szCs w:val="18"/>
                <w:rtl w:val="0"/>
              </w:rPr>
              <w:t xml:space="preserve">El CanSat transmitirá la telemetría una vez por segundo.</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83">
            <w:pPr>
              <w:spacing w:after="0" w:lineRule="auto"/>
              <w:rPr/>
            </w:pPr>
            <w:r w:rsidDel="00000000" w:rsidR="00000000" w:rsidRPr="00000000">
              <w:rPr>
                <w:b w:val="1"/>
                <w:bCs w:val="1"/>
                <w:color w:val="ffffff"/>
                <w:rtl w:val="0"/>
              </w:rPr>
              <w:t xml:space="preserve">X6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84">
            <w:pPr>
              <w:spacing w:after="0" w:lineRule="auto"/>
              <w:rPr/>
            </w:pPr>
            <w:r w:rsidDel="00000000" w:rsidR="00000000" w:rsidRPr="00000000">
              <w:rPr>
                <w:color w:val="273648"/>
                <w:sz w:val="18"/>
                <w:szCs w:val="18"/>
                <w:rtl w:val="0"/>
              </w:rPr>
              <w:t xml:space="preserve">La telemetría del CanSat debe incluir altitud, presión atmosférica, temperatura y coordenadas GPS que incluyan latitud, longitud, altitud y número de satélites rastreados.</w:t>
            </w:r>
            <w:r w:rsidDel="00000000" w:rsidR="00000000" w:rsidRPr="00000000">
              <w:rPr>
                <w:rtl w:val="0"/>
              </w:rPr>
            </w:r>
          </w:p>
        </w:tc>
      </w:tr>
      <w:tr>
        <w:trPr>
          <w:cantSplit w:val="1"/>
          <w:tblHeader w:val="0"/>
        </w:trPr>
        <w:tc>
          <w:tcPr>
            <w:tcBorders>
              <w:bottom w:color="e8edf2" w:space="0" w:sz="5" w:val="single"/>
            </w:tcBorders>
            <w:shd w:fill="2e7545" w:val="clear"/>
            <w:tcMar>
              <w:top w:w="70.0" w:type="dxa"/>
              <w:left w:w="125.0" w:type="dxa"/>
              <w:bottom w:w="65.0" w:type="dxa"/>
              <w:right w:w="100.0" w:type="dxa"/>
            </w:tcMar>
          </w:tcPr>
          <w:p w:rsidR="00000000" w:rsidDel="00000000" w:rsidP="00000000" w:rsidRDefault="00000000" w:rsidRPr="00000000" w14:paraId="00000085">
            <w:pPr>
              <w:spacing w:after="0" w:lineRule="auto"/>
              <w:rPr/>
            </w:pPr>
            <w:r w:rsidDel="00000000" w:rsidR="00000000" w:rsidRPr="00000000">
              <w:rPr>
                <w:b w:val="1"/>
                <w:bCs w:val="1"/>
                <w:color w:val="ffffff"/>
                <w:rtl w:val="0"/>
              </w:rPr>
              <w:t xml:space="preserve">X7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86">
            <w:pPr>
              <w:spacing w:after="0" w:lineRule="auto"/>
              <w:rPr/>
            </w:pPr>
            <w:r w:rsidDel="00000000" w:rsidR="00000000" w:rsidRPr="00000000">
              <w:rPr>
                <w:color w:val="273648"/>
                <w:sz w:val="18"/>
                <w:szCs w:val="18"/>
                <w:rtl w:val="0"/>
              </w:rPr>
              <w:t xml:space="preserve">Mediante un telecomando, la telemetría debe transmitir el estado de la batería y la señal recibida por los paneles solares.</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1"/>
        <w:spacing w:before="240" w:lineRule="auto"/>
        <w:rPr/>
      </w:pPr>
      <w:r w:rsidDel="00000000" w:rsidR="00000000" w:rsidRPr="00000000">
        <w:rPr>
          <w:rFonts w:ascii="Aptos" w:cs="Aptos" w:eastAsia="Aptos" w:hAnsi="Aptos"/>
          <w:color w:val="087f91"/>
          <w:sz w:val="26"/>
          <w:szCs w:val="26"/>
          <w:rtl w:val="0"/>
        </w:rPr>
        <w:t xml:space="preserve">06  </w:t>
      </w:r>
      <w:r w:rsidDel="00000000" w:rsidR="00000000" w:rsidRPr="00000000">
        <w:rPr>
          <w:rFonts w:ascii="Aptos" w:cs="Aptos" w:eastAsia="Aptos" w:hAnsi="Aptos"/>
          <w:sz w:val="26"/>
          <w:szCs w:val="26"/>
          <w:rtl w:val="0"/>
        </w:rPr>
        <w:t xml:space="preserve">REQUISITOS DE SENSORES</w:t>
      </w: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87f91"/>
          <w:sz w:val="16"/>
          <w:szCs w:val="16"/>
          <w:u w:val="none"/>
          <w:shd w:fill="auto" w:val="clear"/>
          <w:vertAlign w:val="baseline"/>
          <w:rtl w:val="0"/>
        </w:rPr>
        <w:t xml:space="preserve">CÓDIGOS SN1–SN8  •  8 REQUISITOS</w:t>
      </w:r>
      <w:r w:rsidDel="00000000" w:rsidR="00000000" w:rsidRPr="00000000">
        <w:rPr>
          <w:rtl w:val="0"/>
        </w:rPr>
      </w:r>
    </w:p>
    <w:tbl>
      <w:tblPr>
        <w:tblStyle w:val="Table8"/>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8A">
            <w:pPr>
              <w:spacing w:after="0" w:lineRule="auto"/>
              <w:rPr/>
            </w:pPr>
            <w:r w:rsidDel="00000000" w:rsidR="00000000" w:rsidRPr="00000000">
              <w:rPr>
                <w:b w:val="1"/>
                <w:bCs w:val="1"/>
                <w:color w:val="ffffff"/>
                <w:rtl w:val="0"/>
              </w:rPr>
              <w:t xml:space="preserve">SN1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8B">
            <w:pPr>
              <w:spacing w:after="0" w:lineRule="auto"/>
              <w:rPr/>
            </w:pPr>
            <w:r w:rsidDel="00000000" w:rsidR="00000000" w:rsidRPr="00000000">
              <w:rPr>
                <w:color w:val="273648"/>
                <w:sz w:val="18"/>
                <w:szCs w:val="18"/>
                <w:rtl w:val="0"/>
              </w:rPr>
              <w:t xml:space="preserve">La carga útil del CanSat medirá su altitud utilizando la presión atmosférica.</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8C">
            <w:pPr>
              <w:spacing w:after="0" w:lineRule="auto"/>
              <w:rPr/>
            </w:pPr>
            <w:r w:rsidDel="00000000" w:rsidR="00000000" w:rsidRPr="00000000">
              <w:rPr>
                <w:b w:val="1"/>
                <w:bCs w:val="1"/>
                <w:color w:val="ffffff"/>
                <w:rtl w:val="0"/>
              </w:rPr>
              <w:t xml:space="preserve">SN2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8D">
            <w:pPr>
              <w:spacing w:after="0" w:lineRule="auto"/>
              <w:rPr/>
            </w:pPr>
            <w:r w:rsidDel="00000000" w:rsidR="00000000" w:rsidRPr="00000000">
              <w:rPr>
                <w:color w:val="273648"/>
                <w:sz w:val="18"/>
                <w:szCs w:val="18"/>
                <w:rtl w:val="0"/>
              </w:rPr>
              <w:t xml:space="preserve">La carga útil del CanSat medirá su temperatura interna.</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8E">
            <w:pPr>
              <w:spacing w:after="0" w:lineRule="auto"/>
              <w:rPr/>
            </w:pPr>
            <w:r w:rsidDel="00000000" w:rsidR="00000000" w:rsidRPr="00000000">
              <w:rPr>
                <w:b w:val="1"/>
                <w:bCs w:val="1"/>
                <w:color w:val="ffffff"/>
                <w:rtl w:val="0"/>
              </w:rPr>
              <w:t xml:space="preserve">SN3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8F">
            <w:pPr>
              <w:spacing w:after="0" w:lineRule="auto"/>
              <w:rPr/>
            </w:pPr>
            <w:r w:rsidDel="00000000" w:rsidR="00000000" w:rsidRPr="00000000">
              <w:rPr>
                <w:color w:val="273648"/>
                <w:sz w:val="18"/>
                <w:szCs w:val="18"/>
                <w:rtl w:val="0"/>
              </w:rPr>
              <w:t xml:space="preserve">La carga útil del CanSat medirá el voltaje de su batería.</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90">
            <w:pPr>
              <w:spacing w:after="0" w:lineRule="auto"/>
              <w:rPr/>
            </w:pPr>
            <w:r w:rsidDel="00000000" w:rsidR="00000000" w:rsidRPr="00000000">
              <w:rPr>
                <w:b w:val="1"/>
                <w:bCs w:val="1"/>
                <w:color w:val="ffffff"/>
                <w:rtl w:val="0"/>
              </w:rPr>
              <w:t xml:space="preserve">SN4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91">
            <w:pPr>
              <w:spacing w:after="0" w:lineRule="auto"/>
              <w:rPr/>
            </w:pPr>
            <w:r w:rsidDel="00000000" w:rsidR="00000000" w:rsidRPr="00000000">
              <w:rPr>
                <w:color w:val="273648"/>
                <w:sz w:val="18"/>
                <w:szCs w:val="18"/>
                <w:rtl w:val="0"/>
              </w:rPr>
              <w:t xml:space="preserve">La carga útil del CanSat rastreará su posición mediante GPS.</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92">
            <w:pPr>
              <w:spacing w:after="0" w:lineRule="auto"/>
              <w:rPr/>
            </w:pPr>
            <w:r w:rsidDel="00000000" w:rsidR="00000000" w:rsidRPr="00000000">
              <w:rPr>
                <w:b w:val="1"/>
                <w:bCs w:val="1"/>
                <w:color w:val="ffffff"/>
                <w:rtl w:val="0"/>
              </w:rPr>
              <w:t xml:space="preserve">SN5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93">
            <w:pPr>
              <w:spacing w:after="0" w:lineRule="auto"/>
              <w:rPr/>
            </w:pPr>
            <w:r w:rsidDel="00000000" w:rsidR="00000000" w:rsidRPr="00000000">
              <w:rPr>
                <w:color w:val="273648"/>
                <w:sz w:val="18"/>
                <w:szCs w:val="18"/>
                <w:rtl w:val="0"/>
              </w:rPr>
              <w:t xml:space="preserve">La carga útil del CanSat medirá sus tasas de aceleración y rotación.</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94">
            <w:pPr>
              <w:spacing w:after="0" w:lineRule="auto"/>
              <w:rPr/>
            </w:pPr>
            <w:r w:rsidDel="00000000" w:rsidR="00000000" w:rsidRPr="00000000">
              <w:rPr>
                <w:b w:val="1"/>
                <w:bCs w:val="1"/>
                <w:color w:val="ffffff"/>
                <w:rtl w:val="0"/>
              </w:rPr>
              <w:t xml:space="preserve">SN6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95">
            <w:pPr>
              <w:spacing w:after="0" w:lineRule="auto"/>
              <w:rPr/>
            </w:pPr>
            <w:r w:rsidDel="00000000" w:rsidR="00000000" w:rsidRPr="00000000">
              <w:rPr>
                <w:color w:val="273648"/>
                <w:sz w:val="18"/>
                <w:szCs w:val="18"/>
                <w:rtl w:val="0"/>
              </w:rPr>
              <w:t xml:space="preserve">La carga útil del CanSat grabará en video el despliegue los sistemas de descenso.</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96">
            <w:pPr>
              <w:spacing w:after="0" w:lineRule="auto"/>
              <w:rPr/>
            </w:pPr>
            <w:r w:rsidDel="00000000" w:rsidR="00000000" w:rsidRPr="00000000">
              <w:rPr>
                <w:b w:val="1"/>
                <w:bCs w:val="1"/>
                <w:color w:val="ffffff"/>
                <w:rtl w:val="0"/>
              </w:rPr>
              <w:t xml:space="preserve">SN7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97">
            <w:pPr>
              <w:spacing w:after="0" w:lineRule="auto"/>
              <w:rPr/>
            </w:pPr>
            <w:r w:rsidDel="00000000" w:rsidR="00000000" w:rsidRPr="00000000">
              <w:rPr>
                <w:color w:val="273648"/>
                <w:sz w:val="18"/>
                <w:szCs w:val="18"/>
                <w:rtl w:val="0"/>
              </w:rPr>
              <w:t xml:space="preserve">Las cámaras de video deben grabar en color y con una resolución mínima de 640x480.</w:t>
            </w:r>
            <w:r w:rsidDel="00000000" w:rsidR="00000000" w:rsidRPr="00000000">
              <w:rPr>
                <w:rtl w:val="0"/>
              </w:rPr>
            </w:r>
          </w:p>
        </w:tc>
      </w:tr>
      <w:tr>
        <w:trPr>
          <w:cantSplit w:val="1"/>
          <w:tblHeader w:val="0"/>
        </w:trPr>
        <w:tc>
          <w:tcPr>
            <w:tcBorders>
              <w:bottom w:color="e8edf2" w:space="0" w:sz="5" w:val="single"/>
            </w:tcBorders>
            <w:shd w:fill="087f91" w:val="clear"/>
            <w:tcMar>
              <w:top w:w="70.0" w:type="dxa"/>
              <w:left w:w="125.0" w:type="dxa"/>
              <w:bottom w:w="65.0" w:type="dxa"/>
              <w:right w:w="100.0" w:type="dxa"/>
            </w:tcMar>
          </w:tcPr>
          <w:p w:rsidR="00000000" w:rsidDel="00000000" w:rsidP="00000000" w:rsidRDefault="00000000" w:rsidRPr="00000000" w14:paraId="00000098">
            <w:pPr>
              <w:spacing w:after="0" w:lineRule="auto"/>
              <w:rPr/>
            </w:pPr>
            <w:r w:rsidDel="00000000" w:rsidR="00000000" w:rsidRPr="00000000">
              <w:rPr>
                <w:b w:val="1"/>
                <w:bCs w:val="1"/>
                <w:color w:val="ffffff"/>
                <w:rtl w:val="0"/>
              </w:rPr>
              <w:t xml:space="preserve">SN8</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99">
            <w:pPr>
              <w:spacing w:after="0" w:lineRule="auto"/>
              <w:rPr/>
            </w:pPr>
            <w:r w:rsidDel="00000000" w:rsidR="00000000" w:rsidRPr="00000000">
              <w:rPr>
                <w:color w:val="273648"/>
                <w:sz w:val="18"/>
                <w:szCs w:val="18"/>
                <w:rtl w:val="0"/>
              </w:rPr>
              <w:t xml:space="preserve">La carga útil del CanSat medirá la corriente de su batería.</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1"/>
        <w:spacing w:before="240" w:lineRule="auto"/>
        <w:rPr/>
      </w:pPr>
      <w:r w:rsidDel="00000000" w:rsidR="00000000" w:rsidRPr="00000000">
        <w:rPr>
          <w:rFonts w:ascii="Aptos" w:cs="Aptos" w:eastAsia="Aptos" w:hAnsi="Aptos"/>
          <w:color w:val="a33e57"/>
          <w:sz w:val="26"/>
          <w:szCs w:val="26"/>
          <w:rtl w:val="0"/>
        </w:rPr>
        <w:t xml:space="preserve">07  </w:t>
      </w:r>
      <w:r w:rsidDel="00000000" w:rsidR="00000000" w:rsidRPr="00000000">
        <w:rPr>
          <w:rFonts w:ascii="Aptos" w:cs="Aptos" w:eastAsia="Aptos" w:hAnsi="Aptos"/>
          <w:sz w:val="26"/>
          <w:szCs w:val="26"/>
          <w:rtl w:val="0"/>
        </w:rPr>
        <w:t xml:space="preserve">REQUISITOS DE LA ESTACIÓN TERRENA</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a33e57"/>
          <w:sz w:val="16"/>
          <w:szCs w:val="16"/>
          <w:u w:val="none"/>
          <w:shd w:fill="auto" w:val="clear"/>
          <w:vertAlign w:val="baseline"/>
          <w:rtl w:val="0"/>
        </w:rPr>
        <w:t xml:space="preserve">CÓDIGOS G1–G15  •  15 REQUISITOS</w:t>
      </w:r>
      <w:r w:rsidDel="00000000" w:rsidR="00000000" w:rsidRPr="00000000">
        <w:rPr>
          <w:rtl w:val="0"/>
        </w:rPr>
      </w:r>
    </w:p>
    <w:tbl>
      <w:tblPr>
        <w:tblStyle w:val="Table9"/>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9D">
            <w:pPr>
              <w:spacing w:after="0" w:lineRule="auto"/>
              <w:rPr/>
            </w:pPr>
            <w:r w:rsidDel="00000000" w:rsidR="00000000" w:rsidRPr="00000000">
              <w:rPr>
                <w:b w:val="1"/>
                <w:bCs w:val="1"/>
                <w:color w:val="ffffff"/>
                <w:rtl w:val="0"/>
              </w:rPr>
              <w:t xml:space="preserve">G1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9E">
            <w:pPr>
              <w:spacing w:after="0" w:lineRule="auto"/>
              <w:rPr/>
            </w:pPr>
            <w:r w:rsidDel="00000000" w:rsidR="00000000" w:rsidRPr="00000000">
              <w:rPr>
                <w:color w:val="273648"/>
                <w:sz w:val="18"/>
                <w:szCs w:val="18"/>
                <w:rtl w:val="0"/>
              </w:rPr>
              <w:t xml:space="preserve">La estación terrena enviará un comando al CanSat para calibrar la altitud a cero cuando el CanSat esté en la plataforma de lanzamiento antes del despegue.</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9F">
            <w:pPr>
              <w:spacing w:after="0" w:lineRule="auto"/>
              <w:rPr/>
            </w:pPr>
            <w:r w:rsidDel="00000000" w:rsidR="00000000" w:rsidRPr="00000000">
              <w:rPr>
                <w:b w:val="1"/>
                <w:bCs w:val="1"/>
                <w:color w:val="ffffff"/>
                <w:rtl w:val="0"/>
              </w:rPr>
              <w:t xml:space="preserve">G2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A0">
            <w:pPr>
              <w:spacing w:after="0" w:lineRule="auto"/>
              <w:rPr/>
            </w:pPr>
            <w:r w:rsidDel="00000000" w:rsidR="00000000" w:rsidRPr="00000000">
              <w:rPr>
                <w:color w:val="273648"/>
                <w:sz w:val="18"/>
                <w:szCs w:val="18"/>
                <w:rtl w:val="0"/>
              </w:rPr>
              <w:t xml:space="preserve">La estación terrena generará archivos CSV con todos los datos de los sensores, que se grabarán en la computadora de la estación terrena y en un disco de respaldo.</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1">
            <w:pPr>
              <w:spacing w:after="0" w:lineRule="auto"/>
              <w:rPr/>
            </w:pPr>
            <w:r w:rsidDel="00000000" w:rsidR="00000000" w:rsidRPr="00000000">
              <w:rPr>
                <w:b w:val="1"/>
                <w:bCs w:val="1"/>
                <w:color w:val="ffffff"/>
                <w:rtl w:val="0"/>
              </w:rPr>
              <w:t xml:space="preserve">G3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A2">
            <w:pPr>
              <w:spacing w:after="0" w:lineRule="auto"/>
              <w:rPr/>
            </w:pPr>
            <w:r w:rsidDel="00000000" w:rsidR="00000000" w:rsidRPr="00000000">
              <w:rPr>
                <w:color w:val="273648"/>
                <w:sz w:val="18"/>
                <w:szCs w:val="18"/>
                <w:rtl w:val="0"/>
              </w:rPr>
              <w:t xml:space="preserve">La telemetría debe incluir el tiempo de misión con una resolución de 1 segundo.</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3">
            <w:pPr>
              <w:spacing w:after="0" w:lineRule="auto"/>
              <w:rPr/>
            </w:pPr>
            <w:r w:rsidDel="00000000" w:rsidR="00000000" w:rsidRPr="00000000">
              <w:rPr>
                <w:b w:val="1"/>
                <w:bCs w:val="1"/>
                <w:color w:val="ffffff"/>
                <w:rtl w:val="0"/>
              </w:rPr>
              <w:t xml:space="preserve">G4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A4">
            <w:pPr>
              <w:spacing w:after="0" w:lineRule="auto"/>
              <w:rPr/>
            </w:pPr>
            <w:r w:rsidDel="00000000" w:rsidR="00000000" w:rsidRPr="00000000">
              <w:rPr>
                <w:color w:val="273648"/>
                <w:sz w:val="18"/>
                <w:szCs w:val="18"/>
                <w:rtl w:val="0"/>
              </w:rPr>
              <w:t xml:space="preserve">Cada equipo deberá desarrollar su propia estación terrena.</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5">
            <w:pPr>
              <w:spacing w:after="0" w:lineRule="auto"/>
              <w:rPr/>
            </w:pPr>
            <w:r w:rsidDel="00000000" w:rsidR="00000000" w:rsidRPr="00000000">
              <w:rPr>
                <w:b w:val="1"/>
                <w:bCs w:val="1"/>
                <w:color w:val="ffffff"/>
                <w:rtl w:val="0"/>
              </w:rPr>
              <w:t xml:space="preserve">G5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A6">
            <w:pPr>
              <w:spacing w:after="0" w:lineRule="auto"/>
              <w:rPr/>
            </w:pPr>
            <w:r w:rsidDel="00000000" w:rsidR="00000000" w:rsidRPr="00000000">
              <w:rPr>
                <w:color w:val="273648"/>
                <w:sz w:val="18"/>
                <w:szCs w:val="18"/>
                <w:rtl w:val="0"/>
              </w:rPr>
              <w:t xml:space="preserve">Toda la telemetría se mostrará en tiempo real en formato de texto durante el ascenso y el descenso en la estación terrena.</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7">
            <w:pPr>
              <w:spacing w:after="0" w:lineRule="auto"/>
              <w:rPr/>
            </w:pPr>
            <w:r w:rsidDel="00000000" w:rsidR="00000000" w:rsidRPr="00000000">
              <w:rPr>
                <w:b w:val="1"/>
                <w:bCs w:val="1"/>
                <w:color w:val="ffffff"/>
                <w:rtl w:val="0"/>
              </w:rPr>
              <w:t xml:space="preserve">G6</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A8">
            <w:pPr>
              <w:spacing w:after="0" w:lineRule="auto"/>
              <w:rPr/>
            </w:pPr>
            <w:r w:rsidDel="00000000" w:rsidR="00000000" w:rsidRPr="00000000">
              <w:rPr>
                <w:color w:val="273648"/>
                <w:sz w:val="18"/>
                <w:szCs w:val="18"/>
                <w:rtl w:val="0"/>
              </w:rPr>
              <w:t xml:space="preserve">Toda la telemetría se mostrará en el Sistema Internacional de Unidades (SI) y las unidades deberán indicarse en las pantallas.</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9">
            <w:pPr>
              <w:spacing w:after="0" w:lineRule="auto"/>
              <w:rPr/>
            </w:pPr>
            <w:r w:rsidDel="00000000" w:rsidR="00000000" w:rsidRPr="00000000">
              <w:rPr>
                <w:b w:val="1"/>
                <w:bCs w:val="1"/>
                <w:color w:val="ffffff"/>
                <w:rtl w:val="0"/>
              </w:rPr>
              <w:t xml:space="preserve">G7</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AA">
            <w:pPr>
              <w:spacing w:after="0" w:lineRule="auto"/>
              <w:rPr/>
            </w:pPr>
            <w:r w:rsidDel="00000000" w:rsidR="00000000" w:rsidRPr="00000000">
              <w:rPr>
                <w:color w:val="273648"/>
                <w:sz w:val="18"/>
                <w:szCs w:val="18"/>
                <w:rtl w:val="0"/>
              </w:rPr>
              <w:t xml:space="preserve">Los equipos graficarán la altitud, el voltaje de la batería, la corriente de la batería, los valores del acelerómetro y las tasas de rotación en tiempo real.</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B">
            <w:pPr>
              <w:spacing w:after="0" w:lineRule="auto"/>
              <w:rPr/>
            </w:pPr>
            <w:r w:rsidDel="00000000" w:rsidR="00000000" w:rsidRPr="00000000">
              <w:rPr>
                <w:b w:val="1"/>
                <w:bCs w:val="1"/>
                <w:color w:val="ffffff"/>
                <w:rtl w:val="0"/>
              </w:rPr>
              <w:t xml:space="preserve">G8</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AC">
            <w:pPr>
              <w:spacing w:after="0" w:lineRule="auto"/>
              <w:rPr/>
            </w:pPr>
            <w:r w:rsidDel="00000000" w:rsidR="00000000" w:rsidRPr="00000000">
              <w:rPr>
                <w:color w:val="273648"/>
                <w:sz w:val="18"/>
                <w:szCs w:val="18"/>
                <w:rtl w:val="0"/>
              </w:rPr>
              <w:t xml:space="preserve">Los equipos mostrarán el tiempo de misión, la temperatura, la posición GPS, el recuento de paquetes recibidos, el recuento de paquetes perdidos y el estado del software de vuelo en tiempo real.</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D">
            <w:pPr>
              <w:spacing w:after="0" w:lineRule="auto"/>
              <w:rPr/>
            </w:pPr>
            <w:r w:rsidDel="00000000" w:rsidR="00000000" w:rsidRPr="00000000">
              <w:rPr>
                <w:b w:val="1"/>
                <w:bCs w:val="1"/>
                <w:color w:val="ffffff"/>
                <w:rtl w:val="0"/>
              </w:rPr>
              <w:t xml:space="preserve">G9</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AE">
            <w:pPr>
              <w:spacing w:after="0" w:lineRule="auto"/>
              <w:rPr/>
            </w:pPr>
            <w:r w:rsidDel="00000000" w:rsidR="00000000" w:rsidRPr="00000000">
              <w:rPr>
                <w:color w:val="273648"/>
                <w:sz w:val="18"/>
                <w:szCs w:val="18"/>
                <w:rtl w:val="0"/>
              </w:rPr>
              <w:t xml:space="preserve">La estación terrena debe incluir una computadora portátil con un mínimo de dos horas de autonomía de batería, una radio y una antena.</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AF">
            <w:pPr>
              <w:spacing w:after="0" w:lineRule="auto"/>
              <w:rPr/>
            </w:pPr>
            <w:r w:rsidDel="00000000" w:rsidR="00000000" w:rsidRPr="00000000">
              <w:rPr>
                <w:b w:val="1"/>
                <w:bCs w:val="1"/>
                <w:color w:val="ffffff"/>
                <w:rtl w:val="0"/>
              </w:rPr>
              <w:t xml:space="preserve">G10</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B0">
            <w:pPr>
              <w:spacing w:after="0" w:lineRule="auto"/>
              <w:rPr/>
            </w:pPr>
            <w:r w:rsidDel="00000000" w:rsidR="00000000" w:rsidRPr="00000000">
              <w:rPr>
                <w:color w:val="273648"/>
                <w:sz w:val="18"/>
                <w:szCs w:val="18"/>
                <w:rtl w:val="0"/>
              </w:rPr>
              <w:t xml:space="preserve">La estación terrena debe ser portátil para que el equipo pueda ubicarse en el sitio de operación de la estación terrena a lo largo de la línea de vuelo. No habrá energía de CA disponible en el sitio de operación.</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B1">
            <w:pPr>
              <w:spacing w:after="0" w:lineRule="auto"/>
              <w:rPr/>
            </w:pPr>
            <w:r w:rsidDel="00000000" w:rsidR="00000000" w:rsidRPr="00000000">
              <w:rPr>
                <w:b w:val="1"/>
                <w:bCs w:val="1"/>
                <w:color w:val="ffffff"/>
                <w:rtl w:val="0"/>
              </w:rPr>
              <w:t xml:space="preserve">G11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B2">
            <w:pPr>
              <w:spacing w:after="0" w:lineRule="auto"/>
              <w:rPr/>
            </w:pPr>
            <w:r w:rsidDel="00000000" w:rsidR="00000000" w:rsidRPr="00000000">
              <w:rPr>
                <w:color w:val="273648"/>
                <w:sz w:val="18"/>
                <w:szCs w:val="18"/>
                <w:rtl w:val="0"/>
              </w:rPr>
              <w:t xml:space="preserve">La estación terrena utilizará una antena de mesa o portátil.</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B3">
            <w:pPr>
              <w:spacing w:after="0" w:lineRule="auto"/>
              <w:rPr/>
            </w:pPr>
            <w:r w:rsidDel="00000000" w:rsidR="00000000" w:rsidRPr="00000000">
              <w:rPr>
                <w:b w:val="1"/>
                <w:bCs w:val="1"/>
                <w:color w:val="ffffff"/>
                <w:rtl w:val="0"/>
              </w:rPr>
              <w:t xml:space="preserve">G12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B4">
            <w:pPr>
              <w:spacing w:after="0" w:lineRule="auto"/>
              <w:rPr/>
            </w:pPr>
            <w:r w:rsidDel="00000000" w:rsidR="00000000" w:rsidRPr="00000000">
              <w:rPr>
                <w:color w:val="273648"/>
                <w:sz w:val="18"/>
                <w:szCs w:val="18"/>
                <w:rtl w:val="0"/>
              </w:rPr>
              <w:t xml:space="preserve">Debido a que la estación terrena debe visualizarse bajo luz solar intensa, las pantallas deben diseñarse teniendo esto en cuenta, incluyendo el uso de fuentes más grandes (mínimo 14 puntos), trazos de gráficos y ejes en negrita, y un tema de texto oscuro sobre fondo claro.</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B5">
            <w:pPr>
              <w:spacing w:after="0" w:lineRule="auto"/>
              <w:rPr/>
            </w:pPr>
            <w:r w:rsidDel="00000000" w:rsidR="00000000" w:rsidRPr="00000000">
              <w:rPr>
                <w:b w:val="1"/>
                <w:bCs w:val="1"/>
                <w:color w:val="ffffff"/>
                <w:rtl w:val="0"/>
              </w:rPr>
              <w:t xml:space="preserve">G13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B6">
            <w:pPr>
              <w:spacing w:after="0" w:lineRule="auto"/>
              <w:rPr/>
            </w:pPr>
            <w:r w:rsidDel="00000000" w:rsidR="00000000" w:rsidRPr="00000000">
              <w:rPr>
                <w:color w:val="273648"/>
                <w:sz w:val="18"/>
                <w:szCs w:val="18"/>
                <w:rtl w:val="0"/>
              </w:rPr>
              <w:t xml:space="preserve">Todos los datos se mostrarán simultáneamente en la interfaz gráfica (GUI) de la estación terrena. No se permiten pestañas.</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B7">
            <w:pPr>
              <w:spacing w:after="0" w:lineRule="auto"/>
              <w:rPr/>
            </w:pPr>
            <w:r w:rsidDel="00000000" w:rsidR="00000000" w:rsidRPr="00000000">
              <w:rPr>
                <w:b w:val="1"/>
                <w:bCs w:val="1"/>
                <w:color w:val="ffffff"/>
                <w:rtl w:val="0"/>
              </w:rPr>
              <w:t xml:space="preserve">G14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B8">
            <w:pPr>
              <w:spacing w:after="0" w:lineRule="auto"/>
              <w:rPr/>
            </w:pPr>
            <w:r w:rsidDel="00000000" w:rsidR="00000000" w:rsidRPr="00000000">
              <w:rPr>
                <w:color w:val="273648"/>
                <w:sz w:val="18"/>
                <w:szCs w:val="18"/>
                <w:rtl w:val="0"/>
              </w:rPr>
              <w:t xml:space="preserve">El sistema terreno contará el número de paquetes recibidos. Tenga en cuenta que este número no es equivalente al contador de paquetes transmitidos, sino al conteo de paquetes recibidos con éxito en la estación terrena durante la duración del vuelo.</w:t>
            </w:r>
            <w:r w:rsidDel="00000000" w:rsidR="00000000" w:rsidRPr="00000000">
              <w:rPr>
                <w:rtl w:val="0"/>
              </w:rPr>
            </w:r>
          </w:p>
        </w:tc>
      </w:tr>
      <w:tr>
        <w:trPr>
          <w:cantSplit w:val="1"/>
          <w:tblHeader w:val="0"/>
        </w:trPr>
        <w:tc>
          <w:tcPr>
            <w:tcBorders>
              <w:bottom w:color="e8edf2" w:space="0" w:sz="5" w:val="single"/>
            </w:tcBorders>
            <w:shd w:fill="a33e57" w:val="clear"/>
            <w:tcMar>
              <w:top w:w="70.0" w:type="dxa"/>
              <w:left w:w="125.0" w:type="dxa"/>
              <w:bottom w:w="65.0" w:type="dxa"/>
              <w:right w:w="100.0" w:type="dxa"/>
            </w:tcMar>
          </w:tcPr>
          <w:p w:rsidR="00000000" w:rsidDel="00000000" w:rsidP="00000000" w:rsidRDefault="00000000" w:rsidRPr="00000000" w14:paraId="000000B9">
            <w:pPr>
              <w:spacing w:after="0" w:lineRule="auto"/>
              <w:rPr/>
            </w:pPr>
            <w:r w:rsidDel="00000000" w:rsidR="00000000" w:rsidRPr="00000000">
              <w:rPr>
                <w:b w:val="1"/>
                <w:bCs w:val="1"/>
                <w:color w:val="ffffff"/>
                <w:rtl w:val="0"/>
              </w:rPr>
              <w:t xml:space="preserve">G15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BA">
            <w:pPr>
              <w:spacing w:after="0" w:lineRule="auto"/>
              <w:rPr/>
            </w:pPr>
            <w:r w:rsidDel="00000000" w:rsidR="00000000" w:rsidRPr="00000000">
              <w:rPr>
                <w:color w:val="273648"/>
                <w:sz w:val="18"/>
                <w:szCs w:val="18"/>
                <w:rtl w:val="0"/>
              </w:rPr>
              <w:t xml:space="preserve">La estación terrena debe ser capaz de enviar telecomandos.</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pStyle w:val="Heading1"/>
        <w:spacing w:before="240" w:lineRule="auto"/>
        <w:rPr/>
      </w:pPr>
      <w:r w:rsidDel="00000000" w:rsidR="00000000" w:rsidRPr="00000000">
        <w:rPr>
          <w:rFonts w:ascii="Aptos" w:cs="Aptos" w:eastAsia="Aptos" w:hAnsi="Aptos"/>
          <w:color w:val="45566e"/>
          <w:sz w:val="26"/>
          <w:szCs w:val="26"/>
          <w:rtl w:val="0"/>
        </w:rPr>
        <w:t xml:space="preserve">08  </w:t>
      </w:r>
      <w:r w:rsidDel="00000000" w:rsidR="00000000" w:rsidRPr="00000000">
        <w:rPr>
          <w:rFonts w:ascii="Aptos" w:cs="Aptos" w:eastAsia="Aptos" w:hAnsi="Aptos"/>
          <w:sz w:val="26"/>
          <w:szCs w:val="26"/>
          <w:rtl w:val="0"/>
        </w:rPr>
        <w:t xml:space="preserve">REQUISITOS DEL SOFTWARE DE VUELO</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45566e"/>
          <w:sz w:val="16"/>
          <w:szCs w:val="16"/>
          <w:u w:val="none"/>
          <w:shd w:fill="auto" w:val="clear"/>
          <w:vertAlign w:val="baseline"/>
          <w:rtl w:val="0"/>
        </w:rPr>
        <w:t xml:space="preserve">CÓDIGOS F1–F5  •  5 REQUISITOS</w:t>
      </w:r>
      <w:r w:rsidDel="00000000" w:rsidR="00000000" w:rsidRPr="00000000">
        <w:rPr>
          <w:rtl w:val="0"/>
        </w:rPr>
      </w:r>
    </w:p>
    <w:tbl>
      <w:tblPr>
        <w:tblStyle w:val="Table10"/>
        <w:tblW w:w="9264.0" w:type="dxa"/>
        <w:jc w:val="left"/>
        <w:tblInd w:w="-125.0" w:type="dxa"/>
        <w:tblLayout w:type="fixed"/>
        <w:tblLook w:val="0400"/>
      </w:tblPr>
      <w:tblGrid>
        <w:gridCol w:w="805"/>
        <w:gridCol w:w="8459"/>
        <w:tblGridChange w:id="0">
          <w:tblGrid>
            <w:gridCol w:w="805"/>
            <w:gridCol w:w="8459"/>
          </w:tblGrid>
        </w:tblGridChange>
      </w:tblGrid>
      <w:tr>
        <w:trPr>
          <w:cantSplit w:val="1"/>
          <w:tblHeader w:val="0"/>
        </w:trPr>
        <w:tc>
          <w:tcPr>
            <w:tcBorders>
              <w:bottom w:color="e8edf2" w:space="0" w:sz="5" w:val="single"/>
            </w:tcBorders>
            <w:shd w:fill="45566e" w:val="clear"/>
            <w:tcMar>
              <w:top w:w="70.0" w:type="dxa"/>
              <w:left w:w="125.0" w:type="dxa"/>
              <w:bottom w:w="65.0" w:type="dxa"/>
              <w:right w:w="100.0" w:type="dxa"/>
            </w:tcMar>
          </w:tcPr>
          <w:p w:rsidR="00000000" w:rsidDel="00000000" w:rsidP="00000000" w:rsidRDefault="00000000" w:rsidRPr="00000000" w14:paraId="000000BE">
            <w:pPr>
              <w:spacing w:after="0" w:lineRule="auto"/>
              <w:rPr/>
            </w:pPr>
            <w:r w:rsidDel="00000000" w:rsidR="00000000" w:rsidRPr="00000000">
              <w:rPr>
                <w:b w:val="1"/>
                <w:bCs w:val="1"/>
                <w:color w:val="ffffff"/>
                <w:rtl w:val="0"/>
              </w:rPr>
              <w:t xml:space="preserve">F1</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BF">
            <w:pPr>
              <w:spacing w:after="0" w:lineRule="auto"/>
              <w:rPr/>
            </w:pPr>
            <w:r w:rsidDel="00000000" w:rsidR="00000000" w:rsidRPr="00000000">
              <w:rPr>
                <w:color w:val="273648"/>
                <w:sz w:val="18"/>
                <w:szCs w:val="18"/>
                <w:rtl w:val="0"/>
              </w:rPr>
              <w:t xml:space="preserve">El software de vuelo mantendrá un recuento de los paquetes transmitidos que se incrementará con cada transmisión de paquetes a lo largo de la misión. El valor se mantendrá a través de reinicios del procesador.</w:t>
            </w:r>
            <w:r w:rsidDel="00000000" w:rsidR="00000000" w:rsidRPr="00000000">
              <w:rPr>
                <w:rtl w:val="0"/>
              </w:rPr>
            </w:r>
          </w:p>
        </w:tc>
      </w:tr>
      <w:tr>
        <w:trPr>
          <w:cantSplit w:val="1"/>
          <w:tblHeader w:val="0"/>
        </w:trPr>
        <w:tc>
          <w:tcPr>
            <w:tcBorders>
              <w:bottom w:color="e8edf2" w:space="0" w:sz="5" w:val="single"/>
            </w:tcBorders>
            <w:shd w:fill="45566e" w:val="clear"/>
            <w:tcMar>
              <w:top w:w="70.0" w:type="dxa"/>
              <w:left w:w="125.0" w:type="dxa"/>
              <w:bottom w:w="65.0" w:type="dxa"/>
              <w:right w:w="100.0" w:type="dxa"/>
            </w:tcMar>
          </w:tcPr>
          <w:p w:rsidR="00000000" w:rsidDel="00000000" w:rsidP="00000000" w:rsidRDefault="00000000" w:rsidRPr="00000000" w14:paraId="000000C0">
            <w:pPr>
              <w:spacing w:after="0" w:lineRule="auto"/>
              <w:rPr/>
            </w:pPr>
            <w:r w:rsidDel="00000000" w:rsidR="00000000" w:rsidRPr="00000000">
              <w:rPr>
                <w:b w:val="1"/>
                <w:bCs w:val="1"/>
                <w:color w:val="ffffff"/>
                <w:rtl w:val="0"/>
              </w:rPr>
              <w:t xml:space="preserve">F2</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C1">
            <w:pPr>
              <w:spacing w:after="0" w:lineRule="auto"/>
              <w:rPr/>
            </w:pPr>
            <w:r w:rsidDel="00000000" w:rsidR="00000000" w:rsidRPr="00000000">
              <w:rPr>
                <w:color w:val="273648"/>
                <w:sz w:val="18"/>
                <w:szCs w:val="18"/>
                <w:rtl w:val="0"/>
              </w:rPr>
              <w:t xml:space="preserve">El CanSat mantendrá el tiempo de misión a lo largo de toda la misión, incluso en caso de reinicios del procesador o pérdida momentánea de energía.</w:t>
            </w:r>
            <w:r w:rsidDel="00000000" w:rsidR="00000000" w:rsidRPr="00000000">
              <w:rPr>
                <w:rtl w:val="0"/>
              </w:rPr>
            </w:r>
          </w:p>
        </w:tc>
      </w:tr>
      <w:tr>
        <w:trPr>
          <w:cantSplit w:val="1"/>
          <w:tblHeader w:val="0"/>
        </w:trPr>
        <w:tc>
          <w:tcPr>
            <w:tcBorders>
              <w:bottom w:color="e8edf2" w:space="0" w:sz="5" w:val="single"/>
            </w:tcBorders>
            <w:shd w:fill="45566e" w:val="clear"/>
            <w:tcMar>
              <w:top w:w="70.0" w:type="dxa"/>
              <w:left w:w="125.0" w:type="dxa"/>
              <w:bottom w:w="65.0" w:type="dxa"/>
              <w:right w:w="100.0" w:type="dxa"/>
            </w:tcMar>
          </w:tcPr>
          <w:p w:rsidR="00000000" w:rsidDel="00000000" w:rsidP="00000000" w:rsidRDefault="00000000" w:rsidRPr="00000000" w14:paraId="000000C2">
            <w:pPr>
              <w:spacing w:after="0" w:lineRule="auto"/>
              <w:rPr/>
            </w:pPr>
            <w:r w:rsidDel="00000000" w:rsidR="00000000" w:rsidRPr="00000000">
              <w:rPr>
                <w:b w:val="1"/>
                <w:bCs w:val="1"/>
                <w:color w:val="ffffff"/>
                <w:rtl w:val="0"/>
              </w:rPr>
              <w:t xml:space="preserve">F3</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C3">
            <w:pPr>
              <w:spacing w:after="0" w:lineRule="auto"/>
              <w:rPr/>
            </w:pPr>
            <w:r w:rsidDel="00000000" w:rsidR="00000000" w:rsidRPr="00000000">
              <w:rPr>
                <w:color w:val="273648"/>
                <w:sz w:val="18"/>
                <w:szCs w:val="18"/>
                <w:rtl w:val="0"/>
              </w:rPr>
              <w:t xml:space="preserve">El CanSat debe tener su tiempo configurado mediante un comando terreno con un margen de un segundo con respecto al tiempo UTC antes del lanzamiento.</w:t>
            </w:r>
            <w:r w:rsidDel="00000000" w:rsidR="00000000" w:rsidRPr="00000000">
              <w:rPr>
                <w:rtl w:val="0"/>
              </w:rPr>
            </w:r>
          </w:p>
        </w:tc>
      </w:tr>
      <w:tr>
        <w:trPr>
          <w:cantSplit w:val="1"/>
          <w:tblHeader w:val="0"/>
        </w:trPr>
        <w:tc>
          <w:tcPr>
            <w:tcBorders>
              <w:bottom w:color="e8edf2" w:space="0" w:sz="5" w:val="single"/>
            </w:tcBorders>
            <w:shd w:fill="45566e" w:val="clear"/>
            <w:tcMar>
              <w:top w:w="70.0" w:type="dxa"/>
              <w:left w:w="125.0" w:type="dxa"/>
              <w:bottom w:w="65.0" w:type="dxa"/>
              <w:right w:w="100.0" w:type="dxa"/>
            </w:tcMar>
          </w:tcPr>
          <w:p w:rsidR="00000000" w:rsidDel="00000000" w:rsidP="00000000" w:rsidRDefault="00000000" w:rsidRPr="00000000" w14:paraId="000000C4">
            <w:pPr>
              <w:spacing w:after="0" w:lineRule="auto"/>
              <w:rPr/>
            </w:pPr>
            <w:r w:rsidDel="00000000" w:rsidR="00000000" w:rsidRPr="00000000">
              <w:rPr>
                <w:b w:val="1"/>
                <w:bCs w:val="1"/>
                <w:color w:val="ffffff"/>
                <w:rtl w:val="0"/>
              </w:rPr>
              <w:t xml:space="preserve">F4</w:t>
            </w:r>
            <w:r w:rsidDel="00000000" w:rsidR="00000000" w:rsidRPr="00000000">
              <w:rPr>
                <w:rtl w:val="0"/>
              </w:rPr>
            </w:r>
          </w:p>
        </w:tc>
        <w:tc>
          <w:tcPr>
            <w:tcBorders>
              <w:bottom w:color="e8edf2" w:space="0" w:sz="5" w:val="single"/>
            </w:tcBorders>
            <w:tcMar>
              <w:top w:w="70.0" w:type="dxa"/>
              <w:left w:w="125.0" w:type="dxa"/>
              <w:bottom w:w="65.0" w:type="dxa"/>
              <w:right w:w="100.0" w:type="dxa"/>
            </w:tcMar>
          </w:tcPr>
          <w:p w:rsidR="00000000" w:rsidDel="00000000" w:rsidP="00000000" w:rsidRDefault="00000000" w:rsidRPr="00000000" w14:paraId="000000C5">
            <w:pPr>
              <w:spacing w:after="0" w:lineRule="auto"/>
              <w:rPr/>
            </w:pPr>
            <w:r w:rsidDel="00000000" w:rsidR="00000000" w:rsidRPr="00000000">
              <w:rPr>
                <w:color w:val="273648"/>
                <w:sz w:val="18"/>
                <w:szCs w:val="18"/>
                <w:rtl w:val="0"/>
              </w:rPr>
              <w:t xml:space="preserve">El vuelo incluirá comandos para requerir información adicional. Estos comandos deberán estar documentados en el manual de la misión.</w:t>
            </w:r>
            <w:r w:rsidDel="00000000" w:rsidR="00000000" w:rsidRPr="00000000">
              <w:rPr>
                <w:rtl w:val="0"/>
              </w:rPr>
            </w:r>
          </w:p>
        </w:tc>
      </w:tr>
      <w:tr>
        <w:trPr>
          <w:cantSplit w:val="1"/>
          <w:tblHeader w:val="0"/>
        </w:trPr>
        <w:tc>
          <w:tcPr>
            <w:tcBorders>
              <w:bottom w:color="e8edf2" w:space="0" w:sz="5" w:val="single"/>
            </w:tcBorders>
            <w:shd w:fill="45566e" w:val="clear"/>
            <w:tcMar>
              <w:top w:w="70.0" w:type="dxa"/>
              <w:left w:w="125.0" w:type="dxa"/>
              <w:bottom w:w="65.0" w:type="dxa"/>
              <w:right w:w="100.0" w:type="dxa"/>
            </w:tcMar>
          </w:tcPr>
          <w:p w:rsidR="00000000" w:rsidDel="00000000" w:rsidP="00000000" w:rsidRDefault="00000000" w:rsidRPr="00000000" w14:paraId="000000C6">
            <w:pPr>
              <w:spacing w:after="0" w:lineRule="auto"/>
              <w:rPr/>
            </w:pPr>
            <w:r w:rsidDel="00000000" w:rsidR="00000000" w:rsidRPr="00000000">
              <w:rPr>
                <w:b w:val="1"/>
                <w:bCs w:val="1"/>
                <w:color w:val="ffffff"/>
                <w:rtl w:val="0"/>
              </w:rPr>
              <w:t xml:space="preserve">F5</w:t>
            </w:r>
            <w:r w:rsidDel="00000000" w:rsidR="00000000" w:rsidRPr="00000000">
              <w:rPr>
                <w:rtl w:val="0"/>
              </w:rPr>
            </w:r>
          </w:p>
        </w:tc>
        <w:tc>
          <w:tcPr>
            <w:tcBorders>
              <w:bottom w:color="e8edf2" w:space="0" w:sz="5" w:val="single"/>
            </w:tcBorders>
            <w:shd w:fill="f7f9fb" w:val="clear"/>
            <w:tcMar>
              <w:top w:w="70.0" w:type="dxa"/>
              <w:left w:w="125.0" w:type="dxa"/>
              <w:bottom w:w="65.0" w:type="dxa"/>
              <w:right w:w="100.0" w:type="dxa"/>
            </w:tcMar>
          </w:tcPr>
          <w:p w:rsidR="00000000" w:rsidDel="00000000" w:rsidP="00000000" w:rsidRDefault="00000000" w:rsidRPr="00000000" w14:paraId="000000C7">
            <w:pPr>
              <w:spacing w:after="0" w:lineRule="auto"/>
              <w:rPr/>
            </w:pPr>
            <w:r w:rsidDel="00000000" w:rsidR="00000000" w:rsidRPr="00000000">
              <w:rPr>
                <w:color w:val="273648"/>
                <w:sz w:val="18"/>
                <w:szCs w:val="18"/>
                <w:rtl w:val="0"/>
              </w:rPr>
              <w:t xml:space="preserve">Los estados de configuración, como la calibración de altitud cero y el estado del software, se mantendrán en caso de un reinicio del procesador durante el lanzamiento y la misión.</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Fonts w:ascii="Aptos" w:cs="Aptos" w:eastAsia="Aptos" w:hAnsi="Aptos"/>
          <w:color w:val="1560a4"/>
          <w:sz w:val="26"/>
          <w:szCs w:val="26"/>
          <w:rtl w:val="0"/>
        </w:rPr>
        <w:t xml:space="preserve">09  ESPECIFICACIONES COMPLEMENTARIAS</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color w:val="5d7186"/>
          <w:sz w:val="20"/>
          <w:szCs w:val="20"/>
          <w:rtl w:val="0"/>
        </w:rPr>
        <w:t xml:space="preserve">Sección 3.1 del Apéndice A</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Las siguientes condiciones pertenecen al mismo documento técnico de CONAE, pero no llevan códigos individuales de las familias C, S, M, E, X, SN, G o F.</w:t>
      </w:r>
    </w:p>
    <w:p w:rsidR="00000000" w:rsidDel="00000000" w:rsidP="00000000" w:rsidRDefault="00000000" w:rsidRPr="00000000" w14:paraId="000000CD">
      <w:pPr>
        <w:pStyle w:val="Heading2"/>
        <w:rPr/>
      </w:pPr>
      <w:r w:rsidDel="00000000" w:rsidR="00000000" w:rsidRPr="00000000">
        <w:rPr>
          <w:rtl w:val="0"/>
        </w:rPr>
        <w:t xml:space="preserve">9.1  Formato y transmisión de telemetría</w:t>
      </w:r>
    </w:p>
    <w:p w:rsidR="00000000" w:rsidDel="00000000" w:rsidP="00000000" w:rsidRDefault="00000000" w:rsidRPr="00000000" w14:paraId="000000CE">
      <w:pPr>
        <w:rPr/>
      </w:pPr>
      <w:r w:rsidDel="00000000" w:rsidR="00000000" w:rsidRPr="00000000">
        <w:rPr>
          <w:rtl w:val="0"/>
        </w:rPr>
        <w:t xml:space="preserve">Al encenderse y recibir el comando CXON, el CanSat recopilará la telemetría requerida a una tasa de muestreo de 1 Hz y transmitirá los datos a la estación terrena.</w:t>
      </w:r>
    </w:p>
    <w:p w:rsidR="00000000" w:rsidDel="00000000" w:rsidP="00000000" w:rsidRDefault="00000000" w:rsidRPr="00000000" w14:paraId="000000CF">
      <w:pPr>
        <w:rPr/>
      </w:pPr>
      <w:r w:rsidDel="00000000" w:rsidR="00000000" w:rsidRPr="00000000">
        <w:rPr>
          <w:rtl w:val="0"/>
        </w:rPr>
        <w:t xml:space="preserve">Los paquetes serán ASCII, con campos delimitados por comas, y terminarán con un único carácter de retorno de carro. No se admiten comas dentro de los valores de los campos.</w:t>
      </w:r>
    </w:p>
    <w:p w:rsidR="00000000" w:rsidDel="00000000" w:rsidP="00000000" w:rsidRDefault="00000000" w:rsidRPr="00000000" w14:paraId="000000D0">
      <w:pPr>
        <w:rPr/>
      </w:pPr>
      <w:r w:rsidDel="00000000" w:rsidR="00000000" w:rsidRPr="00000000">
        <w:rPr>
          <w:b w:val="1"/>
          <w:bCs w:val="1"/>
          <w:color w:val="173654"/>
          <w:rtl w:val="0"/>
        </w:rPr>
        <w:t xml:space="preserve">Orden oficial de campos:</w:t>
      </w:r>
      <w:r w:rsidDel="00000000" w:rsidR="00000000" w:rsidRPr="00000000">
        <w:rPr>
          <w:rtl w:val="0"/>
        </w:rPr>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TEAM_ID, MISSION_TIME, PACKET_COUNT, MODE, STATE, ALTITUDE,</w:t>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TEMPERATURE, PRESSURE, VOLTAGE, CURRENT, GYRO_R, GYRO_P,</w:t>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GYRO_Y, ACCEL_R, ACCEL_P, ACCEL_Y, GPS_TIME, GPS_ALTITUDE,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GPS_LATITUDE, GPS_LONGITUDE, GPS_SATS, CMD_ECHO [,,OPTIONAL_DATA]</w:t>
      </w:r>
    </w:p>
    <w:tbl>
      <w:tblPr>
        <w:tblStyle w:val="Table11"/>
        <w:tblW w:w="9759.0" w:type="dxa"/>
        <w:jc w:val="left"/>
        <w:tblInd w:w="-120.0" w:type="dxa"/>
        <w:tblLayout w:type="fixed"/>
        <w:tblLook w:val="0400"/>
      </w:tblPr>
      <w:tblGrid>
        <w:gridCol w:w="2955"/>
        <w:gridCol w:w="6804"/>
        <w:tblGridChange w:id="0">
          <w:tblGrid>
            <w:gridCol w:w="2955"/>
            <w:gridCol w:w="6804"/>
          </w:tblGrid>
        </w:tblGridChange>
      </w:tblGrid>
      <w:tr>
        <w:trPr>
          <w:cantSplit w:val="0"/>
          <w:tblHeader w:val="1"/>
        </w:trPr>
        <w:tc>
          <w:tcPr>
            <w:shd w:fill="173654" w:val="clear"/>
            <w:tcMar>
              <w:top w:w="85.0" w:type="dxa"/>
              <w:left w:w="120.0" w:type="dxa"/>
              <w:bottom w:w="85.0" w:type="dxa"/>
              <w:right w:w="120.0" w:type="dxa"/>
            </w:tcMar>
          </w:tcPr>
          <w:p w:rsidR="00000000" w:rsidDel="00000000" w:rsidP="00000000" w:rsidRDefault="00000000" w:rsidRPr="00000000" w14:paraId="000000D5">
            <w:pPr>
              <w:rPr/>
            </w:pPr>
            <w:r w:rsidDel="00000000" w:rsidR="00000000" w:rsidRPr="00000000">
              <w:rPr>
                <w:b w:val="1"/>
                <w:bCs w:val="1"/>
                <w:color w:val="ffffff"/>
                <w:sz w:val="17"/>
                <w:szCs w:val="17"/>
                <w:rtl w:val="0"/>
              </w:rPr>
              <w:t xml:space="preserve">CAMPO</w:t>
            </w:r>
            <w:r w:rsidDel="00000000" w:rsidR="00000000" w:rsidRPr="00000000">
              <w:rPr>
                <w:rtl w:val="0"/>
              </w:rPr>
            </w:r>
          </w:p>
        </w:tc>
        <w:tc>
          <w:tcPr>
            <w:shd w:fill="173654" w:val="clear"/>
            <w:tcMar>
              <w:top w:w="85.0" w:type="dxa"/>
              <w:left w:w="120.0" w:type="dxa"/>
              <w:bottom w:w="85.0" w:type="dxa"/>
              <w:right w:w="120.0" w:type="dxa"/>
            </w:tcMar>
          </w:tcPr>
          <w:p w:rsidR="00000000" w:rsidDel="00000000" w:rsidP="00000000" w:rsidRDefault="00000000" w:rsidRPr="00000000" w14:paraId="000000D6">
            <w:pPr>
              <w:rPr/>
            </w:pPr>
            <w:r w:rsidDel="00000000" w:rsidR="00000000" w:rsidRPr="00000000">
              <w:rPr>
                <w:b w:val="1"/>
                <w:bCs w:val="1"/>
                <w:color w:val="ffffff"/>
                <w:sz w:val="17"/>
                <w:szCs w:val="17"/>
                <w:rtl w:val="0"/>
              </w:rPr>
              <w:t xml:space="preserve">FORMATO / SIGNIFICADO</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D7">
            <w:pPr>
              <w:rPr/>
            </w:pPr>
            <w:r w:rsidDel="00000000" w:rsidR="00000000" w:rsidRPr="00000000">
              <w:rPr>
                <w:b w:val="1"/>
                <w:bCs w:val="1"/>
                <w:color w:val="173654"/>
                <w:sz w:val="17"/>
                <w:szCs w:val="17"/>
                <w:rtl w:val="0"/>
              </w:rPr>
              <w:t xml:space="preserve">TEAM_ID</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D8">
            <w:pPr>
              <w:rPr/>
            </w:pPr>
            <w:r w:rsidDel="00000000" w:rsidR="00000000" w:rsidRPr="00000000">
              <w:rPr>
                <w:sz w:val="17"/>
                <w:szCs w:val="17"/>
                <w:rtl w:val="0"/>
              </w:rPr>
              <w:t xml:space="preserve">Identificación de equipo de cuatro dígitos.</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D9">
            <w:pPr>
              <w:rPr/>
            </w:pPr>
            <w:r w:rsidDel="00000000" w:rsidR="00000000" w:rsidRPr="00000000">
              <w:rPr>
                <w:b w:val="1"/>
                <w:bCs w:val="1"/>
                <w:color w:val="173654"/>
                <w:sz w:val="17"/>
                <w:szCs w:val="17"/>
                <w:rtl w:val="0"/>
              </w:rPr>
              <w:t xml:space="preserve">MISSION_TIME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DA">
            <w:pPr>
              <w:rPr/>
            </w:pPr>
            <w:r w:rsidDel="00000000" w:rsidR="00000000" w:rsidRPr="00000000">
              <w:rPr>
                <w:sz w:val="17"/>
                <w:szCs w:val="17"/>
                <w:rtl w:val="0"/>
              </w:rPr>
              <w:t xml:space="preserve">Hora UTC hh:mm:ss.</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DB">
            <w:pPr>
              <w:rPr/>
            </w:pPr>
            <w:r w:rsidDel="00000000" w:rsidR="00000000" w:rsidRPr="00000000">
              <w:rPr>
                <w:b w:val="1"/>
                <w:bCs w:val="1"/>
                <w:color w:val="173654"/>
                <w:sz w:val="17"/>
                <w:szCs w:val="17"/>
                <w:rtl w:val="0"/>
              </w:rPr>
              <w:t xml:space="preserve">PACKET_COUNT</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DC">
            <w:pPr>
              <w:rPr/>
            </w:pPr>
            <w:r w:rsidDel="00000000" w:rsidR="00000000" w:rsidRPr="00000000">
              <w:rPr>
                <w:sz w:val="17"/>
                <w:szCs w:val="17"/>
                <w:rtl w:val="0"/>
              </w:rPr>
              <w:t xml:space="preserve">Total de paquetes transmitidos desde el encendido; se reinicia por comando al inicio de la misión y sobrevive a reinicios del procesador.</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DD">
            <w:pPr>
              <w:rPr/>
            </w:pPr>
            <w:r w:rsidDel="00000000" w:rsidR="00000000" w:rsidRPr="00000000">
              <w:rPr>
                <w:b w:val="1"/>
                <w:bCs w:val="1"/>
                <w:color w:val="173654"/>
                <w:sz w:val="17"/>
                <w:szCs w:val="17"/>
                <w:rtl w:val="0"/>
              </w:rPr>
              <w:t xml:space="preserve">MODE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DE">
            <w:pPr>
              <w:rPr/>
            </w:pPr>
            <w:r w:rsidDel="00000000" w:rsidR="00000000" w:rsidRPr="00000000">
              <w:rPr>
                <w:sz w:val="17"/>
                <w:szCs w:val="17"/>
                <w:rtl w:val="0"/>
              </w:rPr>
              <w:t xml:space="preserve">F: vuelo; S: simulación.</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DF">
            <w:pPr>
              <w:rPr/>
            </w:pPr>
            <w:r w:rsidDel="00000000" w:rsidR="00000000" w:rsidRPr="00000000">
              <w:rPr>
                <w:b w:val="1"/>
                <w:bCs w:val="1"/>
                <w:color w:val="173654"/>
                <w:sz w:val="17"/>
                <w:szCs w:val="17"/>
                <w:rtl w:val="0"/>
              </w:rPr>
              <w:t xml:space="preserve">STATE</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0">
            <w:pPr>
              <w:rPr/>
            </w:pPr>
            <w:r w:rsidDel="00000000" w:rsidR="00000000" w:rsidRPr="00000000">
              <w:rPr>
                <w:sz w:val="17"/>
                <w:szCs w:val="17"/>
                <w:rtl w:val="0"/>
              </w:rPr>
              <w:t xml:space="preserve">Estado operativo, en texto ASCII.</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1">
            <w:pPr>
              <w:rPr/>
            </w:pPr>
            <w:r w:rsidDel="00000000" w:rsidR="00000000" w:rsidRPr="00000000">
              <w:rPr>
                <w:b w:val="1"/>
                <w:bCs w:val="1"/>
                <w:color w:val="173654"/>
                <w:sz w:val="17"/>
                <w:szCs w:val="17"/>
                <w:rtl w:val="0"/>
              </w:rPr>
              <w:t xml:space="preserve">ALTITUDE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2">
            <w:pPr>
              <w:rPr/>
            </w:pPr>
            <w:r w:rsidDel="00000000" w:rsidR="00000000" w:rsidRPr="00000000">
              <w:rPr>
                <w:sz w:val="17"/>
                <w:szCs w:val="17"/>
                <w:rtl w:val="0"/>
              </w:rPr>
              <w:t xml:space="preserve">Altitud barométrica relativa a la plataforma de lanzamiento; metros, resolución de 0,1 m.</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3">
            <w:pPr>
              <w:rPr/>
            </w:pPr>
            <w:r w:rsidDel="00000000" w:rsidR="00000000" w:rsidRPr="00000000">
              <w:rPr>
                <w:b w:val="1"/>
                <w:bCs w:val="1"/>
                <w:color w:val="173654"/>
                <w:sz w:val="17"/>
                <w:szCs w:val="17"/>
                <w:rtl w:val="0"/>
              </w:rPr>
              <w:t xml:space="preserve">TEMPERATURE</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4">
            <w:pPr>
              <w:rPr/>
            </w:pPr>
            <w:r w:rsidDel="00000000" w:rsidR="00000000" w:rsidRPr="00000000">
              <w:rPr>
                <w:sz w:val="17"/>
                <w:szCs w:val="17"/>
                <w:rtl w:val="0"/>
              </w:rPr>
              <w:t xml:space="preserve">Temperatura en °C, resolución de 0,1 °C.</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5">
            <w:pPr>
              <w:rPr/>
            </w:pPr>
            <w:r w:rsidDel="00000000" w:rsidR="00000000" w:rsidRPr="00000000">
              <w:rPr>
                <w:b w:val="1"/>
                <w:bCs w:val="1"/>
                <w:color w:val="173654"/>
                <w:sz w:val="17"/>
                <w:szCs w:val="17"/>
                <w:rtl w:val="0"/>
              </w:rPr>
              <w:t xml:space="preserve">PRESSURE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6">
            <w:pPr>
              <w:rPr/>
            </w:pPr>
            <w:r w:rsidDel="00000000" w:rsidR="00000000" w:rsidRPr="00000000">
              <w:rPr>
                <w:sz w:val="17"/>
                <w:szCs w:val="17"/>
                <w:rtl w:val="0"/>
              </w:rPr>
              <w:t xml:space="preserve">Presión atmosférica en kPa, resolución de 0,1 kPa.</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7">
            <w:pPr>
              <w:rPr/>
            </w:pPr>
            <w:r w:rsidDel="00000000" w:rsidR="00000000" w:rsidRPr="00000000">
              <w:rPr>
                <w:b w:val="1"/>
                <w:bCs w:val="1"/>
                <w:color w:val="173654"/>
                <w:sz w:val="17"/>
                <w:szCs w:val="17"/>
                <w:rtl w:val="0"/>
              </w:rPr>
              <w:t xml:space="preserve">VOLTAGE</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8">
            <w:pPr>
              <w:rPr/>
            </w:pPr>
            <w:r w:rsidDel="00000000" w:rsidR="00000000" w:rsidRPr="00000000">
              <w:rPr>
                <w:sz w:val="17"/>
                <w:szCs w:val="17"/>
                <w:rtl w:val="0"/>
              </w:rPr>
              <w:t xml:space="preserve">Tensión del bus de alimentación en V, resolución de 0,1 V.</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9">
            <w:pPr>
              <w:rPr/>
            </w:pPr>
            <w:r w:rsidDel="00000000" w:rsidR="00000000" w:rsidRPr="00000000">
              <w:rPr>
                <w:b w:val="1"/>
                <w:bCs w:val="1"/>
                <w:color w:val="173654"/>
                <w:sz w:val="17"/>
                <w:szCs w:val="17"/>
                <w:rtl w:val="0"/>
              </w:rPr>
              <w:t xml:space="preserve">CURRENT</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A">
            <w:pPr>
              <w:rPr/>
            </w:pPr>
            <w:r w:rsidDel="00000000" w:rsidR="00000000" w:rsidRPr="00000000">
              <w:rPr>
                <w:sz w:val="17"/>
                <w:szCs w:val="17"/>
                <w:rtl w:val="0"/>
              </w:rPr>
              <w:t xml:space="preserve">Corriente de batería en A, resolución de 0,01 A.</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B">
            <w:pPr>
              <w:rPr/>
            </w:pPr>
            <w:r w:rsidDel="00000000" w:rsidR="00000000" w:rsidRPr="00000000">
              <w:rPr>
                <w:b w:val="1"/>
                <w:bCs w:val="1"/>
                <w:color w:val="173654"/>
                <w:sz w:val="17"/>
                <w:szCs w:val="17"/>
                <w:rtl w:val="0"/>
              </w:rPr>
              <w:t xml:space="preserve">GYRO_R / GYRO_P / GYRO_Y</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C">
            <w:pPr>
              <w:rPr/>
            </w:pPr>
            <w:r w:rsidDel="00000000" w:rsidR="00000000" w:rsidRPr="00000000">
              <w:rPr>
                <w:sz w:val="17"/>
                <w:szCs w:val="17"/>
                <w:rtl w:val="0"/>
              </w:rPr>
              <w:t xml:space="preserve">Giroscopio para roll, pitch y yaw en grados por segundo.</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D">
            <w:pPr>
              <w:rPr/>
            </w:pPr>
            <w:r w:rsidDel="00000000" w:rsidR="00000000" w:rsidRPr="00000000">
              <w:rPr>
                <w:b w:val="1"/>
                <w:bCs w:val="1"/>
                <w:color w:val="173654"/>
                <w:sz w:val="17"/>
                <w:szCs w:val="17"/>
                <w:rtl w:val="0"/>
              </w:rPr>
              <w:t xml:space="preserve">ACCEL_R / ACCEL_P / ACCEL_Y</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EE">
            <w:pPr>
              <w:rPr/>
            </w:pPr>
            <w:r w:rsidDel="00000000" w:rsidR="00000000" w:rsidRPr="00000000">
              <w:rPr>
                <w:sz w:val="17"/>
                <w:szCs w:val="17"/>
                <w:rtl w:val="0"/>
              </w:rPr>
              <w:t xml:space="preserve">Acelerómetro para roll, pitch y yaw. En el texto de CONAE se indican grados por segundo al cuadrado (unidad a aclarar con el organismo).</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EF">
            <w:pPr>
              <w:rPr/>
            </w:pPr>
            <w:r w:rsidDel="00000000" w:rsidR="00000000" w:rsidRPr="00000000">
              <w:rPr>
                <w:b w:val="1"/>
                <w:bCs w:val="1"/>
                <w:color w:val="173654"/>
                <w:sz w:val="17"/>
                <w:szCs w:val="17"/>
                <w:rtl w:val="0"/>
              </w:rPr>
              <w:t xml:space="preserve">GPS_TIME</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0">
            <w:pPr>
              <w:rPr/>
            </w:pPr>
            <w:r w:rsidDel="00000000" w:rsidR="00000000" w:rsidRPr="00000000">
              <w:rPr>
                <w:sz w:val="17"/>
                <w:szCs w:val="17"/>
                <w:rtl w:val="0"/>
              </w:rPr>
              <w:t xml:space="preserve">Hora UTC del GPS, resolución de 1 segundo.</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1">
            <w:pPr>
              <w:rPr/>
            </w:pPr>
            <w:r w:rsidDel="00000000" w:rsidR="00000000" w:rsidRPr="00000000">
              <w:rPr>
                <w:b w:val="1"/>
                <w:bCs w:val="1"/>
                <w:color w:val="173654"/>
                <w:sz w:val="17"/>
                <w:szCs w:val="17"/>
                <w:rtl w:val="0"/>
              </w:rPr>
              <w:t xml:space="preserve">GPS_ALTITUDE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2">
            <w:pPr>
              <w:rPr/>
            </w:pPr>
            <w:r w:rsidDel="00000000" w:rsidR="00000000" w:rsidRPr="00000000">
              <w:rPr>
                <w:sz w:val="17"/>
                <w:szCs w:val="17"/>
                <w:rtl w:val="0"/>
              </w:rPr>
              <w:t xml:space="preserve">Altitud GPS sobre nivel medio del mar; metros, resolución de 0,1 m.</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3">
            <w:pPr>
              <w:rPr/>
            </w:pPr>
            <w:r w:rsidDel="00000000" w:rsidR="00000000" w:rsidRPr="00000000">
              <w:rPr>
                <w:b w:val="1"/>
                <w:bCs w:val="1"/>
                <w:color w:val="173654"/>
                <w:sz w:val="17"/>
                <w:szCs w:val="17"/>
                <w:rtl w:val="0"/>
              </w:rPr>
              <w:t xml:space="preserve">GPS_LATITUDE</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4">
            <w:pPr>
              <w:rPr/>
            </w:pPr>
            <w:r w:rsidDel="00000000" w:rsidR="00000000" w:rsidRPr="00000000">
              <w:rPr>
                <w:sz w:val="17"/>
                <w:szCs w:val="17"/>
                <w:rtl w:val="0"/>
              </w:rPr>
              <w:t xml:space="preserve">Latitud en grados decimales, resolución de 0,0001° Norte.</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5">
            <w:pPr>
              <w:rPr/>
            </w:pPr>
            <w:r w:rsidDel="00000000" w:rsidR="00000000" w:rsidRPr="00000000">
              <w:rPr>
                <w:b w:val="1"/>
                <w:bCs w:val="1"/>
                <w:color w:val="173654"/>
                <w:sz w:val="17"/>
                <w:szCs w:val="17"/>
                <w:rtl w:val="0"/>
              </w:rPr>
              <w:t xml:space="preserve">GPS_LONGITUDE</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6">
            <w:pPr>
              <w:rPr/>
            </w:pPr>
            <w:r w:rsidDel="00000000" w:rsidR="00000000" w:rsidRPr="00000000">
              <w:rPr>
                <w:sz w:val="17"/>
                <w:szCs w:val="17"/>
                <w:rtl w:val="0"/>
              </w:rPr>
              <w:t xml:space="preserve">Longitud en grados decimales, resolución de 0,0001° Oeste.</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7">
            <w:pPr>
              <w:rPr/>
            </w:pPr>
            <w:r w:rsidDel="00000000" w:rsidR="00000000" w:rsidRPr="00000000">
              <w:rPr>
                <w:b w:val="1"/>
                <w:bCs w:val="1"/>
                <w:color w:val="173654"/>
                <w:sz w:val="17"/>
                <w:szCs w:val="17"/>
                <w:rtl w:val="0"/>
              </w:rPr>
              <w:t xml:space="preserve">GPS_SATS</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8">
            <w:pPr>
              <w:rPr/>
            </w:pPr>
            <w:r w:rsidDel="00000000" w:rsidR="00000000" w:rsidRPr="00000000">
              <w:rPr>
                <w:sz w:val="17"/>
                <w:szCs w:val="17"/>
                <w:rtl w:val="0"/>
              </w:rPr>
              <w:t xml:space="preserve">Número entero de satélites rastreados por GPS.</w:t>
            </w:r>
            <w:r w:rsidDel="00000000" w:rsidR="00000000" w:rsidRPr="00000000">
              <w:rPr>
                <w:rtl w:val="0"/>
              </w:rPr>
            </w:r>
          </w:p>
        </w:tc>
      </w:tr>
      <w:tr>
        <w:trPr>
          <w:cantSplit w:val="1"/>
          <w:tblHeader w:val="0"/>
        </w:trPr>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9">
            <w:pPr>
              <w:rPr/>
            </w:pPr>
            <w:r w:rsidDel="00000000" w:rsidR="00000000" w:rsidRPr="00000000">
              <w:rPr>
                <w:b w:val="1"/>
                <w:bCs w:val="1"/>
                <w:color w:val="173654"/>
                <w:sz w:val="17"/>
                <w:szCs w:val="17"/>
                <w:rtl w:val="0"/>
              </w:rPr>
              <w:t xml:space="preserve">CMD_ECHO</w:t>
            </w:r>
            <w:r w:rsidDel="00000000" w:rsidR="00000000" w:rsidRPr="00000000">
              <w:rPr>
                <w:rtl w:val="0"/>
              </w:rPr>
            </w:r>
          </w:p>
        </w:tc>
        <w:tc>
          <w:tcPr>
            <w:tcBorders>
              <w:bottom w:color="e4e8ef" w:space="0" w:sz="5" w:val="single"/>
            </w:tcBorders>
            <w:tcMar>
              <w:top w:w="85.0" w:type="dxa"/>
              <w:left w:w="120.0" w:type="dxa"/>
              <w:bottom w:w="85.0" w:type="dxa"/>
              <w:right w:w="110.0" w:type="dxa"/>
            </w:tcMar>
          </w:tcPr>
          <w:p w:rsidR="00000000" w:rsidDel="00000000" w:rsidP="00000000" w:rsidRDefault="00000000" w:rsidRPr="00000000" w14:paraId="000000FA">
            <w:pPr>
              <w:rPr/>
            </w:pPr>
            <w:r w:rsidDel="00000000" w:rsidR="00000000" w:rsidRPr="00000000">
              <w:rPr>
                <w:sz w:val="17"/>
                <w:szCs w:val="17"/>
                <w:rtl w:val="0"/>
              </w:rPr>
              <w:t xml:space="preserve">Último comando recibido y procesado, sin comas.</w:t>
            </w:r>
            <w:r w:rsidDel="00000000" w:rsidR="00000000" w:rsidRPr="00000000">
              <w:rPr>
                <w:rtl w:val="0"/>
              </w:rPr>
            </w:r>
          </w:p>
        </w:tc>
      </w:tr>
      <w:tr>
        <w:trPr>
          <w:cantSplit w:val="1"/>
          <w:tblHeader w:val="0"/>
        </w:trPr>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B">
            <w:pPr>
              <w:rPr/>
            </w:pPr>
            <w:r w:rsidDel="00000000" w:rsidR="00000000" w:rsidRPr="00000000">
              <w:rPr>
                <w:b w:val="1"/>
                <w:bCs w:val="1"/>
                <w:color w:val="173654"/>
                <w:sz w:val="17"/>
                <w:szCs w:val="17"/>
                <w:rtl w:val="0"/>
              </w:rPr>
              <w:t xml:space="preserve">OPTIONAL_DATA</w:t>
            </w:r>
            <w:r w:rsidDel="00000000" w:rsidR="00000000" w:rsidRPr="00000000">
              <w:rPr>
                <w:rtl w:val="0"/>
              </w:rPr>
            </w:r>
          </w:p>
        </w:tc>
        <w:tc>
          <w:tcPr>
            <w:tcBorders>
              <w:bottom w:color="e4e8ef" w:space="0" w:sz="5" w:val="single"/>
            </w:tcBorders>
            <w:shd w:fill="f6f8fb" w:val="clear"/>
            <w:tcMar>
              <w:top w:w="85.0" w:type="dxa"/>
              <w:left w:w="120.0" w:type="dxa"/>
              <w:bottom w:w="85.0" w:type="dxa"/>
              <w:right w:w="110.0" w:type="dxa"/>
            </w:tcMar>
          </w:tcPr>
          <w:p w:rsidR="00000000" w:rsidDel="00000000" w:rsidP="00000000" w:rsidRDefault="00000000" w:rsidRPr="00000000" w14:paraId="000000FC">
            <w:pPr>
              <w:rPr/>
            </w:pPr>
            <w:r w:rsidDel="00000000" w:rsidR="00000000" w:rsidRPr="00000000">
              <w:rPr>
                <w:sz w:val="17"/>
                <w:szCs w:val="17"/>
                <w:rtl w:val="0"/>
              </w:rPr>
              <w:t xml:space="preserve">Cero o más campos opcionales, precedidos por dos comas consecutivas.</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9.2  Estados y ejes de referencia</w:t>
      </w:r>
    </w:p>
    <w:p w:rsidR="00000000" w:rsidDel="00000000" w:rsidP="00000000" w:rsidRDefault="00000000" w:rsidRPr="00000000" w14:paraId="000000FE">
      <w:pPr>
        <w:rPr/>
      </w:pPr>
      <w:r w:rsidDel="00000000" w:rsidR="00000000" w:rsidRPr="00000000">
        <w:rPr>
          <w:rtl w:val="0"/>
        </w:rPr>
        <w:t xml:space="preserve">Los valores permitidos para el campo STATE son:</w:t>
      </w:r>
    </w:p>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LAUNCH_PAD · ASCENT · APOGEE · DESCENT · PROBE_RELEASE</w:t>
      </w:r>
    </w:p>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PAYLOAD_RELEASE · LANDED</w:t>
      </w:r>
    </w:p>
    <w:p w:rsidR="00000000" w:rsidDel="00000000" w:rsidP="00000000" w:rsidRDefault="00000000" w:rsidRPr="00000000" w14:paraId="00000101">
      <w:pPr>
        <w:rPr/>
      </w:pPr>
      <w:r w:rsidDel="00000000" w:rsidR="00000000" w:rsidRPr="00000000">
        <w:rPr>
          <w:rtl w:val="0"/>
        </w:rPr>
        <w:t xml:space="preserve">Definición de ejes indicada por CONAE: +Z (yaw) hacia nadir; +Y (pitch) hacia el sur; +X (roll) hacia el este. La referencia de la cámara hacia el norte franco corresponde a –Y.</w:t>
      </w:r>
    </w:p>
    <w:p w:rsidR="00000000" w:rsidDel="00000000" w:rsidP="00000000" w:rsidRDefault="00000000" w:rsidRPr="00000000" w14:paraId="00000102">
      <w:pPr>
        <w:pStyle w:val="Heading2"/>
        <w:rPr/>
      </w:pPr>
      <w:r w:rsidDel="00000000" w:rsidR="00000000" w:rsidRPr="00000000">
        <w:rPr>
          <w:rtl w:val="0"/>
        </w:rPr>
        <w:t xml:space="preserve">9.3  Archivos de telemetría y almacenamiento</w:t>
      </w:r>
    </w:p>
    <w:p w:rsidR="00000000" w:rsidDel="00000000" w:rsidP="00000000" w:rsidRDefault="00000000" w:rsidRPr="00000000" w14:paraId="00000103">
      <w:pPr>
        <w:rPr/>
      </w:pPr>
      <w:r w:rsidDel="00000000" w:rsidR="00000000" w:rsidRPr="00000000">
        <w:rPr>
          <w:rtl w:val="0"/>
        </w:rPr>
        <w:t xml:space="preserve">Toda la telemetría recibida se guarda en CSV compatible con Excel e incluye encabezados que identifiquen cada campo. Se debe generar desde la interfaz terrena y entregar a los jueces por USB antes de abandonar el área de lanzamiento.</w:t>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Flight_&lt;ID_DEL_EQUIPO&gt;.csv     Ejemplo: Flight_1000.csv</w:t>
      </w:r>
    </w:p>
    <w:p w:rsidR="00000000" w:rsidDel="00000000" w:rsidP="00000000" w:rsidRDefault="00000000" w:rsidRPr="00000000" w14:paraId="00000105">
      <w:pPr>
        <w:rPr/>
      </w:pPr>
      <w:r w:rsidDel="00000000" w:rsidR="00000000" w:rsidRPr="00000000">
        <w:rPr>
          <w:rtl w:val="0"/>
        </w:rPr>
        <w:t xml:space="preserve">CONAE sugiere almacenamiento de respaldo a bordo. Únicamente la telemetría transmitida se califica el día de vuelo; los datos locales pueden respaldar la revisión posterior al vuelo.</w:t>
      </w:r>
    </w:p>
    <w:p w:rsidR="00000000" w:rsidDel="00000000" w:rsidP="00000000" w:rsidRDefault="00000000" w:rsidRPr="00000000" w14:paraId="00000106">
      <w:pPr>
        <w:pStyle w:val="Heading2"/>
        <w:rPr/>
      </w:pPr>
      <w:r w:rsidDel="00000000" w:rsidR="00000000" w:rsidRPr="00000000">
        <w:rPr>
          <w:rtl w:val="0"/>
        </w:rPr>
        <w:t xml:space="preserve">9.4  Comandos enviados desde la estación terrena</w:t>
      </w:r>
    </w:p>
    <w:p w:rsidR="00000000" w:rsidDel="00000000" w:rsidP="00000000" w:rsidRDefault="00000000" w:rsidRPr="00000000" w14:paraId="00000107">
      <w:pPr>
        <w:pStyle w:val="Heading3"/>
        <w:rPr/>
      </w:pPr>
      <w:r w:rsidDel="00000000" w:rsidR="00000000" w:rsidRPr="00000000">
        <w:rPr>
          <w:rtl w:val="0"/>
        </w:rPr>
        <w:t xml:space="preserve">CX  |  Activación/desactivación de telemetría</w:t>
      </w:r>
    </w:p>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CMD,&lt;TEAM_ID&gt;,CX,&lt;ON_OFF&gt;</w:t>
      </w:r>
    </w:p>
    <w:p w:rsidR="00000000" w:rsidDel="00000000" w:rsidP="00000000" w:rsidRDefault="00000000" w:rsidRPr="00000000" w14:paraId="00000109">
      <w:pPr>
        <w:rPr/>
      </w:pPr>
      <w:r w:rsidDel="00000000" w:rsidR="00000000" w:rsidRPr="00000000">
        <w:rPr>
          <w:rtl w:val="0"/>
        </w:rPr>
        <w:t xml:space="preserve">ON activa la transmisión; OFF la desactiva. Ejemplo: CMD,1000,CX,ON.</w:t>
      </w:r>
    </w:p>
    <w:p w:rsidR="00000000" w:rsidDel="00000000" w:rsidP="00000000" w:rsidRDefault="00000000" w:rsidRPr="00000000" w14:paraId="0000010A">
      <w:pPr>
        <w:pStyle w:val="Heading3"/>
        <w:rPr/>
      </w:pPr>
      <w:r w:rsidDel="00000000" w:rsidR="00000000" w:rsidRPr="00000000">
        <w:rPr>
          <w:rtl w:val="0"/>
        </w:rPr>
        <w:t xml:space="preserve">ST  |  Configuración de hora</w:t>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CMD,&lt;TEAM_ID&gt;,ST,&lt;UTC_TIME&gt;|GPS</w:t>
      </w:r>
    </w:p>
    <w:p w:rsidR="00000000" w:rsidDel="00000000" w:rsidP="00000000" w:rsidRDefault="00000000" w:rsidRPr="00000000" w14:paraId="0000010C">
      <w:pPr>
        <w:rPr/>
      </w:pPr>
      <w:r w:rsidDel="00000000" w:rsidR="00000000" w:rsidRPr="00000000">
        <w:rPr>
          <w:rtl w:val="0"/>
        </w:rPr>
        <w:t xml:space="preserve">Acepta hora UTC hh:mm:ss o GPS para usar el tiempo leído por el receptor. Ejemplos: CMD,1000,ST,13:35:59 y CMD,1000,ST,GPS.</w:t>
      </w:r>
    </w:p>
    <w:p w:rsidR="00000000" w:rsidDel="00000000" w:rsidP="00000000" w:rsidRDefault="00000000" w:rsidRPr="00000000" w14:paraId="0000010D">
      <w:pPr>
        <w:pStyle w:val="Heading3"/>
        <w:rPr/>
      </w:pPr>
      <w:r w:rsidDel="00000000" w:rsidR="00000000" w:rsidRPr="00000000">
        <w:rPr>
          <w:rtl w:val="0"/>
        </w:rPr>
        <w:t xml:space="preserve">CAL  |  Calibración de altitud</w:t>
      </w:r>
    </w:p>
    <w:p w:rsidR="00000000" w:rsidDel="00000000" w:rsidP="00000000" w:rsidRDefault="00000000" w:rsidRPr="00000000" w14:paraId="0000010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CMD,&lt;TEAM_ID&gt;,CAL</w:t>
      </w:r>
    </w:p>
    <w:p w:rsidR="00000000" w:rsidDel="00000000" w:rsidP="00000000" w:rsidRDefault="00000000" w:rsidRPr="00000000" w14:paraId="0000010F">
      <w:pPr>
        <w:rPr/>
      </w:pPr>
      <w:r w:rsidDel="00000000" w:rsidR="00000000" w:rsidRPr="00000000">
        <w:rPr>
          <w:rtl w:val="0"/>
        </w:rPr>
        <w:t xml:space="preserve">Calibra a 0 m la altitud telemedida cuando el CanSat está en la plataforma. El documento también señala la posible utilización para recuperar algoritmos tras reinicios.</w:t>
      </w:r>
    </w:p>
    <w:p w:rsidR="00000000" w:rsidDel="00000000" w:rsidP="00000000" w:rsidRDefault="00000000" w:rsidRPr="00000000" w14:paraId="00000110">
      <w:pPr>
        <w:pStyle w:val="Heading3"/>
        <w:rPr/>
      </w:pPr>
      <w:r w:rsidDel="00000000" w:rsidR="00000000" w:rsidRPr="00000000">
        <w:rPr>
          <w:rtl w:val="0"/>
        </w:rPr>
        <w:t xml:space="preserve">MEC  |  Control de mecanismos</w:t>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2" w:right="0" w:firstLine="0"/>
        <w:jc w:val="left"/>
        <w:rPr>
          <w:rFonts w:ascii="Consolas" w:cs="Consolas" w:eastAsia="Consolas" w:hAnsi="Consolas"/>
          <w:b w:val="0"/>
          <w:bCs w:val="0"/>
          <w:i w:val="0"/>
          <w:iCs w:val="0"/>
          <w:smallCaps w:val="0"/>
          <w:strike w:val="0"/>
          <w:color w:val="17365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654"/>
          <w:sz w:val="17"/>
          <w:szCs w:val="17"/>
          <w:u w:val="none"/>
          <w:shd w:fill="auto" w:val="clear"/>
          <w:vertAlign w:val="baseline"/>
          <w:rtl w:val="0"/>
        </w:rPr>
        <w:t xml:space="preserve">CMD,&lt;TEAM_ID&gt;,MEC,&lt;DEVICE&gt;,&lt;ON_OFF&gt;</w:t>
      </w:r>
    </w:p>
    <w:p w:rsidR="00000000" w:rsidDel="00000000" w:rsidP="00000000" w:rsidRDefault="00000000" w:rsidRPr="00000000" w14:paraId="00000112">
      <w:pPr>
        <w:rPr/>
      </w:pPr>
      <w:r w:rsidDel="00000000" w:rsidR="00000000" w:rsidRPr="00000000">
        <w:rPr>
          <w:rtl w:val="0"/>
        </w:rPr>
        <w:t xml:space="preserve">Permite activar o desactivar un mecanismo cuyo identificador DEVICE define el equipo.</w:t>
      </w:r>
    </w:p>
    <w:p w:rsidR="00000000" w:rsidDel="00000000" w:rsidP="00000000" w:rsidRDefault="00000000" w:rsidRPr="00000000" w14:paraId="00000113">
      <w:pPr>
        <w:rPr/>
      </w:pPr>
      <w:r w:rsidDel="00000000" w:rsidR="00000000" w:rsidRPr="00000000">
        <w:rPr>
          <w:rtl w:val="0"/>
        </w:rPr>
        <w:t xml:space="preserve">Comandos opcionales: el equipo podrá incorporar otros comandos útiles para pruebas o control, documentándolos en el manual de misión.</w:t>
      </w:r>
    </w:p>
    <w:sectPr>
      <w:headerReference r:id="rId7" w:type="default"/>
      <w:footerReference r:id="rId8" w:type="default"/>
      <w:pgSz w:h="16838" w:w="11906" w:orient="portrait"/>
      <w:pgMar w:bottom="1020" w:top="1077" w:left="1162" w:right="1162" w:header="482" w:footer="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98f"/>
        <w:sz w:val="16"/>
        <w:szCs w:val="16"/>
        <w:u w:val="none"/>
        <w:shd w:fill="auto" w:val="clear"/>
        <w:vertAlign w:val="baseline"/>
        <w:rtl w:val="0"/>
      </w:rPr>
      <w:t xml:space="preserve">APÉNDICE A  •  Requisitos técnicos  |  Página </w:t>
    </w:r>
    <w:r w:rsidDel="00000000" w:rsidR="00000000" w:rsidRPr="00000000">
      <w:rPr>
        <w:rFonts w:ascii="Aptos" w:cs="Aptos" w:eastAsia="Aptos" w:hAnsi="Aptos"/>
        <w:b w:val="0"/>
        <w:bCs w:val="0"/>
        <w:i w:val="0"/>
        <w:iCs w:val="0"/>
        <w:smallCaps w:val="0"/>
        <w:strike w:val="0"/>
        <w:color w:val="68778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ptos" w:cs="Aptos" w:eastAsia="Aptos" w:hAnsi="Aptos"/>
        <w:b w:val="0"/>
        <w:bCs w:val="0"/>
        <w:i w:val="0"/>
        <w:iCs w:val="0"/>
        <w:smallCaps w:val="0"/>
        <w:strike w:val="0"/>
        <w:color w:val="687789"/>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65798f"/>
        <w:sz w:val="16"/>
        <w:szCs w:val="16"/>
        <w:u w:val="none"/>
        <w:shd w:fill="auto" w:val="clear"/>
        <w:vertAlign w:val="baseline"/>
        <w:rtl w:val="0"/>
      </w:rPr>
      <w:t xml:space="preserve">UTN FRRe  |  CANSAT UNIVERSITARIO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548"/>
        <w:sz w:val="19"/>
        <w:szCs w:val="19"/>
        <w:lang w:val="en"/>
      </w:rPr>
    </w:rPrDefault>
    <w:pPrDefault>
      <w:pPr>
        <w:spacing w:after="10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00" w:lineRule="auto"/>
    </w:pPr>
    <w:rPr>
      <w:rFonts w:ascii="Calibri" w:cs="Calibri" w:eastAsia="Calibri" w:hAnsi="Calibri"/>
      <w:b w:val="1"/>
      <w:bCs w:val="1"/>
      <w:color w:val="173654"/>
      <w:sz w:val="28"/>
      <w:szCs w:val="28"/>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173654"/>
      <w:sz w:val="22"/>
      <w:szCs w:val="22"/>
    </w:rPr>
  </w:style>
  <w:style w:type="paragraph" w:styleId="Heading3">
    <w:name w:val="heading 3"/>
    <w:basedOn w:val="Normal"/>
    <w:next w:val="Normal"/>
    <w:pPr>
      <w:keepNext w:val="1"/>
      <w:keepLines w:val="1"/>
      <w:spacing w:after="60" w:before="160" w:lineRule="auto"/>
    </w:pPr>
    <w:rPr>
      <w:rFonts w:ascii="Calibri" w:cs="Calibri" w:eastAsia="Calibri" w:hAnsi="Calibri"/>
      <w:b w:val="1"/>
      <w:bCs w:val="1"/>
      <w:color w:val="31485e"/>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80" w:line="240" w:lineRule="auto"/>
    </w:pPr>
    <w:rPr>
      <w:rFonts w:ascii="Calibri" w:cs="Calibri" w:eastAsia="Calibri" w:hAnsi="Calibri"/>
      <w:b w:val="1"/>
      <w:bCs w:val="1"/>
      <w:color w:val="173654"/>
      <w:sz w:val="54"/>
      <w:szCs w:val="54"/>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100"/>
    </w:pPr>
    <w:rPr>
      <w:rFonts w:ascii="Aptos" w:hAnsi="Aptos"/>
      <w:color w:val="687789"/>
      <w:sz w:val="16"/>
    </w:rPr>
  </w:style>
  <w:style w:type="paragraph" w:styleId="CodeLine" w:customStyle="1">
    <w:name w:val="Code Line"/>
    <w:pPr>
      <w:spacing w:after="100"/>
      <w:ind w:left="142"/>
    </w:pPr>
    <w:rPr>
      <w:rFonts w:ascii="Consolas" w:hAnsi="Consolas"/>
      <w:color w:val="173654"/>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q2468JRpqB2APfqnOsXuyZAw==">CgMxLjAyDmgudzNuZGdnbHBiZWt6OAByITEta3NlM3Rjc0ppUEVHOGNfZ3dBdWNMaHoxbjRyT05TUg==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CanSat UTN FRRe</dc:creator>
</cp:coreProperties>
</file>