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53513" w14:textId="45AEF424" w:rsidR="001C7B19" w:rsidRPr="00A837E3" w:rsidRDefault="001C7B19" w:rsidP="001C7B19">
      <w:pPr>
        <w:spacing w:line="360" w:lineRule="auto"/>
        <w:jc w:val="both"/>
        <w:rPr>
          <w:rFonts w:ascii="Times New Roman" w:hAnsi="Times New Roman" w:cs="Times New Roman"/>
          <w:sz w:val="24"/>
          <w:szCs w:val="24"/>
          <w:lang w:val="en-NL"/>
        </w:rPr>
      </w:pPr>
      <w:bookmarkStart w:id="0" w:name="_Hlk204003901"/>
      <w:bookmarkEnd w:id="0"/>
      <w:r>
        <w:rPr>
          <w:rFonts w:ascii="Times New Roman" w:hAnsi="Times New Roman" w:cs="Times New Roman"/>
          <w:b/>
          <w:bCs/>
          <w:noProof/>
          <w:sz w:val="24"/>
          <w:szCs w:val="24"/>
          <w:lang w:val="en-NL"/>
        </w:rPr>
        <w:drawing>
          <wp:inline distT="0" distB="0" distL="0" distR="0" wp14:anchorId="329BE4BC" wp14:editId="47FAC067">
            <wp:extent cx="4968240" cy="2659380"/>
            <wp:effectExtent l="0" t="0" r="3810" b="7620"/>
            <wp:docPr id="5689285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2855" name="Picture 1" descr="A graph of different colored line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8240" cy="2659380"/>
                    </a:xfrm>
                    <a:prstGeom prst="rect">
                      <a:avLst/>
                    </a:prstGeom>
                    <a:noFill/>
                    <a:ln>
                      <a:noFill/>
                    </a:ln>
                  </pic:spPr>
                </pic:pic>
              </a:graphicData>
            </a:graphic>
          </wp:inline>
        </w:drawing>
      </w:r>
      <w:r>
        <w:rPr>
          <w:rFonts w:ascii="Times New Roman" w:hAnsi="Times New Roman" w:cs="Times New Roman"/>
          <w:b/>
          <w:bCs/>
          <w:noProof/>
          <w:sz w:val="24"/>
          <w:szCs w:val="24"/>
          <w:lang w:val="en-NL"/>
        </w:rPr>
        <w:drawing>
          <wp:inline distT="0" distB="0" distL="0" distR="0" wp14:anchorId="50071908" wp14:editId="6FE52AFC">
            <wp:extent cx="4975860" cy="4015740"/>
            <wp:effectExtent l="0" t="0" r="0" b="3810"/>
            <wp:docPr id="1965438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4015740"/>
                    </a:xfrm>
                    <a:prstGeom prst="rect">
                      <a:avLst/>
                    </a:prstGeom>
                    <a:noFill/>
                    <a:ln>
                      <a:noFill/>
                    </a:ln>
                  </pic:spPr>
                </pic:pic>
              </a:graphicData>
            </a:graphic>
          </wp:inline>
        </w:drawing>
      </w:r>
      <w:r w:rsidRPr="00A837E3">
        <w:rPr>
          <w:rFonts w:ascii="Times New Roman" w:hAnsi="Times New Roman" w:cs="Times New Roman"/>
          <w:b/>
          <w:bCs/>
          <w:sz w:val="24"/>
          <w:szCs w:val="24"/>
          <w:lang w:val="en-NL"/>
        </w:rPr>
        <w:t xml:space="preserve">Insights: </w:t>
      </w:r>
      <w:r>
        <w:rPr>
          <w:rFonts w:ascii="Times New Roman" w:hAnsi="Times New Roman" w:cs="Times New Roman"/>
          <w:b/>
          <w:bCs/>
          <w:sz w:val="24"/>
          <w:szCs w:val="24"/>
          <w:lang w:val="en-NL"/>
        </w:rPr>
        <w:t>Unemployment Trends</w:t>
      </w:r>
      <w:r w:rsidRPr="00A837E3">
        <w:rPr>
          <w:rFonts w:ascii="Times New Roman" w:hAnsi="Times New Roman" w:cs="Times New Roman"/>
          <w:b/>
          <w:bCs/>
          <w:sz w:val="24"/>
          <w:szCs w:val="24"/>
          <w:lang w:val="en-NL"/>
        </w:rPr>
        <w:t xml:space="preserve"> Over Time (2000 – 20</w:t>
      </w:r>
      <w:r>
        <w:rPr>
          <w:rFonts w:ascii="Times New Roman" w:hAnsi="Times New Roman" w:cs="Times New Roman"/>
          <w:b/>
          <w:bCs/>
          <w:sz w:val="24"/>
          <w:szCs w:val="24"/>
          <w:lang w:val="en-NL"/>
        </w:rPr>
        <w:t>23</w:t>
      </w:r>
      <w:r w:rsidRPr="00A837E3">
        <w:rPr>
          <w:rFonts w:ascii="Times New Roman" w:hAnsi="Times New Roman" w:cs="Times New Roman"/>
          <w:b/>
          <w:bCs/>
          <w:sz w:val="24"/>
          <w:szCs w:val="24"/>
          <w:lang w:val="en-NL"/>
        </w:rPr>
        <w:t>) – European Countries</w:t>
      </w:r>
    </w:p>
    <w:p w14:paraId="48F48D3B" w14:textId="49A0D1B8" w:rsidR="004B036B" w:rsidRDefault="001C7B19" w:rsidP="001C7B1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line graph and the heatmap above illustrate unemployment trends between 2000 and 2023 in EU member states, based on data collected from the World Bank. Each line in the line graph corresponds to a different country within the EU, allowing the observers to examine the unemployment trends in general and to specify the countries that have the lowest and highest unemployment rates. </w:t>
      </w:r>
      <w:r>
        <w:rPr>
          <w:rFonts w:ascii="Times New Roman" w:hAnsi="Times New Roman" w:cs="Times New Roman"/>
          <w:sz w:val="24"/>
          <w:szCs w:val="24"/>
        </w:rPr>
        <w:lastRenderedPageBreak/>
        <w:t xml:space="preserve">The heatmap allows the observers to examine the countries in depth, enabling them to better understand each country’s unemployment trends and try to understand them through the contexts, for example 2008 financial crisis or Greek government-debt crisis. </w:t>
      </w:r>
    </w:p>
    <w:p w14:paraId="6553AF9F" w14:textId="09FBA5E1" w:rsidR="001C7B19" w:rsidRDefault="001C7B19" w:rsidP="001C7B19">
      <w:pPr>
        <w:spacing w:line="360" w:lineRule="auto"/>
        <w:jc w:val="both"/>
        <w:rPr>
          <w:rFonts w:ascii="Times New Roman" w:hAnsi="Times New Roman" w:cs="Times New Roman"/>
          <w:sz w:val="24"/>
          <w:szCs w:val="24"/>
        </w:rPr>
      </w:pPr>
      <w:r>
        <w:rPr>
          <w:rFonts w:ascii="Times New Roman" w:hAnsi="Times New Roman" w:cs="Times New Roman"/>
          <w:sz w:val="24"/>
          <w:szCs w:val="24"/>
        </w:rPr>
        <w:tab/>
        <w:t>Both visualizations illustrate distinct patterns,</w:t>
      </w:r>
      <w:r w:rsidR="00422EE0">
        <w:rPr>
          <w:rFonts w:ascii="Times New Roman" w:hAnsi="Times New Roman" w:cs="Times New Roman"/>
          <w:sz w:val="24"/>
          <w:szCs w:val="24"/>
        </w:rPr>
        <w:t xml:space="preserve"> in terms of</w:t>
      </w:r>
      <w:r>
        <w:rPr>
          <w:rFonts w:ascii="Times New Roman" w:hAnsi="Times New Roman" w:cs="Times New Roman"/>
          <w:sz w:val="24"/>
          <w:szCs w:val="24"/>
        </w:rPr>
        <w:t xml:space="preserve"> </w:t>
      </w:r>
      <w:r w:rsidR="00422EE0">
        <w:rPr>
          <w:rFonts w:ascii="Times New Roman" w:hAnsi="Times New Roman" w:cs="Times New Roman"/>
          <w:sz w:val="24"/>
          <w:szCs w:val="24"/>
        </w:rPr>
        <w:t xml:space="preserve">resilience of the labor markets. Countries such as Germany, the Netherlands and the Czech Republic consistently demonstrate low unemployment rates throughout the observed time period, suggesting stable labor markets and economies resilient to crises. Contrarily, nations like Spain and Greece experienced significant spikes after 2008 financial crisis. </w:t>
      </w:r>
    </w:p>
    <w:p w14:paraId="1BE2BD01" w14:textId="54283470" w:rsidR="00422EE0" w:rsidRDefault="00422EE0" w:rsidP="001C7B1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addition, Poland stands out as a country that started the period with relatively high unemployment rates, around 20% in the early 2000s. However, it illustrates a remarkable and steady decline over the time period, reaching below 5% by the early 2020s. This significant improvement highlights the country's economic transformation and labor market stabilization during Poland’s integration to the EEA. </w:t>
      </w:r>
    </w:p>
    <w:p w14:paraId="69477651" w14:textId="460E7641" w:rsidR="00422EE0" w:rsidRDefault="00422EE0" w:rsidP="001C7B1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422EE0">
        <w:rPr>
          <w:rFonts w:ascii="Times New Roman" w:hAnsi="Times New Roman" w:cs="Times New Roman"/>
          <w:sz w:val="24"/>
          <w:szCs w:val="24"/>
        </w:rPr>
        <w:t>From 201</w:t>
      </w:r>
      <w:r w:rsidR="00236290">
        <w:rPr>
          <w:rFonts w:ascii="Times New Roman" w:hAnsi="Times New Roman" w:cs="Times New Roman"/>
          <w:sz w:val="24"/>
          <w:szCs w:val="24"/>
        </w:rPr>
        <w:t>4</w:t>
      </w:r>
      <w:r w:rsidRPr="00422EE0">
        <w:rPr>
          <w:rFonts w:ascii="Times New Roman" w:hAnsi="Times New Roman" w:cs="Times New Roman"/>
          <w:sz w:val="24"/>
          <w:szCs w:val="24"/>
        </w:rPr>
        <w:t xml:space="preserve"> onward, a general downward trend in unemployment is noticeable across most EU countries, indicating recovery and improved economic conditions. This positive shift is especially visible in countries that were previously more vulnerable to economic shocks. The year 201</w:t>
      </w:r>
      <w:r w:rsidR="00236290">
        <w:rPr>
          <w:rFonts w:ascii="Times New Roman" w:hAnsi="Times New Roman" w:cs="Times New Roman"/>
          <w:sz w:val="24"/>
          <w:szCs w:val="24"/>
        </w:rPr>
        <w:t>4</w:t>
      </w:r>
      <w:r w:rsidRPr="00422EE0">
        <w:rPr>
          <w:rFonts w:ascii="Times New Roman" w:hAnsi="Times New Roman" w:cs="Times New Roman"/>
          <w:sz w:val="24"/>
          <w:szCs w:val="24"/>
        </w:rPr>
        <w:t xml:space="preserve"> stands out as a peak point for unemployment in several nations, after which steady progress is evident.</w:t>
      </w:r>
      <w:r w:rsidR="00300B04">
        <w:rPr>
          <w:rFonts w:ascii="Times New Roman" w:hAnsi="Times New Roman" w:cs="Times New Roman"/>
          <w:sz w:val="24"/>
          <w:szCs w:val="24"/>
        </w:rPr>
        <w:t xml:space="preserve"> Although the Covid-19 pandemic resulted in temporary increases in some countries, the unemployment rates decrease back</w:t>
      </w:r>
      <w:r w:rsidR="00006DD2">
        <w:rPr>
          <w:rFonts w:ascii="Times New Roman" w:hAnsi="Times New Roman" w:cs="Times New Roman"/>
          <w:sz w:val="24"/>
          <w:szCs w:val="24"/>
        </w:rPr>
        <w:t xml:space="preserve"> to pre-pandemic levels</w:t>
      </w:r>
      <w:r w:rsidR="00300B04">
        <w:rPr>
          <w:rFonts w:ascii="Times New Roman" w:hAnsi="Times New Roman" w:cs="Times New Roman"/>
          <w:sz w:val="24"/>
          <w:szCs w:val="24"/>
        </w:rPr>
        <w:t xml:space="preserve"> in 2022 and 2023.</w:t>
      </w:r>
    </w:p>
    <w:p w14:paraId="410A2F35" w14:textId="749CE49E" w:rsidR="00422EE0" w:rsidRPr="001C7B19" w:rsidRDefault="00422EE0" w:rsidP="001C7B1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in all, t</w:t>
      </w:r>
      <w:r w:rsidRPr="00422EE0">
        <w:t>h</w:t>
      </w:r>
      <w:r w:rsidRPr="00422EE0">
        <w:rPr>
          <w:rFonts w:ascii="Times New Roman" w:hAnsi="Times New Roman" w:cs="Times New Roman"/>
          <w:sz w:val="24"/>
          <w:szCs w:val="24"/>
        </w:rPr>
        <w:t>e overall trend suggests increasing economic integration and policy effectiveness within the EU, leading to more uniform labor market outcomes. However, the variation between countries also emphasizes the importance of national-level policies and structural economic differences. These insights point to the ongoing convergence of economic health among EU members, while also underlining the unique challenges faced by individual countries.</w:t>
      </w:r>
    </w:p>
    <w:sectPr w:rsidR="00422EE0" w:rsidRPr="001C7B19"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2"/>
    <w:rsid w:val="00006DD2"/>
    <w:rsid w:val="001C7B19"/>
    <w:rsid w:val="00236290"/>
    <w:rsid w:val="00300B04"/>
    <w:rsid w:val="00422EE0"/>
    <w:rsid w:val="004B036B"/>
    <w:rsid w:val="006B3B52"/>
    <w:rsid w:val="00B653FE"/>
    <w:rsid w:val="00CF20C5"/>
    <w:rsid w:val="00DA3422"/>
    <w:rsid w:val="00F66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9395"/>
  <w15:chartTrackingRefBased/>
  <w15:docId w15:val="{2BFDD75B-561F-40C6-A133-FD0AE286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19"/>
    <w:rPr>
      <w:lang w:val="en-US"/>
    </w:rPr>
  </w:style>
  <w:style w:type="paragraph" w:styleId="Heading1">
    <w:name w:val="heading 1"/>
    <w:basedOn w:val="Normal"/>
    <w:next w:val="Normal"/>
    <w:link w:val="Heading1Char"/>
    <w:uiPriority w:val="9"/>
    <w:qFormat/>
    <w:rsid w:val="00DA3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A342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A342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A342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A342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A342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342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342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342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3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3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3422"/>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2"/>
    <w:rPr>
      <w:i/>
      <w:iCs/>
      <w:color w:val="404040" w:themeColor="text1" w:themeTint="BF"/>
      <w:lang w:val="en-US"/>
    </w:rPr>
  </w:style>
  <w:style w:type="paragraph" w:styleId="ListParagraph">
    <w:name w:val="List Paragraph"/>
    <w:basedOn w:val="Normal"/>
    <w:uiPriority w:val="34"/>
    <w:qFormat/>
    <w:rsid w:val="00DA3422"/>
    <w:pPr>
      <w:ind w:left="720"/>
      <w:contextualSpacing/>
    </w:pPr>
  </w:style>
  <w:style w:type="character" w:styleId="IntenseEmphasis">
    <w:name w:val="Intense Emphasis"/>
    <w:basedOn w:val="DefaultParagraphFont"/>
    <w:uiPriority w:val="21"/>
    <w:qFormat/>
    <w:rsid w:val="00DA3422"/>
    <w:rPr>
      <w:i/>
      <w:iCs/>
      <w:color w:val="0F4761" w:themeColor="accent1" w:themeShade="BF"/>
    </w:rPr>
  </w:style>
  <w:style w:type="paragraph" w:styleId="IntenseQuote">
    <w:name w:val="Intense Quote"/>
    <w:basedOn w:val="Normal"/>
    <w:next w:val="Normal"/>
    <w:link w:val="IntenseQuoteChar"/>
    <w:uiPriority w:val="30"/>
    <w:qFormat/>
    <w:rsid w:val="00DA3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2"/>
    <w:rPr>
      <w:i/>
      <w:iCs/>
      <w:color w:val="0F4761" w:themeColor="accent1" w:themeShade="BF"/>
      <w:lang w:val="en-US"/>
    </w:rPr>
  </w:style>
  <w:style w:type="character" w:styleId="IntenseReference">
    <w:name w:val="Intense Reference"/>
    <w:basedOn w:val="DefaultParagraphFont"/>
    <w:uiPriority w:val="32"/>
    <w:qFormat/>
    <w:rsid w:val="00DA3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6</cp:revision>
  <dcterms:created xsi:type="dcterms:W3CDTF">2025-07-21T12:23:00Z</dcterms:created>
  <dcterms:modified xsi:type="dcterms:W3CDTF">2025-07-21T12:49:00Z</dcterms:modified>
</cp:coreProperties>
</file>